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F36" w:rsidRPr="00745F36" w:rsidRDefault="00745F36" w:rsidP="00745F36">
      <w:pPr>
        <w:spacing w:after="0" w:line="240" w:lineRule="auto"/>
        <w:ind w:left="10490"/>
        <w:jc w:val="right"/>
        <w:rPr>
          <w:rFonts w:ascii="Times New Roman" w:hAnsi="Times New Roman"/>
        </w:rPr>
      </w:pPr>
      <w:r w:rsidRPr="00745F36">
        <w:rPr>
          <w:rFonts w:ascii="Times New Roman" w:hAnsi="Times New Roman"/>
        </w:rPr>
        <w:t>Приложение 1</w:t>
      </w:r>
    </w:p>
    <w:p w:rsidR="00745F36" w:rsidRPr="00745F36" w:rsidRDefault="00745F36" w:rsidP="00745F36">
      <w:pPr>
        <w:spacing w:after="0" w:line="240" w:lineRule="auto"/>
        <w:ind w:left="10490"/>
        <w:jc w:val="right"/>
        <w:rPr>
          <w:rFonts w:ascii="Times New Roman" w:hAnsi="Times New Roman"/>
        </w:rPr>
      </w:pPr>
      <w:r w:rsidRPr="00745F36">
        <w:rPr>
          <w:rFonts w:ascii="Times New Roman" w:hAnsi="Times New Roman"/>
        </w:rPr>
        <w:t>к муниципальной программе</w:t>
      </w:r>
    </w:p>
    <w:p w:rsidR="00745F36" w:rsidRPr="00745F36" w:rsidRDefault="00745F36" w:rsidP="00D6088D">
      <w:pPr>
        <w:spacing w:after="0" w:line="240" w:lineRule="auto"/>
        <w:ind w:left="10065"/>
        <w:jc w:val="right"/>
        <w:rPr>
          <w:rFonts w:ascii="Times New Roman" w:hAnsi="Times New Roman"/>
        </w:rPr>
      </w:pPr>
      <w:r w:rsidRPr="00745F36">
        <w:rPr>
          <w:rFonts w:ascii="Times New Roman" w:hAnsi="Times New Roman"/>
        </w:rPr>
        <w:t>МО «</w:t>
      </w:r>
      <w:r w:rsidR="00D6088D">
        <w:rPr>
          <w:rFonts w:ascii="Times New Roman" w:hAnsi="Times New Roman"/>
        </w:rPr>
        <w:t xml:space="preserve">Муниципальный округ </w:t>
      </w:r>
      <w:proofErr w:type="spellStart"/>
      <w:r w:rsidRPr="00745F36">
        <w:rPr>
          <w:rFonts w:ascii="Times New Roman" w:hAnsi="Times New Roman"/>
        </w:rPr>
        <w:t>Якшур-</w:t>
      </w:r>
      <w:r w:rsidR="00D6088D">
        <w:rPr>
          <w:rFonts w:ascii="Times New Roman" w:hAnsi="Times New Roman"/>
        </w:rPr>
        <w:t>Б</w:t>
      </w:r>
      <w:r w:rsidRPr="00745F36">
        <w:rPr>
          <w:rFonts w:ascii="Times New Roman" w:hAnsi="Times New Roman"/>
        </w:rPr>
        <w:t>одьинский</w:t>
      </w:r>
      <w:proofErr w:type="spellEnd"/>
      <w:r w:rsidRPr="00745F36">
        <w:rPr>
          <w:rFonts w:ascii="Times New Roman" w:hAnsi="Times New Roman"/>
        </w:rPr>
        <w:t xml:space="preserve"> район</w:t>
      </w:r>
      <w:r w:rsidR="00D6088D">
        <w:rPr>
          <w:rFonts w:ascii="Times New Roman" w:hAnsi="Times New Roman"/>
        </w:rPr>
        <w:t xml:space="preserve"> Удмуртской Республики</w:t>
      </w:r>
      <w:r w:rsidRPr="00745F36">
        <w:rPr>
          <w:rFonts w:ascii="Times New Roman" w:hAnsi="Times New Roman"/>
        </w:rPr>
        <w:t xml:space="preserve">» </w:t>
      </w:r>
    </w:p>
    <w:p w:rsidR="00745F36" w:rsidRDefault="00484FD0" w:rsidP="00484FD0">
      <w:pPr>
        <w:ind w:left="1063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</w:t>
      </w:r>
      <w:r w:rsidR="00745F36" w:rsidRPr="00745F36">
        <w:rPr>
          <w:rFonts w:ascii="Times New Roman" w:hAnsi="Times New Roman"/>
        </w:rPr>
        <w:t xml:space="preserve">«Управление муниципальными </w:t>
      </w:r>
      <w:r>
        <w:rPr>
          <w:rFonts w:ascii="Times New Roman" w:hAnsi="Times New Roman"/>
        </w:rPr>
        <w:t xml:space="preserve"> </w:t>
      </w:r>
      <w:r w:rsidR="00745F36" w:rsidRPr="00745F36">
        <w:rPr>
          <w:rFonts w:ascii="Times New Roman" w:hAnsi="Times New Roman"/>
        </w:rPr>
        <w:t>финансами»</w:t>
      </w:r>
    </w:p>
    <w:p w:rsidR="00745F36" w:rsidRPr="00BA1327" w:rsidRDefault="00745F36" w:rsidP="00745F36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8C13F3">
        <w:rPr>
          <w:rFonts w:ascii="Times New Roman" w:hAnsi="Times New Roman"/>
          <w:sz w:val="24"/>
          <w:szCs w:val="24"/>
        </w:rPr>
        <w:t>Сведения о составе и значениях целевых показателей (индикаторов) муниципальной программы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567"/>
        <w:gridCol w:w="4678"/>
        <w:gridCol w:w="709"/>
        <w:gridCol w:w="1346"/>
        <w:gridCol w:w="1347"/>
        <w:gridCol w:w="1346"/>
        <w:gridCol w:w="1347"/>
        <w:gridCol w:w="1346"/>
        <w:gridCol w:w="1347"/>
      </w:tblGrid>
      <w:tr w:rsidR="00745F36" w:rsidRPr="00745F36" w:rsidTr="00745F36">
        <w:tc>
          <w:tcPr>
            <w:tcW w:w="1276" w:type="dxa"/>
            <w:gridSpan w:val="2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  <w:r w:rsidRPr="00745F36">
              <w:rPr>
                <w:rFonts w:ascii="Times New Roman" w:hAnsi="Times New Roman"/>
              </w:rPr>
              <w:t xml:space="preserve">Код </w:t>
            </w:r>
            <w:proofErr w:type="spellStart"/>
            <w:proofErr w:type="gramStart"/>
            <w:r w:rsidRPr="00745F36">
              <w:rPr>
                <w:rFonts w:ascii="Times New Roman" w:hAnsi="Times New Roman"/>
              </w:rPr>
              <w:t>аналити</w:t>
            </w:r>
            <w:proofErr w:type="spellEnd"/>
            <w:r w:rsidRPr="00745F36">
              <w:rPr>
                <w:rFonts w:ascii="Times New Roman" w:hAnsi="Times New Roman"/>
              </w:rPr>
              <w:t>-ческой</w:t>
            </w:r>
            <w:proofErr w:type="gramEnd"/>
            <w:r w:rsidRPr="00745F36">
              <w:rPr>
                <w:rFonts w:ascii="Times New Roman" w:hAnsi="Times New Roman"/>
              </w:rPr>
              <w:t xml:space="preserve"> программной классификации</w:t>
            </w:r>
          </w:p>
        </w:tc>
        <w:tc>
          <w:tcPr>
            <w:tcW w:w="567" w:type="dxa"/>
            <w:vMerge w:val="restart"/>
          </w:tcPr>
          <w:p w:rsidR="00745F36" w:rsidRPr="007249F3" w:rsidRDefault="00745F36" w:rsidP="00745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678" w:type="dxa"/>
            <w:vMerge w:val="restart"/>
          </w:tcPr>
          <w:p w:rsidR="00745F36" w:rsidRPr="007249F3" w:rsidRDefault="00745F36" w:rsidP="00745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  <w:p w:rsidR="00745F36" w:rsidRPr="007249F3" w:rsidRDefault="00745F36" w:rsidP="00745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целевого</w:t>
            </w:r>
          </w:p>
          <w:p w:rsidR="00745F36" w:rsidRPr="007249F3" w:rsidRDefault="00745F36" w:rsidP="00745F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показателя</w:t>
            </w:r>
          </w:p>
          <w:p w:rsidR="00745F36" w:rsidRPr="00745F36" w:rsidRDefault="00745F36" w:rsidP="00745F36">
            <w:pPr>
              <w:jc w:val="center"/>
              <w:rPr>
                <w:rFonts w:ascii="Times New Roman" w:hAnsi="Times New Roman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(индикатора)</w:t>
            </w:r>
          </w:p>
        </w:tc>
        <w:tc>
          <w:tcPr>
            <w:tcW w:w="709" w:type="dxa"/>
            <w:vMerge w:val="restart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46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</w:rPr>
            </w:pPr>
            <w:r w:rsidRPr="00BE4913">
              <w:rPr>
                <w:rFonts w:ascii="Times New Roman" w:hAnsi="Times New Roman"/>
                <w:sz w:val="18"/>
                <w:szCs w:val="18"/>
                <w:lang w:eastAsia="ru-RU"/>
              </w:rPr>
              <w:t>первый год действия программы</w:t>
            </w:r>
          </w:p>
        </w:tc>
        <w:tc>
          <w:tcPr>
            <w:tcW w:w="1347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</w:rPr>
            </w:pPr>
            <w:r w:rsidRPr="00BE4913">
              <w:rPr>
                <w:rFonts w:ascii="Times New Roman" w:hAnsi="Times New Roman"/>
                <w:sz w:val="18"/>
                <w:szCs w:val="18"/>
                <w:lang w:eastAsia="ru-RU"/>
              </w:rPr>
              <w:t>второй год действия программы</w:t>
            </w:r>
          </w:p>
        </w:tc>
        <w:tc>
          <w:tcPr>
            <w:tcW w:w="1346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третий </w:t>
            </w:r>
            <w:r w:rsidRPr="00BE4913">
              <w:rPr>
                <w:rFonts w:ascii="Times New Roman" w:hAnsi="Times New Roman"/>
                <w:sz w:val="18"/>
                <w:szCs w:val="18"/>
                <w:lang w:eastAsia="ru-RU"/>
              </w:rPr>
              <w:t>год действия программ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1347" w:type="dxa"/>
          </w:tcPr>
          <w:p w:rsidR="00745F36" w:rsidRPr="00A26713" w:rsidRDefault="00745F36" w:rsidP="00745F36">
            <w:pPr>
              <w:jc w:val="center"/>
              <w:rPr>
                <w:rFonts w:ascii="Times New Roman" w:hAnsi="Times New Roman"/>
              </w:rPr>
            </w:pPr>
            <w:r w:rsidRPr="00A26713">
              <w:rPr>
                <w:rFonts w:ascii="Times New Roman" w:hAnsi="Times New Roman"/>
                <w:sz w:val="18"/>
                <w:szCs w:val="18"/>
                <w:lang w:eastAsia="ru-RU"/>
              </w:rPr>
              <w:t>четвертый год действия программ</w:t>
            </w: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ы</w:t>
            </w:r>
          </w:p>
        </w:tc>
        <w:tc>
          <w:tcPr>
            <w:tcW w:w="1346" w:type="dxa"/>
          </w:tcPr>
          <w:p w:rsidR="00745F36" w:rsidRPr="00A26713" w:rsidRDefault="00745F36" w:rsidP="00745F36">
            <w:pPr>
              <w:jc w:val="center"/>
              <w:rPr>
                <w:rFonts w:ascii="Times New Roman" w:hAnsi="Times New Roman"/>
              </w:rPr>
            </w:pPr>
            <w:r w:rsidRPr="00A26713">
              <w:rPr>
                <w:rFonts w:ascii="Times New Roman" w:hAnsi="Times New Roman"/>
                <w:sz w:val="18"/>
                <w:szCs w:val="18"/>
                <w:lang w:eastAsia="ru-RU"/>
              </w:rPr>
              <w:t>пятый  год действия программ</w:t>
            </w:r>
          </w:p>
        </w:tc>
        <w:tc>
          <w:tcPr>
            <w:tcW w:w="1347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</w:rPr>
            </w:pPr>
            <w:r w:rsidRPr="00A26713">
              <w:rPr>
                <w:rFonts w:ascii="Times New Roman" w:hAnsi="Times New Roman"/>
                <w:sz w:val="20"/>
                <w:szCs w:val="20"/>
              </w:rPr>
              <w:t>шестой  год действия программ</w:t>
            </w:r>
          </w:p>
        </w:tc>
      </w:tr>
      <w:tr w:rsidR="00745F36" w:rsidRPr="00745F36" w:rsidTr="00745F36">
        <w:tc>
          <w:tcPr>
            <w:tcW w:w="567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  <w:proofErr w:type="spellStart"/>
            <w:r w:rsidRPr="00745F36">
              <w:rPr>
                <w:rFonts w:ascii="Times New Roman" w:hAnsi="Times New Roman"/>
              </w:rPr>
              <w:t>Мп</w:t>
            </w:r>
            <w:proofErr w:type="spellEnd"/>
          </w:p>
        </w:tc>
        <w:tc>
          <w:tcPr>
            <w:tcW w:w="709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  <w:proofErr w:type="spellStart"/>
            <w:r w:rsidRPr="00745F36">
              <w:rPr>
                <w:rFonts w:ascii="Times New Roman" w:hAnsi="Times New Roman"/>
              </w:rPr>
              <w:t>Пп</w:t>
            </w:r>
            <w:proofErr w:type="spellEnd"/>
          </w:p>
        </w:tc>
        <w:tc>
          <w:tcPr>
            <w:tcW w:w="567" w:type="dxa"/>
            <w:vMerge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  <w:vMerge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F36">
              <w:rPr>
                <w:rFonts w:ascii="Times New Roman" w:hAnsi="Times New Roman"/>
                <w:sz w:val="18"/>
                <w:szCs w:val="18"/>
              </w:rPr>
              <w:t>2019г</w:t>
            </w:r>
          </w:p>
        </w:tc>
        <w:tc>
          <w:tcPr>
            <w:tcW w:w="1347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F36">
              <w:rPr>
                <w:rFonts w:ascii="Times New Roman" w:hAnsi="Times New Roman"/>
                <w:sz w:val="18"/>
                <w:szCs w:val="18"/>
              </w:rPr>
              <w:t>2020г</w:t>
            </w:r>
          </w:p>
        </w:tc>
        <w:tc>
          <w:tcPr>
            <w:tcW w:w="1346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F36">
              <w:rPr>
                <w:rFonts w:ascii="Times New Roman" w:hAnsi="Times New Roman"/>
                <w:sz w:val="18"/>
                <w:szCs w:val="18"/>
              </w:rPr>
              <w:t>2021г</w:t>
            </w:r>
          </w:p>
        </w:tc>
        <w:tc>
          <w:tcPr>
            <w:tcW w:w="1347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F36">
              <w:rPr>
                <w:rFonts w:ascii="Times New Roman" w:hAnsi="Times New Roman"/>
                <w:sz w:val="18"/>
                <w:szCs w:val="18"/>
              </w:rPr>
              <w:t>2022г</w:t>
            </w:r>
          </w:p>
        </w:tc>
        <w:tc>
          <w:tcPr>
            <w:tcW w:w="1346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F36">
              <w:rPr>
                <w:rFonts w:ascii="Times New Roman" w:hAnsi="Times New Roman"/>
                <w:sz w:val="18"/>
                <w:szCs w:val="18"/>
              </w:rPr>
              <w:t>2023г</w:t>
            </w:r>
          </w:p>
        </w:tc>
        <w:tc>
          <w:tcPr>
            <w:tcW w:w="1347" w:type="dxa"/>
          </w:tcPr>
          <w:p w:rsidR="00745F36" w:rsidRPr="00745F36" w:rsidRDefault="00745F36" w:rsidP="00745F3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45F36">
              <w:rPr>
                <w:rFonts w:ascii="Times New Roman" w:hAnsi="Times New Roman"/>
                <w:sz w:val="18"/>
                <w:szCs w:val="18"/>
              </w:rPr>
              <w:t>2024г</w:t>
            </w:r>
          </w:p>
        </w:tc>
      </w:tr>
      <w:tr w:rsidR="00745F36" w:rsidRPr="00745F36" w:rsidTr="00745F36">
        <w:tc>
          <w:tcPr>
            <w:tcW w:w="567" w:type="dxa"/>
          </w:tcPr>
          <w:p w:rsidR="00745F36" w:rsidRPr="00745F36" w:rsidRDefault="00745F36" w:rsidP="00745F36">
            <w:pPr>
              <w:rPr>
                <w:rFonts w:ascii="Times New Roman" w:hAnsi="Times New Roman"/>
                <w:b/>
              </w:rPr>
            </w:pPr>
            <w:r w:rsidRPr="00745F36">
              <w:rPr>
                <w:rFonts w:ascii="Times New Roman" w:hAnsi="Times New Roman"/>
                <w:b/>
              </w:rPr>
              <w:t>11</w:t>
            </w:r>
          </w:p>
        </w:tc>
        <w:tc>
          <w:tcPr>
            <w:tcW w:w="709" w:type="dxa"/>
          </w:tcPr>
          <w:p w:rsidR="00745F36" w:rsidRPr="00745F36" w:rsidRDefault="00745F36" w:rsidP="00745F36">
            <w:pPr>
              <w:rPr>
                <w:rFonts w:ascii="Times New Roman" w:hAnsi="Times New Roman"/>
                <w:b/>
              </w:rPr>
            </w:pPr>
            <w:r w:rsidRPr="00745F36"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567" w:type="dxa"/>
          </w:tcPr>
          <w:p w:rsidR="00745F36" w:rsidRPr="00745F36" w:rsidRDefault="00745F36" w:rsidP="00745F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66" w:type="dxa"/>
            <w:gridSpan w:val="8"/>
          </w:tcPr>
          <w:p w:rsidR="00745F36" w:rsidRPr="00745F36" w:rsidRDefault="00745F36" w:rsidP="00745F36">
            <w:pPr>
              <w:rPr>
                <w:rFonts w:ascii="Times New Roman" w:hAnsi="Times New Roman"/>
                <w:b/>
              </w:rPr>
            </w:pPr>
            <w:r w:rsidRPr="00745F36">
              <w:rPr>
                <w:rFonts w:ascii="Times New Roman" w:hAnsi="Times New Roman"/>
                <w:b/>
              </w:rPr>
              <w:t>Управление муниципальными финансами</w:t>
            </w:r>
          </w:p>
        </w:tc>
      </w:tr>
      <w:tr w:rsidR="00745F36" w:rsidRPr="00745F36" w:rsidTr="00745F36">
        <w:tc>
          <w:tcPr>
            <w:tcW w:w="567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4678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1347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1347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  <w:tc>
          <w:tcPr>
            <w:tcW w:w="1347" w:type="dxa"/>
          </w:tcPr>
          <w:p w:rsidR="00745F36" w:rsidRPr="00745F36" w:rsidRDefault="00745F36" w:rsidP="00745F36">
            <w:pPr>
              <w:rPr>
                <w:rFonts w:ascii="Times New Roman" w:hAnsi="Times New Roman"/>
              </w:rPr>
            </w:pPr>
          </w:p>
        </w:tc>
      </w:tr>
      <w:tr w:rsidR="00745F36" w:rsidRPr="00745F36" w:rsidTr="00745F36">
        <w:tc>
          <w:tcPr>
            <w:tcW w:w="56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Объем налоговых и неналоговых  доходов консолидированного бюджета муниципального образования </w:t>
            </w:r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 w:rsidRP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709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тыс.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руб.</w:t>
            </w:r>
          </w:p>
        </w:tc>
        <w:tc>
          <w:tcPr>
            <w:tcW w:w="1346" w:type="dxa"/>
          </w:tcPr>
          <w:p w:rsidR="00745F36" w:rsidRPr="007249F3" w:rsidRDefault="00D6088D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225640,0</w:t>
            </w:r>
          </w:p>
        </w:tc>
        <w:tc>
          <w:tcPr>
            <w:tcW w:w="1347" w:type="dxa"/>
          </w:tcPr>
          <w:p w:rsidR="00745F36" w:rsidRPr="007249F3" w:rsidRDefault="00D6088D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255365,0</w:t>
            </w:r>
          </w:p>
        </w:tc>
        <w:tc>
          <w:tcPr>
            <w:tcW w:w="1346" w:type="dxa"/>
          </w:tcPr>
          <w:p w:rsidR="00745F36" w:rsidRPr="007249F3" w:rsidRDefault="00D6088D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265249,0</w:t>
            </w:r>
          </w:p>
        </w:tc>
        <w:tc>
          <w:tcPr>
            <w:tcW w:w="1347" w:type="dxa"/>
          </w:tcPr>
          <w:p w:rsidR="00745F36" w:rsidRPr="007249F3" w:rsidRDefault="00D6088D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314416,0</w:t>
            </w:r>
          </w:p>
        </w:tc>
        <w:tc>
          <w:tcPr>
            <w:tcW w:w="1346" w:type="dxa"/>
          </w:tcPr>
          <w:p w:rsidR="00745F36" w:rsidRDefault="00D6088D" w:rsidP="00D6088D">
            <w:r>
              <w:rPr>
                <w:rFonts w:ascii="Times New Roman" w:hAnsi="Times New Roman"/>
                <w:sz w:val="20"/>
                <w:szCs w:val="20"/>
              </w:rPr>
              <w:t>324289,0</w:t>
            </w:r>
          </w:p>
        </w:tc>
        <w:tc>
          <w:tcPr>
            <w:tcW w:w="1347" w:type="dxa"/>
          </w:tcPr>
          <w:p w:rsidR="00745F36" w:rsidRDefault="00D6088D" w:rsidP="00D6088D">
            <w:r>
              <w:rPr>
                <w:rFonts w:ascii="Times New Roman" w:hAnsi="Times New Roman"/>
                <w:sz w:val="20"/>
                <w:szCs w:val="20"/>
              </w:rPr>
              <w:t>333398,0</w:t>
            </w:r>
          </w:p>
        </w:tc>
      </w:tr>
      <w:tr w:rsidR="00745F36" w:rsidRPr="00745F36" w:rsidTr="00745F36">
        <w:tc>
          <w:tcPr>
            <w:tcW w:w="567" w:type="dxa"/>
          </w:tcPr>
          <w:p w:rsidR="00745F36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45F36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745F36" w:rsidRPr="00AB137F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B137F">
              <w:rPr>
                <w:rFonts w:ascii="Times New Roman" w:hAnsi="Times New Roman"/>
                <w:sz w:val="20"/>
                <w:szCs w:val="20"/>
              </w:rPr>
              <w:t xml:space="preserve">Отношение дефицита бюджета муниципального образования </w:t>
            </w:r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 w:rsidRP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AB137F">
              <w:rPr>
                <w:rFonts w:ascii="Times New Roman" w:hAnsi="Times New Roman"/>
                <w:sz w:val="20"/>
                <w:szCs w:val="20"/>
              </w:rPr>
              <w:t xml:space="preserve"> к доходам бюджета муниципального образования </w:t>
            </w:r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 w:rsidRP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  <w:r w:rsidRPr="00AB137F">
              <w:rPr>
                <w:rFonts w:ascii="Times New Roman" w:hAnsi="Times New Roman"/>
                <w:sz w:val="20"/>
                <w:szCs w:val="20"/>
              </w:rPr>
              <w:t>, рассчитанное в соответствии с требованиями Бюджетного Кодекса Российской Федерации</w:t>
            </w:r>
          </w:p>
        </w:tc>
        <w:tc>
          <w:tcPr>
            <w:tcW w:w="709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745F36" w:rsidRPr="007249F3" w:rsidTr="00745F36">
        <w:trPr>
          <w:trHeight w:val="1287"/>
        </w:trPr>
        <w:tc>
          <w:tcPr>
            <w:tcW w:w="567" w:type="dxa"/>
          </w:tcPr>
          <w:p w:rsidR="00745F36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45F36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:rsidR="00745F36" w:rsidRPr="00AB137F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AB137F">
              <w:rPr>
                <w:rFonts w:ascii="Times New Roman" w:hAnsi="Times New Roman"/>
                <w:sz w:val="20"/>
                <w:szCs w:val="20"/>
              </w:rPr>
              <w:t xml:space="preserve">Отношение объема просроченной кредиторской задолженности бюджета муниципального образования </w:t>
            </w:r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 w:rsidRP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AB137F">
              <w:rPr>
                <w:rFonts w:ascii="Times New Roman" w:hAnsi="Times New Roman"/>
                <w:sz w:val="20"/>
                <w:szCs w:val="20"/>
              </w:rPr>
              <w:t xml:space="preserve"> к расходам бюджета муниципального образования </w:t>
            </w:r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 w:rsidRP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 w:rsidRP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709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45F36" w:rsidRPr="00745F36" w:rsidTr="00745F36">
        <w:tc>
          <w:tcPr>
            <w:tcW w:w="567" w:type="dxa"/>
          </w:tcPr>
          <w:p w:rsidR="00745F36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745F36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745F36" w:rsidRPr="00AB137F" w:rsidRDefault="00745F36" w:rsidP="00D608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B137F">
              <w:rPr>
                <w:rFonts w:ascii="Times New Roman" w:hAnsi="Times New Roman"/>
                <w:sz w:val="20"/>
                <w:szCs w:val="20"/>
              </w:rPr>
              <w:t xml:space="preserve">Доля расходов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  <w:r w:rsidRPr="00AB137F">
              <w:rPr>
                <w:rFonts w:ascii="Times New Roman" w:hAnsi="Times New Roman"/>
                <w:sz w:val="20"/>
                <w:szCs w:val="20"/>
              </w:rPr>
              <w:t xml:space="preserve">, формируемых в рамках программ (муниципальных программ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</w:t>
            </w:r>
            <w:r w:rsidR="00D6088D">
              <w:rPr>
                <w:rFonts w:ascii="Times New Roman" w:hAnsi="Times New Roman"/>
                <w:sz w:val="20"/>
                <w:szCs w:val="20"/>
              </w:rPr>
              <w:lastRenderedPageBreak/>
              <w:t>Удмуртской Республики»</w:t>
            </w:r>
            <w:r w:rsidRPr="00AB137F">
              <w:rPr>
                <w:rFonts w:ascii="Times New Roman" w:hAnsi="Times New Roman"/>
                <w:sz w:val="20"/>
                <w:szCs w:val="20"/>
              </w:rPr>
              <w:t xml:space="preserve">, программ, </w:t>
            </w:r>
            <w:r w:rsidR="00D6088D">
              <w:rPr>
                <w:rFonts w:ascii="Times New Roman" w:hAnsi="Times New Roman"/>
                <w:sz w:val="20"/>
                <w:szCs w:val="20"/>
              </w:rPr>
              <w:t>в</w:t>
            </w:r>
            <w:r w:rsidRPr="00AB137F">
              <w:rPr>
                <w:rFonts w:ascii="Times New Roman" w:hAnsi="Times New Roman"/>
                <w:sz w:val="20"/>
                <w:szCs w:val="20"/>
              </w:rPr>
              <w:t xml:space="preserve">едомственных целевых программ) в общем объеме расходов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AB137F">
              <w:rPr>
                <w:rFonts w:ascii="Times New Roman" w:hAnsi="Times New Roman"/>
                <w:sz w:val="20"/>
                <w:szCs w:val="20"/>
              </w:rPr>
              <w:t xml:space="preserve"> (за исключением расходов, осуществляемых за счет субвенций из федерального бюджета и бюджета Удмуртской Республики)</w:t>
            </w:r>
            <w:proofErr w:type="gramEnd"/>
          </w:p>
        </w:tc>
        <w:tc>
          <w:tcPr>
            <w:tcW w:w="709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90,0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90,0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90,0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90,0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90,0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90,0</w:t>
            </w:r>
          </w:p>
        </w:tc>
      </w:tr>
      <w:tr w:rsidR="00745F36" w:rsidRPr="00745F36" w:rsidTr="00745F36">
        <w:tc>
          <w:tcPr>
            <w:tcW w:w="56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Доля налоговых и неналоговых доходов консолидированного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(за исключением поступлений налоговых доходов по дополнительным нормативам отчислений) в общем объеме собственных доходов консолидированного бюджета муниципального образования (без учета субвенций)</w:t>
            </w:r>
          </w:p>
        </w:tc>
        <w:tc>
          <w:tcPr>
            <w:tcW w:w="709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30,0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30,0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30,0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30,0</w:t>
            </w:r>
          </w:p>
        </w:tc>
        <w:tc>
          <w:tcPr>
            <w:tcW w:w="1346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30,0</w:t>
            </w:r>
          </w:p>
        </w:tc>
        <w:tc>
          <w:tcPr>
            <w:tcW w:w="1347" w:type="dxa"/>
          </w:tcPr>
          <w:p w:rsidR="00745F36" w:rsidRPr="007249F3" w:rsidRDefault="00745F36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 менее 30,0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бюджета муниц</w:t>
            </w:r>
            <w:r w:rsidR="00D6088D">
              <w:rPr>
                <w:rFonts w:ascii="Times New Roman" w:hAnsi="Times New Roman"/>
                <w:sz w:val="20"/>
                <w:szCs w:val="20"/>
              </w:rPr>
              <w:t>и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на оплату труда (включая начисления на оплату труда)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Исполнение плана по налоговым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и неналоговым доходам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 за отчетный финансовый год </w:t>
            </w:r>
          </w:p>
        </w:tc>
        <w:tc>
          <w:tcPr>
            <w:tcW w:w="709" w:type="dxa"/>
          </w:tcPr>
          <w:p w:rsidR="00484FD0" w:rsidRPr="007249F3" w:rsidRDefault="00D6088D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 100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Исполнение расходных обязательств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в соответствии с решением  о бюджете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на очередной финансовый год и плановый период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менее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Удельный вес проведенных Управлением финансов контрольных мероприятий (ревизий и проверок) использования средств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к числу запланированных мероприятий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Default="00484FD0" w:rsidP="00D6088D">
            <w:pPr>
              <w:jc w:val="center"/>
            </w:pPr>
            <w:r w:rsidRPr="00C222D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7" w:type="dxa"/>
          </w:tcPr>
          <w:p w:rsidR="00484FD0" w:rsidRDefault="00484FD0" w:rsidP="00D6088D">
            <w:pPr>
              <w:jc w:val="center"/>
            </w:pPr>
            <w:r w:rsidRPr="00C222D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6" w:type="dxa"/>
          </w:tcPr>
          <w:p w:rsidR="00484FD0" w:rsidRDefault="00484FD0" w:rsidP="00D6088D">
            <w:pPr>
              <w:jc w:val="center"/>
            </w:pPr>
            <w:r w:rsidRPr="00C222D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7" w:type="dxa"/>
          </w:tcPr>
          <w:p w:rsidR="00484FD0" w:rsidRDefault="00484FD0" w:rsidP="00D6088D">
            <w:pPr>
              <w:jc w:val="center"/>
            </w:pPr>
            <w:r w:rsidRPr="00C222D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6" w:type="dxa"/>
          </w:tcPr>
          <w:p w:rsidR="00484FD0" w:rsidRDefault="00484FD0" w:rsidP="00D6088D">
            <w:pPr>
              <w:jc w:val="center"/>
            </w:pPr>
            <w:r w:rsidRPr="00C222D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7" w:type="dxa"/>
          </w:tcPr>
          <w:p w:rsidR="00484FD0" w:rsidRDefault="00484FD0" w:rsidP="00D6088D">
            <w:pPr>
              <w:jc w:val="center"/>
            </w:pPr>
            <w:r w:rsidRPr="00C222DF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Удельный вес главных распорядителей средств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  <w:proofErr w:type="gramStart"/>
            <w:r w:rsidR="00D6088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7249F3">
              <w:rPr>
                <w:rFonts w:ascii="Times New Roman" w:hAnsi="Times New Roman"/>
                <w:sz w:val="20"/>
                <w:szCs w:val="20"/>
              </w:rPr>
              <w:t xml:space="preserve"> осуществляющих финансовый контроль, в общем количестве главных распорядителей средств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>, на которых в соответствии с законодательством возложены функции по финансовому контролю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Отношение объема муниципального долга к годовому объему доходов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 без учета безвозмездных поступлений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 100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 100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 100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 100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Отношение расходов на обслуживание муниципального долга к объему расходов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 (за исключением объема расходов, которые осуществляются за счет субвенций, предоставляемых из бюджетов бюджетной системы Российской Федерации)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78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 xml:space="preserve">Отношение объема просроченной задолженности по долговым обязательствам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7249F3">
              <w:rPr>
                <w:rFonts w:ascii="Times New Roman" w:hAnsi="Times New Roman"/>
                <w:sz w:val="20"/>
                <w:szCs w:val="20"/>
              </w:rPr>
              <w:t xml:space="preserve">   к общему объему муниципального долга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678" w:type="dxa"/>
          </w:tcPr>
          <w:p w:rsidR="00484FD0" w:rsidRPr="007249F3" w:rsidRDefault="00484FD0" w:rsidP="00337D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Доля просроченной кредиторской задолженности в расходах бюджет</w:t>
            </w:r>
            <w:r w:rsidR="00337D1B">
              <w:rPr>
                <w:rFonts w:ascii="Times New Roman" w:hAnsi="Times New Roman"/>
                <w:sz w:val="20"/>
                <w:szCs w:val="20"/>
              </w:rPr>
              <w:t>а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6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не более</w:t>
            </w:r>
          </w:p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49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4678" w:type="dxa"/>
          </w:tcPr>
          <w:p w:rsidR="00484FD0" w:rsidRPr="007249F3" w:rsidRDefault="00484FD0" w:rsidP="00337D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Уровень качества управления муниципальными финансами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 оценке качества управления муниципальными финансами </w:t>
            </w:r>
          </w:p>
        </w:tc>
        <w:tc>
          <w:tcPr>
            <w:tcW w:w="709" w:type="dxa"/>
          </w:tcPr>
          <w:p w:rsidR="00484FD0" w:rsidRPr="007249F3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баллы</w:t>
            </w:r>
          </w:p>
        </w:tc>
        <w:tc>
          <w:tcPr>
            <w:tcW w:w="1346" w:type="dxa"/>
          </w:tcPr>
          <w:p w:rsidR="00484FD0" w:rsidRDefault="00484FD0" w:rsidP="00D6088D">
            <w:r w:rsidRPr="005A2754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47" w:type="dxa"/>
          </w:tcPr>
          <w:p w:rsidR="00484FD0" w:rsidRDefault="00484FD0" w:rsidP="00D6088D">
            <w:r w:rsidRPr="005A2754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46" w:type="dxa"/>
          </w:tcPr>
          <w:p w:rsidR="00484FD0" w:rsidRDefault="00484FD0" w:rsidP="00D6088D">
            <w:r w:rsidRPr="005A2754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47" w:type="dxa"/>
          </w:tcPr>
          <w:p w:rsidR="00484FD0" w:rsidRDefault="00484FD0" w:rsidP="00D6088D">
            <w:r w:rsidRPr="005A2754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46" w:type="dxa"/>
          </w:tcPr>
          <w:p w:rsidR="00484FD0" w:rsidRDefault="00484FD0" w:rsidP="00D6088D">
            <w:r w:rsidRPr="005A2754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1347" w:type="dxa"/>
          </w:tcPr>
          <w:p w:rsidR="00484FD0" w:rsidRDefault="00484FD0" w:rsidP="00D6088D">
            <w:r w:rsidRPr="005A2754">
              <w:rPr>
                <w:rFonts w:ascii="Times New Roman" w:hAnsi="Times New Roman"/>
                <w:sz w:val="20"/>
                <w:szCs w:val="20"/>
              </w:rPr>
              <w:t xml:space="preserve">не менее </w:t>
            </w: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484FD0" w:rsidRPr="00745F36" w:rsidTr="00D6088D">
        <w:tc>
          <w:tcPr>
            <w:tcW w:w="567" w:type="dxa"/>
          </w:tcPr>
          <w:p w:rsidR="00484FD0" w:rsidRPr="00484FD0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4FD0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484FD0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84FD0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84FD0" w:rsidRPr="00484FD0" w:rsidRDefault="00484FD0" w:rsidP="00745F36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466" w:type="dxa"/>
            <w:gridSpan w:val="8"/>
          </w:tcPr>
          <w:p w:rsidR="00484FD0" w:rsidRPr="00484FD0" w:rsidRDefault="00484FD0" w:rsidP="00745F36">
            <w:pPr>
              <w:rPr>
                <w:rFonts w:ascii="Times New Roman" w:hAnsi="Times New Roman"/>
                <w:b/>
              </w:rPr>
            </w:pPr>
            <w:r w:rsidRPr="00484FD0">
              <w:rPr>
                <w:rFonts w:ascii="Times New Roman" w:hAnsi="Times New Roman"/>
                <w:b/>
              </w:rPr>
              <w:t>Повышение эффективности бюджетных расходов и обеспечение долгосрочной сбалансированности и устойчивости бюджета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78" w:type="dxa"/>
          </w:tcPr>
          <w:p w:rsidR="00484FD0" w:rsidRPr="006F7B42" w:rsidRDefault="00484FD0" w:rsidP="00337D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 xml:space="preserve">Оценка качества управления муниципальными финансами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</w:t>
            </w:r>
            <w:r w:rsidRPr="006F7B42">
              <w:rPr>
                <w:rFonts w:ascii="Times New Roman" w:hAnsi="Times New Roman"/>
                <w:sz w:val="20"/>
                <w:szCs w:val="20"/>
              </w:rPr>
              <w:t>, определяемая Министерством финансов Удмуртской Республики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надлежащее</w:t>
            </w:r>
          </w:p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управление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надлежащее управление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надлежащее управление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78" w:type="dxa"/>
          </w:tcPr>
          <w:p w:rsidR="00484FD0" w:rsidRPr="006F7B42" w:rsidRDefault="00484FD0" w:rsidP="00337D1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 xml:space="preserve">Средний уровень </w:t>
            </w:r>
            <w:proofErr w:type="gramStart"/>
            <w:r w:rsidRPr="006F7B42">
              <w:rPr>
                <w:rFonts w:ascii="Times New Roman" w:hAnsi="Times New Roman"/>
                <w:sz w:val="20"/>
                <w:szCs w:val="20"/>
              </w:rPr>
              <w:t xml:space="preserve">качества финансового     менеджмента главных  распорядителей средств </w:t>
            </w:r>
            <w:r w:rsidRPr="006F7B42">
              <w:rPr>
                <w:rFonts w:ascii="Times New Roman" w:hAnsi="Times New Roman"/>
                <w:sz w:val="20"/>
                <w:szCs w:val="20"/>
              </w:rPr>
              <w:lastRenderedPageBreak/>
              <w:t>бюджета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7B42">
              <w:rPr>
                <w:rFonts w:ascii="Times New Roman" w:hAnsi="Times New Roman"/>
                <w:sz w:val="20"/>
                <w:szCs w:val="20"/>
              </w:rPr>
              <w:t>муниципального</w:t>
            </w:r>
            <w:proofErr w:type="gramEnd"/>
            <w:r w:rsidRPr="006F7B42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r w:rsidRPr="006F7B42"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lastRenderedPageBreak/>
              <w:t>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ниже</w:t>
            </w:r>
          </w:p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ниже</w:t>
            </w:r>
          </w:p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ниже</w:t>
            </w:r>
          </w:p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ниже</w:t>
            </w:r>
          </w:p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ниже</w:t>
            </w:r>
          </w:p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ниже</w:t>
            </w:r>
          </w:p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76,5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78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Средний уровень качества управления муниципальными финансами по отношению к предыдущему году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101,0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101,0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101,0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101,0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101,0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101,0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 xml:space="preserve">Отношение недополученных доходов по местным налогам в результате действия налоговых льгот, установленных представительным органом местного самоуправления к налоговым доходам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</w:tr>
      <w:tr w:rsidR="00484FD0" w:rsidRPr="00745F36" w:rsidTr="00745F36"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78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r w:rsidRPr="006F7B42">
              <w:rPr>
                <w:rFonts w:ascii="Times New Roman" w:hAnsi="Times New Roman"/>
                <w:sz w:val="20"/>
                <w:szCs w:val="20"/>
              </w:rPr>
              <w:t xml:space="preserve">Отношение недополученных доходов по местным налогам в результате действия налоговых льгот, установленных представительным органом местного самоуправления к налоговым доходам бюджета муниципального образования </w:t>
            </w:r>
            <w:r w:rsidR="00D6088D">
              <w:rPr>
                <w:rFonts w:ascii="Times New Roman" w:hAnsi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D6088D">
              <w:rPr>
                <w:rFonts w:ascii="Times New Roman" w:hAnsi="Times New Roman"/>
                <w:sz w:val="20"/>
                <w:szCs w:val="20"/>
              </w:rPr>
              <w:t>Якшур-Бодьинский</w:t>
            </w:r>
            <w:proofErr w:type="spellEnd"/>
            <w:r w:rsidR="00D6088D">
              <w:rPr>
                <w:rFonts w:ascii="Times New Roman" w:hAnsi="Times New Roman"/>
                <w:sz w:val="20"/>
                <w:szCs w:val="20"/>
              </w:rPr>
              <w:t xml:space="preserve"> район Удмуртской Республики» </w:t>
            </w:r>
            <w:bookmarkEnd w:id="0"/>
          </w:p>
        </w:tc>
        <w:tc>
          <w:tcPr>
            <w:tcW w:w="709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6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  <w:tc>
          <w:tcPr>
            <w:tcW w:w="1347" w:type="dxa"/>
          </w:tcPr>
          <w:p w:rsidR="00484FD0" w:rsidRPr="006F7B42" w:rsidRDefault="00484FD0" w:rsidP="00D608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7B42">
              <w:rPr>
                <w:rFonts w:ascii="Times New Roman" w:hAnsi="Times New Roman"/>
                <w:sz w:val="20"/>
                <w:szCs w:val="20"/>
              </w:rPr>
              <w:t>не более 5%</w:t>
            </w:r>
          </w:p>
        </w:tc>
      </w:tr>
    </w:tbl>
    <w:p w:rsidR="00D34760" w:rsidRPr="00745F36" w:rsidRDefault="00D34760" w:rsidP="00745F36">
      <w:pPr>
        <w:ind w:left="10490"/>
        <w:rPr>
          <w:rFonts w:ascii="Times New Roman" w:hAnsi="Times New Roman"/>
        </w:rPr>
      </w:pPr>
    </w:p>
    <w:sectPr w:rsidR="00D34760" w:rsidRPr="00745F36" w:rsidSect="00484FD0">
      <w:pgSz w:w="16838" w:h="11906" w:orient="landscape"/>
      <w:pgMar w:top="709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F36"/>
    <w:rsid w:val="00010E0B"/>
    <w:rsid w:val="001B4AFE"/>
    <w:rsid w:val="002B43C1"/>
    <w:rsid w:val="00337D1B"/>
    <w:rsid w:val="003F151C"/>
    <w:rsid w:val="00484FD0"/>
    <w:rsid w:val="005D567C"/>
    <w:rsid w:val="00745F36"/>
    <w:rsid w:val="007E1E03"/>
    <w:rsid w:val="008A7F17"/>
    <w:rsid w:val="008C55CA"/>
    <w:rsid w:val="00900186"/>
    <w:rsid w:val="00917A56"/>
    <w:rsid w:val="00A70641"/>
    <w:rsid w:val="00B60FFD"/>
    <w:rsid w:val="00C77AA2"/>
    <w:rsid w:val="00D267D4"/>
    <w:rsid w:val="00D34760"/>
    <w:rsid w:val="00D6088D"/>
    <w:rsid w:val="00EF04CA"/>
    <w:rsid w:val="00F21B97"/>
    <w:rsid w:val="00FD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F3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5F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4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KSO</cp:lastModifiedBy>
  <cp:revision>2</cp:revision>
  <cp:lastPrinted>2019-12-30T05:25:00Z</cp:lastPrinted>
  <dcterms:created xsi:type="dcterms:W3CDTF">2019-12-30T04:59:00Z</dcterms:created>
  <dcterms:modified xsi:type="dcterms:W3CDTF">2022-09-23T07:26:00Z</dcterms:modified>
</cp:coreProperties>
</file>