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4037"/>
      </w:tblGrid>
      <w:tr w:rsidR="007F3DAF" w:rsidRPr="007F3DAF" w:rsidTr="008744EA">
        <w:trPr>
          <w:trHeight w:val="1700"/>
        </w:trPr>
        <w:tc>
          <w:tcPr>
            <w:tcW w:w="4244" w:type="dxa"/>
          </w:tcPr>
          <w:p w:rsidR="007F3DAF" w:rsidRPr="007F3DAF" w:rsidRDefault="007F3DAF" w:rsidP="007F3DAF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</w:tc>
        <w:tc>
          <w:tcPr>
            <w:tcW w:w="1723" w:type="dxa"/>
          </w:tcPr>
          <w:p w:rsidR="007F3DAF" w:rsidRPr="007F3DAF" w:rsidRDefault="007F3DAF" w:rsidP="007F3DAF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7F3DAF" w:rsidRPr="007F3DAF" w:rsidRDefault="007F3DAF" w:rsidP="007F3DAF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744EA">
        <w:tc>
          <w:tcPr>
            <w:tcW w:w="10004" w:type="dxa"/>
            <w:gridSpan w:val="3"/>
          </w:tcPr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«Муниципальный округ </w:t>
            </w:r>
            <w:proofErr w:type="spellStart"/>
            <w:r w:rsidRPr="007F3DAF">
              <w:rPr>
                <w:b/>
                <w:sz w:val="26"/>
                <w:szCs w:val="26"/>
                <w:lang w:eastAsia="ar-SA"/>
              </w:rPr>
              <w:t>Якшур-Бодьинский</w:t>
            </w:r>
            <w:proofErr w:type="spellEnd"/>
            <w:r w:rsidRPr="007F3DAF">
              <w:rPr>
                <w:b/>
                <w:sz w:val="26"/>
                <w:szCs w:val="26"/>
                <w:lang w:eastAsia="ar-SA"/>
              </w:rPr>
              <w:t xml:space="preserve"> район Удмуртской Республики»</w:t>
            </w:r>
          </w:p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744EA">
        <w:tc>
          <w:tcPr>
            <w:tcW w:w="10004" w:type="dxa"/>
            <w:gridSpan w:val="3"/>
          </w:tcPr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Якшур-Бӧдья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7F3DAF" w:rsidRPr="007F3DAF" w:rsidRDefault="007F3DAF" w:rsidP="007F3DAF">
      <w:pPr>
        <w:suppressAutoHyphens/>
        <w:rPr>
          <w:sz w:val="20"/>
          <w:szCs w:val="20"/>
          <w:lang w:eastAsia="ar-SA"/>
        </w:rPr>
      </w:pPr>
    </w:p>
    <w:p w:rsidR="007F3DAF" w:rsidRPr="007F3DAF" w:rsidRDefault="007F3DAF" w:rsidP="007F3DAF">
      <w:pPr>
        <w:suppressAutoHyphens/>
        <w:jc w:val="center"/>
        <w:rPr>
          <w:b/>
          <w:sz w:val="44"/>
          <w:szCs w:val="44"/>
          <w:lang w:eastAsia="ar-SA"/>
        </w:rPr>
      </w:pPr>
      <w:proofErr w:type="gramStart"/>
      <w:r w:rsidRPr="007F3DAF">
        <w:rPr>
          <w:b/>
          <w:sz w:val="44"/>
          <w:szCs w:val="44"/>
          <w:lang w:eastAsia="ar-SA"/>
        </w:rPr>
        <w:t>П</w:t>
      </w:r>
      <w:proofErr w:type="gramEnd"/>
      <w:r w:rsidRPr="007F3DAF">
        <w:rPr>
          <w:b/>
          <w:sz w:val="44"/>
          <w:szCs w:val="44"/>
          <w:lang w:eastAsia="ar-SA"/>
        </w:rPr>
        <w:t xml:space="preserve"> О С Т А Н О В Л Е Н И Е</w:t>
      </w:r>
    </w:p>
    <w:p w:rsidR="007F3DAF" w:rsidRPr="007F3DAF" w:rsidRDefault="007F3DAF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7F3DAF" w:rsidRPr="001C1B55" w:rsidRDefault="001C1B55" w:rsidP="007F3DAF">
      <w:pPr>
        <w:suppressAutoHyphens/>
        <w:jc w:val="both"/>
        <w:rPr>
          <w:b/>
          <w:bCs/>
          <w:sz w:val="28"/>
          <w:szCs w:val="28"/>
          <w:u w:val="single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от « </w:t>
      </w:r>
      <w:r w:rsidR="00F54A5D">
        <w:rPr>
          <w:b/>
          <w:bCs/>
          <w:sz w:val="28"/>
          <w:szCs w:val="28"/>
          <w:u w:val="single"/>
          <w:lang w:eastAsia="ar-SA"/>
        </w:rPr>
        <w:t>___</w:t>
      </w:r>
      <w:r>
        <w:rPr>
          <w:b/>
          <w:bCs/>
          <w:sz w:val="28"/>
          <w:szCs w:val="28"/>
          <w:lang w:eastAsia="ar-SA"/>
        </w:rPr>
        <w:t xml:space="preserve"> </w:t>
      </w:r>
      <w:r w:rsidR="007F1BA2">
        <w:rPr>
          <w:b/>
          <w:bCs/>
          <w:sz w:val="28"/>
          <w:szCs w:val="28"/>
          <w:lang w:eastAsia="ar-SA"/>
        </w:rPr>
        <w:t>»  февраля</w:t>
      </w:r>
      <w:r w:rsidR="007F3DAF" w:rsidRPr="007F3DAF">
        <w:rPr>
          <w:b/>
          <w:bCs/>
          <w:sz w:val="28"/>
          <w:szCs w:val="28"/>
          <w:lang w:eastAsia="ar-SA"/>
        </w:rPr>
        <w:t xml:space="preserve">  </w:t>
      </w:r>
      <w:r w:rsidR="007F1BA2">
        <w:rPr>
          <w:b/>
          <w:bCs/>
          <w:sz w:val="28"/>
          <w:szCs w:val="28"/>
          <w:lang w:eastAsia="ar-SA"/>
        </w:rPr>
        <w:t>2024</w:t>
      </w:r>
      <w:r w:rsidR="007F3DAF" w:rsidRPr="007F3DAF">
        <w:rPr>
          <w:b/>
          <w:bCs/>
          <w:sz w:val="28"/>
          <w:szCs w:val="28"/>
          <w:lang w:eastAsia="ar-SA"/>
        </w:rPr>
        <w:t xml:space="preserve"> года                            </w:t>
      </w:r>
      <w:r>
        <w:rPr>
          <w:b/>
          <w:bCs/>
          <w:sz w:val="28"/>
          <w:szCs w:val="28"/>
          <w:lang w:eastAsia="ar-SA"/>
        </w:rPr>
        <w:t xml:space="preserve">                   № </w:t>
      </w:r>
      <w:r w:rsidR="00F54A5D">
        <w:rPr>
          <w:b/>
          <w:bCs/>
          <w:sz w:val="28"/>
          <w:szCs w:val="28"/>
          <w:u w:val="single"/>
          <w:lang w:eastAsia="ar-SA"/>
        </w:rPr>
        <w:t>____</w:t>
      </w:r>
    </w:p>
    <w:p w:rsidR="007F3DAF" w:rsidRPr="007F3DAF" w:rsidRDefault="007F3DAF" w:rsidP="007F3DAF">
      <w:pPr>
        <w:suppressAutoHyphens/>
        <w:jc w:val="center"/>
        <w:rPr>
          <w:b/>
          <w:bCs/>
          <w:sz w:val="28"/>
          <w:szCs w:val="28"/>
          <w:lang w:eastAsia="ar-SA"/>
        </w:rPr>
      </w:pPr>
      <w:proofErr w:type="gramStart"/>
      <w:r w:rsidRPr="007F3DAF">
        <w:rPr>
          <w:b/>
          <w:bCs/>
          <w:sz w:val="28"/>
          <w:szCs w:val="28"/>
          <w:lang w:eastAsia="ar-SA"/>
        </w:rPr>
        <w:t>с</w:t>
      </w:r>
      <w:proofErr w:type="gramEnd"/>
      <w:r w:rsidRPr="007F3DAF">
        <w:rPr>
          <w:b/>
          <w:bCs/>
          <w:sz w:val="28"/>
          <w:szCs w:val="28"/>
          <w:lang w:eastAsia="ar-SA"/>
        </w:rPr>
        <w:t>. Якшур-Бодья</w:t>
      </w:r>
    </w:p>
    <w:p w:rsidR="001B4A28" w:rsidRPr="00081D61" w:rsidRDefault="001B4A28" w:rsidP="001B4A28">
      <w:pPr>
        <w:keepNext/>
        <w:suppressAutoHyphens/>
        <w:outlineLvl w:val="0"/>
        <w:rPr>
          <w:b/>
          <w:sz w:val="28"/>
          <w:szCs w:val="20"/>
          <w:lang w:eastAsia="ar-SA"/>
        </w:rPr>
      </w:pPr>
    </w:p>
    <w:p w:rsidR="001B4A28" w:rsidRPr="00081D61" w:rsidRDefault="001B4A28" w:rsidP="001B4A28">
      <w:pPr>
        <w:suppressAutoHyphens/>
        <w:rPr>
          <w:sz w:val="20"/>
          <w:szCs w:val="20"/>
          <w:lang w:eastAsia="ar-SA"/>
        </w:rPr>
      </w:pPr>
    </w:p>
    <w:p w:rsidR="009A7F25" w:rsidRDefault="009A7F25" w:rsidP="009A7F25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 внесении изменений в м</w:t>
      </w:r>
      <w:r w:rsidRPr="001C5A11">
        <w:rPr>
          <w:b/>
          <w:bCs/>
          <w:color w:val="000000"/>
          <w:sz w:val="28"/>
          <w:szCs w:val="28"/>
        </w:rPr>
        <w:t>униципальн</w:t>
      </w:r>
      <w:r>
        <w:rPr>
          <w:b/>
          <w:bCs/>
          <w:color w:val="000000"/>
          <w:sz w:val="28"/>
          <w:szCs w:val="28"/>
        </w:rPr>
        <w:t>ую</w:t>
      </w:r>
      <w:r w:rsidRPr="001C5A11">
        <w:rPr>
          <w:b/>
          <w:bCs/>
          <w:color w:val="000000"/>
          <w:sz w:val="28"/>
          <w:szCs w:val="28"/>
        </w:rPr>
        <w:t xml:space="preserve"> программ</w:t>
      </w:r>
      <w:r>
        <w:rPr>
          <w:b/>
          <w:bCs/>
          <w:color w:val="000000"/>
          <w:sz w:val="28"/>
          <w:szCs w:val="28"/>
        </w:rPr>
        <w:t>у</w:t>
      </w:r>
      <w:r w:rsidRPr="001C5A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муниципального образования «</w:t>
      </w:r>
      <w:r w:rsidRPr="006B4A8C">
        <w:rPr>
          <w:b/>
          <w:bCs/>
          <w:color w:val="000000"/>
          <w:sz w:val="28"/>
          <w:szCs w:val="28"/>
        </w:rPr>
        <w:t>Муниципальный округ</w:t>
      </w:r>
      <w:r>
        <w:rPr>
          <w:b/>
          <w:bCs/>
          <w:color w:val="000000"/>
          <w:sz w:val="28"/>
          <w:szCs w:val="28"/>
        </w:rPr>
        <w:t xml:space="preserve"> </w:t>
      </w:r>
      <w:r w:rsidRPr="006B4A8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6B4A8C">
        <w:rPr>
          <w:b/>
          <w:bCs/>
          <w:color w:val="000000"/>
          <w:sz w:val="28"/>
          <w:szCs w:val="28"/>
        </w:rPr>
        <w:t>Якшур-Бодьинский</w:t>
      </w:r>
      <w:proofErr w:type="spellEnd"/>
      <w:r w:rsidRPr="006B4A8C">
        <w:rPr>
          <w:b/>
          <w:bCs/>
          <w:color w:val="000000"/>
          <w:sz w:val="28"/>
          <w:szCs w:val="28"/>
        </w:rPr>
        <w:t xml:space="preserve"> район </w:t>
      </w:r>
    </w:p>
    <w:p w:rsidR="009A7F25" w:rsidRPr="00A41E4A" w:rsidRDefault="009A7F25" w:rsidP="009A7F25">
      <w:pPr>
        <w:suppressAutoHyphens/>
        <w:jc w:val="center"/>
        <w:rPr>
          <w:b/>
          <w:color w:val="000000"/>
          <w:sz w:val="28"/>
          <w:szCs w:val="28"/>
        </w:rPr>
      </w:pPr>
      <w:r w:rsidRPr="006B4A8C">
        <w:rPr>
          <w:b/>
          <w:bCs/>
          <w:color w:val="000000"/>
          <w:sz w:val="28"/>
          <w:szCs w:val="28"/>
        </w:rPr>
        <w:t>Удмуртской Республики»</w:t>
      </w:r>
      <w:r w:rsidRPr="001C5A11">
        <w:rPr>
          <w:b/>
          <w:bCs/>
          <w:sz w:val="28"/>
          <w:szCs w:val="28"/>
          <w:lang w:eastAsia="ar-SA"/>
        </w:rPr>
        <w:t xml:space="preserve"> </w:t>
      </w:r>
      <w:r w:rsidR="001B4A28" w:rsidRPr="001C5A11">
        <w:rPr>
          <w:b/>
          <w:bCs/>
          <w:sz w:val="28"/>
          <w:szCs w:val="28"/>
          <w:lang w:eastAsia="ar-SA"/>
        </w:rPr>
        <w:t>«Создание условий для устойчивого экономического развития»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b/>
          <w:bCs/>
          <w:sz w:val="28"/>
          <w:szCs w:val="28"/>
          <w:lang w:eastAsia="ar-SA"/>
        </w:rPr>
        <w:t>утвержденную</w:t>
      </w:r>
      <w:proofErr w:type="gramEnd"/>
      <w:r>
        <w:rPr>
          <w:b/>
          <w:bCs/>
          <w:sz w:val="28"/>
          <w:szCs w:val="28"/>
          <w:lang w:eastAsia="ar-SA"/>
        </w:rPr>
        <w:t xml:space="preserve"> постановлением Администрации </w:t>
      </w:r>
      <w:r w:rsidRPr="0069298F">
        <w:rPr>
          <w:color w:val="000000"/>
          <w:sz w:val="28"/>
          <w:szCs w:val="28"/>
        </w:rPr>
        <w:t xml:space="preserve"> </w:t>
      </w:r>
      <w:r w:rsidRPr="00A41E4A">
        <w:rPr>
          <w:b/>
          <w:color w:val="000000"/>
          <w:sz w:val="28"/>
          <w:szCs w:val="28"/>
        </w:rPr>
        <w:t xml:space="preserve">муниципального образования «Муниципальный округ  </w:t>
      </w:r>
      <w:proofErr w:type="spellStart"/>
      <w:r w:rsidRPr="00A41E4A">
        <w:rPr>
          <w:b/>
          <w:color w:val="000000"/>
          <w:sz w:val="28"/>
          <w:szCs w:val="28"/>
        </w:rPr>
        <w:t>Якшур-Бодьинский</w:t>
      </w:r>
      <w:proofErr w:type="spellEnd"/>
      <w:r w:rsidRPr="00A41E4A">
        <w:rPr>
          <w:b/>
          <w:color w:val="000000"/>
          <w:sz w:val="28"/>
          <w:szCs w:val="28"/>
        </w:rPr>
        <w:t xml:space="preserve"> район Удмуртской Республики»</w:t>
      </w:r>
      <w:r>
        <w:rPr>
          <w:b/>
          <w:color w:val="000000"/>
          <w:sz w:val="28"/>
          <w:szCs w:val="28"/>
        </w:rPr>
        <w:t xml:space="preserve"> от 18 февраля 2022 года № 249</w:t>
      </w:r>
    </w:p>
    <w:p w:rsidR="001B4A28" w:rsidRDefault="001B4A28" w:rsidP="009A7F25">
      <w:pPr>
        <w:suppressAutoHyphens/>
        <w:jc w:val="center"/>
        <w:rPr>
          <w:color w:val="000000"/>
          <w:sz w:val="28"/>
          <w:szCs w:val="28"/>
        </w:rPr>
      </w:pPr>
    </w:p>
    <w:p w:rsidR="007030B8" w:rsidRPr="001C5A11" w:rsidRDefault="007030B8" w:rsidP="007030B8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  <w:r w:rsidRPr="001C5A11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 xml:space="preserve">целях исполнения бюджета муниципального образования «Муниципальный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</w:t>
      </w:r>
      <w:r w:rsidR="00DC78A6">
        <w:rPr>
          <w:sz w:val="28"/>
          <w:szCs w:val="28"/>
          <w:lang w:eastAsia="ar-SA"/>
        </w:rPr>
        <w:t>н Удмуртской Республики» на 2024 год и на плановый период 2025 и 2026</w:t>
      </w:r>
      <w:r>
        <w:rPr>
          <w:sz w:val="28"/>
          <w:szCs w:val="28"/>
          <w:lang w:eastAsia="ar-SA"/>
        </w:rPr>
        <w:t xml:space="preserve"> годов, в </w:t>
      </w:r>
      <w:r w:rsidRPr="001C5A11">
        <w:rPr>
          <w:sz w:val="28"/>
          <w:szCs w:val="28"/>
          <w:lang w:eastAsia="ar-SA"/>
        </w:rPr>
        <w:t xml:space="preserve">соответствии </w:t>
      </w:r>
      <w:proofErr w:type="gramStart"/>
      <w:r w:rsidRPr="001C5A11">
        <w:rPr>
          <w:sz w:val="28"/>
          <w:szCs w:val="28"/>
          <w:lang w:eastAsia="ar-SA"/>
        </w:rPr>
        <w:t>с</w:t>
      </w:r>
      <w:proofErr w:type="gramEnd"/>
      <w:r w:rsidRPr="001C5A11">
        <w:rPr>
          <w:sz w:val="28"/>
          <w:szCs w:val="28"/>
          <w:lang w:eastAsia="ar-SA"/>
        </w:rPr>
        <w:t xml:space="preserve"> </w:t>
      </w:r>
      <w:proofErr w:type="gramStart"/>
      <w:r w:rsidRPr="001C5A11">
        <w:rPr>
          <w:sz w:val="28"/>
          <w:szCs w:val="28"/>
          <w:lang w:eastAsia="ar-SA"/>
        </w:rPr>
        <w:t xml:space="preserve">постановлением </w:t>
      </w:r>
      <w:r w:rsidRPr="001A64F4">
        <w:rPr>
          <w:sz w:val="28"/>
          <w:szCs w:val="28"/>
          <w:lang w:eastAsia="ar-SA"/>
        </w:rPr>
        <w:t>Администрации муниципального образова</w:t>
      </w:r>
      <w:r>
        <w:rPr>
          <w:sz w:val="28"/>
          <w:szCs w:val="28"/>
          <w:lang w:eastAsia="ar-SA"/>
        </w:rPr>
        <w:t xml:space="preserve">ния «Муниципальный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Республики»  № 16 от 8 декабря 2021</w:t>
      </w:r>
      <w:r w:rsidRPr="001A64F4">
        <w:rPr>
          <w:sz w:val="28"/>
          <w:szCs w:val="28"/>
          <w:lang w:eastAsia="ar-SA"/>
        </w:rPr>
        <w:t xml:space="preserve"> года</w:t>
      </w:r>
      <w:r>
        <w:rPr>
          <w:sz w:val="28"/>
          <w:szCs w:val="28"/>
          <w:lang w:eastAsia="ar-SA"/>
        </w:rPr>
        <w:t xml:space="preserve">  «Об утверждении Порядка разработки, реализации и оценки эффективности реализации муниципальных программ»,  на основании статей 30, 32, части 4 статьи 38</w:t>
      </w:r>
      <w:r w:rsidRPr="001C5A11">
        <w:rPr>
          <w:sz w:val="28"/>
          <w:szCs w:val="28"/>
          <w:lang w:eastAsia="ar-SA"/>
        </w:rPr>
        <w:t xml:space="preserve"> Устава 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Администрация </w:t>
      </w:r>
      <w:r w:rsidRPr="001C5A11">
        <w:rPr>
          <w:sz w:val="28"/>
          <w:szCs w:val="28"/>
          <w:lang w:eastAsia="ar-SA"/>
        </w:rPr>
        <w:t>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ПОСТАНОВЛЯЕТ</w:t>
      </w:r>
      <w:r w:rsidRPr="001C5A11">
        <w:rPr>
          <w:b/>
          <w:bCs/>
          <w:color w:val="000000"/>
          <w:sz w:val="28"/>
          <w:szCs w:val="28"/>
          <w:u w:val="single"/>
        </w:rPr>
        <w:t>:</w:t>
      </w:r>
      <w:proofErr w:type="gramEnd"/>
    </w:p>
    <w:p w:rsidR="001B4A28" w:rsidRPr="001C5A11" w:rsidRDefault="001B4A28" w:rsidP="00D507CA">
      <w:pPr>
        <w:suppressAutoHyphens/>
        <w:ind w:firstLine="567"/>
        <w:jc w:val="both"/>
        <w:rPr>
          <w:color w:val="000000"/>
          <w:sz w:val="28"/>
          <w:szCs w:val="28"/>
        </w:rPr>
      </w:pPr>
    </w:p>
    <w:p w:rsidR="007030B8" w:rsidRDefault="001B4A28" w:rsidP="007030B8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1C5A11">
        <w:rPr>
          <w:color w:val="000000"/>
          <w:sz w:val="28"/>
          <w:szCs w:val="28"/>
        </w:rPr>
        <w:t xml:space="preserve">1. </w:t>
      </w:r>
      <w:r w:rsidR="007030B8">
        <w:rPr>
          <w:color w:val="000000"/>
          <w:sz w:val="28"/>
          <w:szCs w:val="28"/>
        </w:rPr>
        <w:t>Изложить</w:t>
      </w:r>
      <w:r w:rsidR="007030B8" w:rsidRPr="00A41E4A">
        <w:rPr>
          <w:color w:val="000000"/>
          <w:sz w:val="28"/>
          <w:szCs w:val="28"/>
        </w:rPr>
        <w:t xml:space="preserve">  муниципальную программу муниципального образования «Муниципальный округ </w:t>
      </w:r>
      <w:proofErr w:type="spellStart"/>
      <w:r w:rsidR="007030B8" w:rsidRPr="00A41E4A">
        <w:rPr>
          <w:color w:val="000000"/>
          <w:sz w:val="28"/>
          <w:szCs w:val="28"/>
        </w:rPr>
        <w:t>Якшур-Бодьинский</w:t>
      </w:r>
      <w:proofErr w:type="spellEnd"/>
      <w:r w:rsidR="007030B8" w:rsidRPr="00A41E4A">
        <w:rPr>
          <w:color w:val="000000"/>
          <w:sz w:val="28"/>
          <w:szCs w:val="28"/>
        </w:rPr>
        <w:t xml:space="preserve"> район Удмуртской Республики» </w:t>
      </w:r>
      <w:r>
        <w:rPr>
          <w:color w:val="000000"/>
          <w:sz w:val="28"/>
          <w:szCs w:val="28"/>
        </w:rPr>
        <w:t>«</w:t>
      </w:r>
      <w:r w:rsidRPr="0069298F">
        <w:rPr>
          <w:color w:val="000000"/>
          <w:sz w:val="28"/>
          <w:szCs w:val="28"/>
        </w:rPr>
        <w:t>Создание условий для устойчивого экономического развития»</w:t>
      </w:r>
      <w:r w:rsidR="007030B8">
        <w:rPr>
          <w:color w:val="000000"/>
          <w:sz w:val="28"/>
          <w:szCs w:val="28"/>
        </w:rPr>
        <w:t xml:space="preserve">, </w:t>
      </w:r>
      <w:r w:rsidR="007030B8" w:rsidRPr="00A41E4A">
        <w:rPr>
          <w:color w:val="000000"/>
          <w:sz w:val="28"/>
          <w:szCs w:val="28"/>
        </w:rPr>
        <w:t xml:space="preserve">утвержденную постановлением Администрации муниципального образования «Муниципальный округ </w:t>
      </w:r>
      <w:proofErr w:type="spellStart"/>
      <w:r w:rsidR="007030B8" w:rsidRPr="00A41E4A">
        <w:rPr>
          <w:color w:val="000000"/>
          <w:sz w:val="28"/>
          <w:szCs w:val="28"/>
        </w:rPr>
        <w:t>Якшур-Бодьинский</w:t>
      </w:r>
      <w:proofErr w:type="spellEnd"/>
      <w:r w:rsidR="007030B8" w:rsidRPr="00A41E4A">
        <w:rPr>
          <w:color w:val="000000"/>
          <w:sz w:val="28"/>
          <w:szCs w:val="28"/>
        </w:rPr>
        <w:t xml:space="preserve"> ра</w:t>
      </w:r>
      <w:r w:rsidR="007030B8">
        <w:rPr>
          <w:color w:val="000000"/>
          <w:sz w:val="28"/>
          <w:szCs w:val="28"/>
        </w:rPr>
        <w:t>йон Удмуртской Республики» от 18</w:t>
      </w:r>
      <w:r w:rsidR="007030B8" w:rsidRPr="00A41E4A">
        <w:rPr>
          <w:color w:val="000000"/>
          <w:sz w:val="28"/>
          <w:szCs w:val="28"/>
        </w:rPr>
        <w:t xml:space="preserve"> февраля 2022 года</w:t>
      </w:r>
      <w:r w:rsidR="007030B8">
        <w:rPr>
          <w:color w:val="000000"/>
          <w:sz w:val="28"/>
          <w:szCs w:val="28"/>
        </w:rPr>
        <w:t xml:space="preserve"> № 249, в редакции согласно приложению к настоящему постановлению.</w:t>
      </w:r>
    </w:p>
    <w:p w:rsidR="007F1BA2" w:rsidRDefault="007F1BA2" w:rsidP="007030B8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7030B8" w:rsidRDefault="007030B8" w:rsidP="007030B8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7030B8" w:rsidRDefault="007030B8" w:rsidP="007030B8">
      <w:pPr>
        <w:suppressAutoHyphens/>
        <w:ind w:firstLine="709"/>
        <w:jc w:val="both"/>
        <w:rPr>
          <w:color w:val="000000"/>
          <w:sz w:val="28"/>
          <w:szCs w:val="28"/>
        </w:rPr>
      </w:pPr>
    </w:p>
    <w:p w:rsidR="001B1642" w:rsidRDefault="001B1642" w:rsidP="007030B8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2.Признать утратившим силу постановление</w:t>
      </w:r>
      <w:r w:rsidRPr="00A41E4A">
        <w:rPr>
          <w:color w:val="000000"/>
          <w:sz w:val="28"/>
          <w:szCs w:val="28"/>
        </w:rPr>
        <w:t xml:space="preserve"> Администрации муниципального образования «Муниципальный округ </w:t>
      </w:r>
      <w:proofErr w:type="spellStart"/>
      <w:r w:rsidRPr="00A41E4A">
        <w:rPr>
          <w:color w:val="000000"/>
          <w:sz w:val="28"/>
          <w:szCs w:val="28"/>
        </w:rPr>
        <w:t>Якшур-Бодьинский</w:t>
      </w:r>
      <w:proofErr w:type="spellEnd"/>
      <w:r w:rsidRPr="00A41E4A">
        <w:rPr>
          <w:color w:val="000000"/>
          <w:sz w:val="28"/>
          <w:szCs w:val="28"/>
        </w:rPr>
        <w:t xml:space="preserve"> ра</w:t>
      </w:r>
      <w:r w:rsidR="00D979EE">
        <w:rPr>
          <w:color w:val="000000"/>
          <w:sz w:val="28"/>
          <w:szCs w:val="28"/>
        </w:rPr>
        <w:t>йон Удмуртской Республики» от 15</w:t>
      </w:r>
      <w:r w:rsidRPr="00A41E4A">
        <w:rPr>
          <w:color w:val="000000"/>
          <w:sz w:val="28"/>
          <w:szCs w:val="28"/>
        </w:rPr>
        <w:t xml:space="preserve"> </w:t>
      </w:r>
      <w:r w:rsidR="00D979EE">
        <w:rPr>
          <w:color w:val="000000"/>
          <w:sz w:val="28"/>
          <w:szCs w:val="28"/>
        </w:rPr>
        <w:t>марта</w:t>
      </w:r>
      <w:r w:rsidRPr="00A41E4A">
        <w:rPr>
          <w:color w:val="000000"/>
          <w:sz w:val="28"/>
          <w:szCs w:val="28"/>
        </w:rPr>
        <w:t xml:space="preserve"> 202</w:t>
      </w:r>
      <w:r w:rsidR="00D979EE">
        <w:rPr>
          <w:color w:val="000000"/>
          <w:sz w:val="28"/>
          <w:szCs w:val="28"/>
        </w:rPr>
        <w:t>3</w:t>
      </w:r>
      <w:r w:rsidRPr="00A41E4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D979EE">
        <w:rPr>
          <w:color w:val="000000"/>
          <w:sz w:val="28"/>
          <w:szCs w:val="28"/>
        </w:rPr>
        <w:t xml:space="preserve">367 «О внесении изменений в муниципальную программу муниципального образования </w:t>
      </w:r>
      <w:r w:rsidR="00D979EE" w:rsidRPr="00A41E4A">
        <w:rPr>
          <w:color w:val="000000"/>
          <w:sz w:val="28"/>
          <w:szCs w:val="28"/>
        </w:rPr>
        <w:t xml:space="preserve">«Муниципальный округ </w:t>
      </w:r>
      <w:proofErr w:type="spellStart"/>
      <w:r w:rsidR="00D979EE" w:rsidRPr="00A41E4A">
        <w:rPr>
          <w:color w:val="000000"/>
          <w:sz w:val="28"/>
          <w:szCs w:val="28"/>
        </w:rPr>
        <w:t>Якшур-Бодьинский</w:t>
      </w:r>
      <w:proofErr w:type="spellEnd"/>
      <w:r w:rsidR="00D979EE" w:rsidRPr="00A41E4A">
        <w:rPr>
          <w:color w:val="000000"/>
          <w:sz w:val="28"/>
          <w:szCs w:val="28"/>
        </w:rPr>
        <w:t xml:space="preserve"> ра</w:t>
      </w:r>
      <w:r w:rsidR="00D979EE">
        <w:rPr>
          <w:color w:val="000000"/>
          <w:sz w:val="28"/>
          <w:szCs w:val="28"/>
        </w:rPr>
        <w:t>йон Удмуртской Республики»</w:t>
      </w:r>
      <w:r w:rsidR="00D979EE">
        <w:rPr>
          <w:color w:val="000000"/>
          <w:sz w:val="28"/>
          <w:szCs w:val="28"/>
        </w:rPr>
        <w:t>, утвержденную п</w:t>
      </w:r>
      <w:bookmarkStart w:id="0" w:name="_GoBack"/>
      <w:bookmarkEnd w:id="0"/>
      <w:r w:rsidR="00D979EE">
        <w:rPr>
          <w:color w:val="000000"/>
          <w:sz w:val="28"/>
          <w:szCs w:val="28"/>
        </w:rPr>
        <w:t xml:space="preserve">остановлением Администрации </w:t>
      </w:r>
      <w:r w:rsidR="00D979EE">
        <w:rPr>
          <w:color w:val="000000"/>
          <w:sz w:val="28"/>
          <w:szCs w:val="28"/>
        </w:rPr>
        <w:t>муниципального образования</w:t>
      </w:r>
      <w:r w:rsidR="00D979EE">
        <w:rPr>
          <w:color w:val="000000"/>
          <w:sz w:val="28"/>
          <w:szCs w:val="28"/>
        </w:rPr>
        <w:t xml:space="preserve"> </w:t>
      </w:r>
      <w:r w:rsidR="00D979EE" w:rsidRPr="00A41E4A">
        <w:rPr>
          <w:color w:val="000000"/>
          <w:sz w:val="28"/>
          <w:szCs w:val="28"/>
        </w:rPr>
        <w:t xml:space="preserve">«Муниципальный округ </w:t>
      </w:r>
      <w:proofErr w:type="spellStart"/>
      <w:r w:rsidR="00D979EE" w:rsidRPr="00A41E4A">
        <w:rPr>
          <w:color w:val="000000"/>
          <w:sz w:val="28"/>
          <w:szCs w:val="28"/>
        </w:rPr>
        <w:t>Якшур-Бодьинский</w:t>
      </w:r>
      <w:proofErr w:type="spellEnd"/>
      <w:r w:rsidR="00D979EE" w:rsidRPr="00A41E4A">
        <w:rPr>
          <w:color w:val="000000"/>
          <w:sz w:val="28"/>
          <w:szCs w:val="28"/>
        </w:rPr>
        <w:t xml:space="preserve"> ра</w:t>
      </w:r>
      <w:r w:rsidR="00D979EE">
        <w:rPr>
          <w:color w:val="000000"/>
          <w:sz w:val="28"/>
          <w:szCs w:val="28"/>
        </w:rPr>
        <w:t>йон Удмуртской Республики» от 18</w:t>
      </w:r>
      <w:r w:rsidR="00D979EE" w:rsidRPr="00A41E4A">
        <w:rPr>
          <w:color w:val="000000"/>
          <w:sz w:val="28"/>
          <w:szCs w:val="28"/>
        </w:rPr>
        <w:t xml:space="preserve"> февраля 2022 года</w:t>
      </w:r>
      <w:r w:rsidR="00D979EE">
        <w:rPr>
          <w:color w:val="000000"/>
          <w:sz w:val="28"/>
          <w:szCs w:val="28"/>
        </w:rPr>
        <w:t xml:space="preserve"> № 249</w:t>
      </w:r>
      <w:r w:rsidR="00D979EE">
        <w:rPr>
          <w:color w:val="000000"/>
          <w:sz w:val="28"/>
          <w:szCs w:val="28"/>
        </w:rPr>
        <w:t>».</w:t>
      </w:r>
    </w:p>
    <w:p w:rsidR="007030B8" w:rsidRDefault="001B1642" w:rsidP="007030B8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030B8" w:rsidRPr="001C5A11">
        <w:rPr>
          <w:color w:val="000000"/>
          <w:sz w:val="28"/>
          <w:szCs w:val="28"/>
        </w:rPr>
        <w:t xml:space="preserve">. </w:t>
      </w:r>
      <w:proofErr w:type="gramStart"/>
      <w:r w:rsidR="007030B8" w:rsidRPr="001C5A11">
        <w:rPr>
          <w:color w:val="000000"/>
          <w:sz w:val="28"/>
          <w:szCs w:val="28"/>
        </w:rPr>
        <w:t>Контроль за</w:t>
      </w:r>
      <w:proofErr w:type="gramEnd"/>
      <w:r w:rsidR="007030B8" w:rsidRPr="001C5A11">
        <w:rPr>
          <w:color w:val="000000"/>
          <w:sz w:val="28"/>
          <w:szCs w:val="28"/>
        </w:rPr>
        <w:t xml:space="preserve"> исполнением настоящего постановления возложить на</w:t>
      </w:r>
      <w:r w:rsidR="007030B8">
        <w:rPr>
          <w:color w:val="000000"/>
          <w:sz w:val="28"/>
          <w:szCs w:val="28"/>
        </w:rPr>
        <w:t xml:space="preserve"> первого заместителя главы</w:t>
      </w:r>
      <w:r w:rsidR="007030B8" w:rsidRPr="001C5A11">
        <w:rPr>
          <w:color w:val="000000"/>
          <w:sz w:val="28"/>
          <w:szCs w:val="28"/>
        </w:rPr>
        <w:t xml:space="preserve"> Администрации </w:t>
      </w:r>
      <w:r w:rsidR="007030B8">
        <w:rPr>
          <w:color w:val="000000"/>
          <w:sz w:val="28"/>
          <w:szCs w:val="28"/>
        </w:rPr>
        <w:t>муниципального образования «</w:t>
      </w:r>
      <w:r w:rsidR="007030B8">
        <w:rPr>
          <w:sz w:val="28"/>
          <w:szCs w:val="28"/>
          <w:lang w:eastAsia="ar-SA"/>
        </w:rPr>
        <w:t xml:space="preserve">Муниципальный округ </w:t>
      </w:r>
      <w:proofErr w:type="spellStart"/>
      <w:r w:rsidR="007030B8">
        <w:rPr>
          <w:sz w:val="28"/>
          <w:szCs w:val="28"/>
          <w:lang w:eastAsia="ar-SA"/>
        </w:rPr>
        <w:t>Якшур-Бодьинский</w:t>
      </w:r>
      <w:proofErr w:type="spellEnd"/>
      <w:r w:rsidR="007030B8">
        <w:rPr>
          <w:sz w:val="28"/>
          <w:szCs w:val="28"/>
          <w:lang w:eastAsia="ar-SA"/>
        </w:rPr>
        <w:t xml:space="preserve"> район Удмуртской Республики</w:t>
      </w:r>
      <w:r w:rsidR="007030B8">
        <w:rPr>
          <w:color w:val="000000"/>
          <w:sz w:val="28"/>
          <w:szCs w:val="28"/>
        </w:rPr>
        <w:t>».</w:t>
      </w:r>
    </w:p>
    <w:p w:rsidR="007030B8" w:rsidRDefault="007030B8" w:rsidP="007030B8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1B4A28" w:rsidRPr="001C5A11" w:rsidRDefault="001B4A28" w:rsidP="003B39F6">
      <w:pPr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1B4A28" w:rsidRDefault="001B4A28" w:rsidP="001B4A28">
      <w:pPr>
        <w:tabs>
          <w:tab w:val="left" w:pos="0"/>
        </w:tabs>
        <w:suppressAutoHyphens/>
        <w:jc w:val="both"/>
        <w:rPr>
          <w:sz w:val="28"/>
          <w:szCs w:val="28"/>
          <w:lang w:eastAsia="ar-SA"/>
        </w:rPr>
      </w:pPr>
    </w:p>
    <w:p w:rsidR="003B39F6" w:rsidRPr="003B39F6" w:rsidRDefault="003B39F6" w:rsidP="003B39F6">
      <w:pPr>
        <w:suppressAutoHyphens/>
        <w:ind w:right="990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Глава муниципального образования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«Муниципальный округ 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proofErr w:type="spellStart"/>
      <w:r w:rsidRPr="003B39F6">
        <w:rPr>
          <w:b/>
          <w:sz w:val="28"/>
          <w:szCs w:val="28"/>
          <w:lang w:eastAsia="ar-SA"/>
        </w:rPr>
        <w:t>Якшур-Бодьинский</w:t>
      </w:r>
      <w:proofErr w:type="spellEnd"/>
      <w:r w:rsidRPr="003B39F6">
        <w:rPr>
          <w:b/>
          <w:sz w:val="28"/>
          <w:szCs w:val="28"/>
          <w:lang w:eastAsia="ar-SA"/>
        </w:rPr>
        <w:t xml:space="preserve"> район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Удмуртской Республики»                                                             </w:t>
      </w:r>
      <w:proofErr w:type="spellStart"/>
      <w:r w:rsidRPr="003B39F6">
        <w:rPr>
          <w:b/>
          <w:sz w:val="28"/>
          <w:szCs w:val="28"/>
          <w:lang w:eastAsia="ar-SA"/>
        </w:rPr>
        <w:t>А.В.Леконцев</w:t>
      </w:r>
      <w:proofErr w:type="spellEnd"/>
    </w:p>
    <w:p w:rsidR="003B39F6" w:rsidRDefault="003B39F6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4E1C71" w:rsidRPr="003B39F6" w:rsidRDefault="004E1C71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3B39F6" w:rsidRPr="003B39F6" w:rsidRDefault="003B39F6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 w:rsidRPr="003B39F6">
        <w:rPr>
          <w:sz w:val="20"/>
          <w:szCs w:val="20"/>
          <w:lang w:eastAsia="ar-SA"/>
        </w:rPr>
        <w:t>Вахрушева Надежда Геннадьевна</w:t>
      </w:r>
    </w:p>
    <w:p w:rsidR="003B39F6" w:rsidRPr="003B39F6" w:rsidRDefault="003B39F6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8(34162)</w:t>
      </w:r>
      <w:r w:rsidRPr="003B39F6">
        <w:rPr>
          <w:sz w:val="20"/>
          <w:szCs w:val="20"/>
          <w:lang w:eastAsia="ar-SA"/>
        </w:rPr>
        <w:t>4-10-04</w:t>
      </w:r>
    </w:p>
    <w:p w:rsidR="00C74618" w:rsidRPr="001B4A28" w:rsidRDefault="00C74618" w:rsidP="003B39F6">
      <w:pPr>
        <w:tabs>
          <w:tab w:val="left" w:pos="0"/>
        </w:tabs>
        <w:suppressAutoHyphens/>
        <w:jc w:val="both"/>
      </w:pPr>
    </w:p>
    <w:sectPr w:rsidR="00C74618" w:rsidRPr="001B4A28" w:rsidSect="00320766">
      <w:pgSz w:w="11906" w:h="16838" w:code="9"/>
      <w:pgMar w:top="993" w:right="707" w:bottom="709" w:left="184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2E"/>
    <w:rsid w:val="000667CB"/>
    <w:rsid w:val="00084194"/>
    <w:rsid w:val="000C7875"/>
    <w:rsid w:val="00142D3D"/>
    <w:rsid w:val="001820A4"/>
    <w:rsid w:val="00190C69"/>
    <w:rsid w:val="001A64F4"/>
    <w:rsid w:val="001B1642"/>
    <w:rsid w:val="001B4A28"/>
    <w:rsid w:val="001C1B55"/>
    <w:rsid w:val="001C5A11"/>
    <w:rsid w:val="00320766"/>
    <w:rsid w:val="003B39F6"/>
    <w:rsid w:val="003C2A6B"/>
    <w:rsid w:val="003F6EC2"/>
    <w:rsid w:val="00447897"/>
    <w:rsid w:val="00477C3D"/>
    <w:rsid w:val="004B63D0"/>
    <w:rsid w:val="004C0CE7"/>
    <w:rsid w:val="004E1C71"/>
    <w:rsid w:val="006936A7"/>
    <w:rsid w:val="006A2B99"/>
    <w:rsid w:val="006B4A8C"/>
    <w:rsid w:val="007030B8"/>
    <w:rsid w:val="00726BDB"/>
    <w:rsid w:val="007C1A07"/>
    <w:rsid w:val="007D52BD"/>
    <w:rsid w:val="007F1BA2"/>
    <w:rsid w:val="007F3DAF"/>
    <w:rsid w:val="0085642E"/>
    <w:rsid w:val="008675E6"/>
    <w:rsid w:val="008F4958"/>
    <w:rsid w:val="00915DEF"/>
    <w:rsid w:val="00917D4F"/>
    <w:rsid w:val="009A7F25"/>
    <w:rsid w:val="009C45CE"/>
    <w:rsid w:val="009E7826"/>
    <w:rsid w:val="00A2467B"/>
    <w:rsid w:val="00AC632E"/>
    <w:rsid w:val="00BB470B"/>
    <w:rsid w:val="00BD58A9"/>
    <w:rsid w:val="00BF5AE7"/>
    <w:rsid w:val="00C1103E"/>
    <w:rsid w:val="00C47E16"/>
    <w:rsid w:val="00C61578"/>
    <w:rsid w:val="00C74618"/>
    <w:rsid w:val="00C86377"/>
    <w:rsid w:val="00D507CA"/>
    <w:rsid w:val="00D979EE"/>
    <w:rsid w:val="00DC78A6"/>
    <w:rsid w:val="00F51AD5"/>
    <w:rsid w:val="00F54A5D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KolhirTM</dc:creator>
  <cp:keywords/>
  <dc:description/>
  <cp:lastModifiedBy>VahrushevaNG</cp:lastModifiedBy>
  <cp:revision>53</cp:revision>
  <cp:lastPrinted>2024-02-16T10:08:00Z</cp:lastPrinted>
  <dcterms:created xsi:type="dcterms:W3CDTF">2018-07-05T05:28:00Z</dcterms:created>
  <dcterms:modified xsi:type="dcterms:W3CDTF">2024-02-22T04:31:00Z</dcterms:modified>
</cp:coreProperties>
</file>