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2D1" w:rsidRDefault="00AB02D1"/>
    <w:p w:rsidR="00F75B7D" w:rsidRDefault="00AB02D1" w:rsidP="00AB02D1">
      <w:pPr>
        <w:jc w:val="right"/>
      </w:pPr>
      <w:r>
        <w:t>Приложение</w:t>
      </w:r>
      <w:r w:rsidR="00A928CF">
        <w:t xml:space="preserve"> </w:t>
      </w:r>
    </w:p>
    <w:p w:rsidR="00C57F15" w:rsidRDefault="00A928CF" w:rsidP="00AB02D1">
      <w:pPr>
        <w:jc w:val="right"/>
      </w:pPr>
      <w:r>
        <w:t>к постановлению</w:t>
      </w:r>
      <w:r w:rsidR="00F614EA">
        <w:t xml:space="preserve"> </w:t>
      </w:r>
      <w:r>
        <w:t xml:space="preserve">Администрации </w:t>
      </w:r>
    </w:p>
    <w:p w:rsidR="0003061E" w:rsidRDefault="00C57F15" w:rsidP="00AB02D1">
      <w:pPr>
        <w:jc w:val="right"/>
      </w:pPr>
      <w:r>
        <w:t xml:space="preserve">муниципального образования </w:t>
      </w:r>
      <w:r w:rsidR="00A928CF">
        <w:t>«</w:t>
      </w:r>
      <w:r w:rsidR="0003061E">
        <w:t>Муниципальный округ</w:t>
      </w:r>
    </w:p>
    <w:p w:rsidR="00A928CF" w:rsidRDefault="00A928CF" w:rsidP="00AB02D1">
      <w:pPr>
        <w:jc w:val="right"/>
      </w:pPr>
      <w:r>
        <w:t>Якшур-Бодьинский район</w:t>
      </w:r>
      <w:r w:rsidR="0003061E">
        <w:t xml:space="preserve"> Удмуртской Республики</w:t>
      </w:r>
      <w:r>
        <w:t>»</w:t>
      </w:r>
    </w:p>
    <w:p w:rsidR="00A928CF" w:rsidRDefault="00E519CA" w:rsidP="00AB02D1">
      <w:pPr>
        <w:jc w:val="right"/>
      </w:pPr>
      <w:r>
        <w:t>от  «</w:t>
      </w:r>
      <w:r w:rsidR="00E21C94">
        <w:rPr>
          <w:u w:val="single"/>
        </w:rPr>
        <w:t>11</w:t>
      </w:r>
      <w:r w:rsidR="00F16AEC">
        <w:t xml:space="preserve">» </w:t>
      </w:r>
      <w:r w:rsidR="002F2E91">
        <w:t xml:space="preserve"> марта 2025</w:t>
      </w:r>
      <w:r w:rsidR="00A928CF">
        <w:t xml:space="preserve"> г.</w:t>
      </w:r>
      <w:r w:rsidR="00E21C94">
        <w:t xml:space="preserve"> № 377</w:t>
      </w:r>
      <w:bookmarkStart w:id="0" w:name="_GoBack"/>
      <w:bookmarkEnd w:id="0"/>
    </w:p>
    <w:p w:rsidR="00A928CF" w:rsidRDefault="00A928CF" w:rsidP="00AB02D1">
      <w:pPr>
        <w:jc w:val="right"/>
      </w:pPr>
    </w:p>
    <w:p w:rsidR="00F614EA" w:rsidRDefault="00A928CF" w:rsidP="00C57F15">
      <w:pPr>
        <w:keepNext/>
        <w:suppressAutoHyphens w:val="0"/>
        <w:jc w:val="center"/>
        <w:outlineLvl w:val="0"/>
        <w:rPr>
          <w:rFonts w:eastAsia="Calibri"/>
          <w:b/>
          <w:lang w:eastAsia="ru-RU"/>
        </w:rPr>
      </w:pPr>
      <w:r w:rsidRPr="00F614EA">
        <w:rPr>
          <w:rFonts w:eastAsia="Calibri"/>
          <w:b/>
          <w:lang w:eastAsia="ru-RU"/>
        </w:rPr>
        <w:t xml:space="preserve">Муниципальная программа </w:t>
      </w:r>
      <w:r w:rsidR="00C57F15" w:rsidRPr="00F614EA">
        <w:rPr>
          <w:rFonts w:eastAsia="Calibri"/>
          <w:b/>
          <w:lang w:eastAsia="ru-RU"/>
        </w:rPr>
        <w:t xml:space="preserve">муниципального образования </w:t>
      </w:r>
    </w:p>
    <w:p w:rsidR="00155A29" w:rsidRPr="00F614EA" w:rsidRDefault="00C57F15" w:rsidP="00C57F15">
      <w:pPr>
        <w:keepNext/>
        <w:suppressAutoHyphens w:val="0"/>
        <w:jc w:val="center"/>
        <w:outlineLvl w:val="0"/>
        <w:rPr>
          <w:rFonts w:eastAsia="Calibri"/>
          <w:b/>
          <w:lang w:eastAsia="ru-RU"/>
        </w:rPr>
      </w:pPr>
      <w:r w:rsidRPr="00F614EA">
        <w:rPr>
          <w:rFonts w:eastAsia="Calibri"/>
          <w:b/>
          <w:lang w:eastAsia="ru-RU"/>
        </w:rPr>
        <w:t>«</w:t>
      </w:r>
      <w:r w:rsidR="0003061E" w:rsidRPr="00F614EA">
        <w:rPr>
          <w:rFonts w:eastAsia="Calibri"/>
          <w:b/>
          <w:lang w:eastAsia="ru-RU"/>
        </w:rPr>
        <w:t xml:space="preserve">Муниципальный округ </w:t>
      </w:r>
      <w:r w:rsidRPr="00F614EA">
        <w:rPr>
          <w:rFonts w:eastAsia="Calibri"/>
          <w:b/>
          <w:lang w:eastAsia="ru-RU"/>
        </w:rPr>
        <w:t>Якшур-Бодьинский район</w:t>
      </w:r>
    </w:p>
    <w:p w:rsidR="00A928CF" w:rsidRPr="00F614EA" w:rsidRDefault="0003061E" w:rsidP="00C57F15">
      <w:pPr>
        <w:keepNext/>
        <w:suppressAutoHyphens w:val="0"/>
        <w:jc w:val="center"/>
        <w:outlineLvl w:val="0"/>
        <w:rPr>
          <w:rFonts w:eastAsia="Calibri"/>
          <w:b/>
          <w:lang w:eastAsia="ru-RU"/>
        </w:rPr>
      </w:pPr>
      <w:r w:rsidRPr="00F614EA">
        <w:rPr>
          <w:rFonts w:eastAsia="Calibri"/>
          <w:b/>
          <w:lang w:eastAsia="ru-RU"/>
        </w:rPr>
        <w:t>Удмуртской Республики</w:t>
      </w:r>
      <w:r w:rsidR="00C57F15" w:rsidRPr="00F614EA">
        <w:rPr>
          <w:rFonts w:eastAsia="Calibri"/>
          <w:b/>
          <w:lang w:eastAsia="ru-RU"/>
        </w:rPr>
        <w:t>»</w:t>
      </w:r>
      <w:r w:rsidR="00BE6DCF" w:rsidRPr="00F614EA">
        <w:rPr>
          <w:rFonts w:eastAsia="Calibri"/>
          <w:b/>
          <w:lang w:eastAsia="ru-RU"/>
        </w:rPr>
        <w:t xml:space="preserve"> </w:t>
      </w:r>
      <w:r w:rsidR="00A928CF" w:rsidRPr="00F614EA">
        <w:rPr>
          <w:rFonts w:eastAsia="Calibri"/>
          <w:b/>
          <w:lang w:eastAsia="ru-RU"/>
        </w:rPr>
        <w:t>«</w:t>
      </w:r>
      <w:r w:rsidR="00C57F15" w:rsidRPr="00F614EA">
        <w:rPr>
          <w:rFonts w:eastAsia="Calibri"/>
          <w:b/>
          <w:lang w:eastAsia="ru-RU"/>
        </w:rPr>
        <w:t xml:space="preserve">Развитие  культуры» </w:t>
      </w:r>
    </w:p>
    <w:p w:rsidR="00F614EA" w:rsidRPr="00683634" w:rsidRDefault="00F614EA" w:rsidP="00C57F15">
      <w:pPr>
        <w:keepNext/>
        <w:suppressAutoHyphens w:val="0"/>
        <w:jc w:val="center"/>
        <w:outlineLvl w:val="0"/>
        <w:rPr>
          <w:rFonts w:eastAsia="Calibri"/>
          <w:b/>
          <w:sz w:val="28"/>
          <w:szCs w:val="28"/>
          <w:lang w:eastAsia="ru-RU"/>
        </w:rPr>
      </w:pPr>
    </w:p>
    <w:p w:rsidR="00683634" w:rsidRDefault="00F614EA" w:rsidP="00F614EA">
      <w:pPr>
        <w:jc w:val="center"/>
        <w:rPr>
          <w:b/>
        </w:rPr>
      </w:pPr>
      <w:r w:rsidRPr="00F614EA">
        <w:rPr>
          <w:b/>
        </w:rPr>
        <w:t>Краткая характеристика (паспорт) муниципальной программы</w:t>
      </w:r>
    </w:p>
    <w:p w:rsidR="00B231F9" w:rsidRPr="00F614EA" w:rsidRDefault="00B231F9" w:rsidP="00F614EA">
      <w:pPr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654"/>
      </w:tblGrid>
      <w:tr w:rsidR="00683634" w:rsidRPr="00EC46BC" w:rsidTr="00AE4FFE">
        <w:trPr>
          <w:trHeight w:val="53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683634" w:rsidP="009300BD">
            <w:r w:rsidRPr="00EC46BC">
              <w:t>Наименование муниципальной</w:t>
            </w:r>
          </w:p>
          <w:p w:rsidR="00683634" w:rsidRPr="00EC46BC" w:rsidRDefault="00683634" w:rsidP="009300BD">
            <w:r w:rsidRPr="00EC46BC">
              <w:t>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F614EA" w:rsidP="009259A9">
            <w:pPr>
              <w:jc w:val="both"/>
            </w:pPr>
            <w:r>
              <w:t xml:space="preserve">3. </w:t>
            </w:r>
            <w:r w:rsidR="008632EB">
              <w:t>Развитие  культуры</w:t>
            </w:r>
          </w:p>
        </w:tc>
      </w:tr>
      <w:tr w:rsidR="00683634" w:rsidRPr="00EC46BC" w:rsidTr="00AE4FFE">
        <w:trPr>
          <w:trHeight w:val="138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683634" w:rsidP="009300BD">
            <w:r w:rsidRPr="00EC46BC">
              <w:t>Подпрограммы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AB0037" w:rsidP="009259A9">
            <w:pPr>
              <w:jc w:val="both"/>
            </w:pPr>
            <w:r>
              <w:t xml:space="preserve">3.1. </w:t>
            </w:r>
            <w:r w:rsidR="00683634" w:rsidRPr="00EC46BC">
              <w:t>Развитие библиотечного дела</w:t>
            </w:r>
          </w:p>
          <w:p w:rsidR="00683634" w:rsidRPr="00EC46BC" w:rsidRDefault="00AB0037" w:rsidP="009259A9">
            <w:pPr>
              <w:jc w:val="both"/>
            </w:pPr>
            <w:r>
              <w:t>3.2.</w:t>
            </w:r>
            <w:r w:rsidR="00F06808">
              <w:t xml:space="preserve"> </w:t>
            </w:r>
            <w:r w:rsidR="00683634" w:rsidRPr="00EC46BC">
              <w:t xml:space="preserve"> Развитие культурно-досуговой деятельности</w:t>
            </w:r>
          </w:p>
          <w:p w:rsidR="00683634" w:rsidRPr="00EC46BC" w:rsidRDefault="00AB0037" w:rsidP="009259A9">
            <w:pPr>
              <w:jc w:val="both"/>
            </w:pPr>
            <w:r>
              <w:t xml:space="preserve">3.3. </w:t>
            </w:r>
            <w:r w:rsidR="00683634" w:rsidRPr="00EC46BC">
              <w:t>Развитие местного народного творчества</w:t>
            </w:r>
          </w:p>
          <w:p w:rsidR="00683634" w:rsidRPr="00EC46BC" w:rsidRDefault="00AB0037" w:rsidP="009259A9">
            <w:pPr>
              <w:jc w:val="both"/>
            </w:pPr>
            <w:r>
              <w:t xml:space="preserve">3.4. </w:t>
            </w:r>
            <w:r w:rsidR="00F06808">
              <w:t xml:space="preserve"> </w:t>
            </w:r>
            <w:r w:rsidR="00683634" w:rsidRPr="00EC46BC">
              <w:t>Развитие музейного дела</w:t>
            </w:r>
          </w:p>
          <w:p w:rsidR="00683634" w:rsidRDefault="00AB0037" w:rsidP="009259A9">
            <w:pPr>
              <w:jc w:val="both"/>
            </w:pPr>
            <w:r>
              <w:t>3.5.</w:t>
            </w:r>
            <w:r w:rsidR="00F06808">
              <w:t xml:space="preserve"> </w:t>
            </w:r>
            <w:r w:rsidR="00683634" w:rsidRPr="00EC46BC">
              <w:t>Создание условий для реализации муниципальной программы</w:t>
            </w:r>
          </w:p>
          <w:p w:rsidR="00BB021D" w:rsidRPr="00EC46BC" w:rsidRDefault="00A062A4" w:rsidP="009259A9">
            <w:pPr>
              <w:jc w:val="both"/>
            </w:pPr>
            <w:r>
              <w:t>3.6</w:t>
            </w:r>
            <w:r w:rsidR="00AB0037">
              <w:t>.</w:t>
            </w:r>
            <w:r w:rsidR="00F06808">
              <w:t xml:space="preserve"> </w:t>
            </w:r>
            <w:r w:rsidR="00BB021D" w:rsidRPr="00BB021D">
              <w:t>Сохранение, использование и популяризация объектов культурного наследия</w:t>
            </w:r>
          </w:p>
        </w:tc>
      </w:tr>
      <w:tr w:rsidR="00683634" w:rsidRPr="00EC46BC" w:rsidTr="00AE4FFE">
        <w:trPr>
          <w:trHeight w:val="58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683634" w:rsidP="009300BD">
            <w:r w:rsidRPr="00EC46BC">
              <w:t>Координатор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683634" w:rsidP="009259A9">
            <w:pPr>
              <w:jc w:val="both"/>
            </w:pPr>
            <w:r w:rsidRPr="00EC46BC">
              <w:t>Заместитель главы Администрации муниципального образования «</w:t>
            </w:r>
            <w:r w:rsidR="0003061E">
              <w:t xml:space="preserve">Муниципальный округ </w:t>
            </w:r>
            <w:r w:rsidRPr="00EC46BC">
              <w:t>Якшур-Бодьинский район</w:t>
            </w:r>
            <w:r w:rsidR="0003061E">
              <w:t xml:space="preserve"> Удмуртской Республики</w:t>
            </w:r>
            <w:r w:rsidR="008632EB">
              <w:t>», курирующий соответствующую отрасль</w:t>
            </w:r>
          </w:p>
        </w:tc>
      </w:tr>
      <w:tr w:rsidR="00683634" w:rsidRPr="00EC46BC" w:rsidTr="00AE4FFE">
        <w:trPr>
          <w:trHeight w:val="6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683634" w:rsidP="009300BD">
            <w:r w:rsidRPr="00EC46BC">
              <w:t>Ответственный исполнитель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683634" w:rsidP="009259A9">
            <w:pPr>
              <w:jc w:val="both"/>
            </w:pPr>
            <w:r w:rsidRPr="00EC46BC">
              <w:t>Управление культуры, молодежи и спорта Администрации муниципального обр</w:t>
            </w:r>
            <w:r w:rsidR="0003061E">
              <w:t xml:space="preserve">азования «Муниципальный округ </w:t>
            </w:r>
            <w:r w:rsidR="0003061E" w:rsidRPr="00EC46BC">
              <w:t>Якшур-Бодьинский район</w:t>
            </w:r>
            <w:r w:rsidR="0003061E">
              <w:t xml:space="preserve"> Удмуртской Республики</w:t>
            </w:r>
            <w:r w:rsidRPr="00EC46BC">
              <w:t xml:space="preserve">» </w:t>
            </w:r>
            <w:r w:rsidR="00F614EA">
              <w:t xml:space="preserve">(далее </w:t>
            </w:r>
            <w:r w:rsidR="00794895">
              <w:t>- УКМи</w:t>
            </w:r>
            <w:r w:rsidR="00F614EA">
              <w:t>С)</w:t>
            </w:r>
          </w:p>
        </w:tc>
      </w:tr>
      <w:tr w:rsidR="00683634" w:rsidRPr="00EC46BC" w:rsidTr="00AE4FFE">
        <w:trPr>
          <w:trHeight w:val="4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683634" w:rsidP="009300BD">
            <w:r w:rsidRPr="00EC46BC">
              <w:t>Соисполнители</w:t>
            </w:r>
          </w:p>
          <w:p w:rsidR="00683634" w:rsidRPr="00EC46BC" w:rsidRDefault="00683634" w:rsidP="009300BD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683634" w:rsidP="009259A9">
            <w:pPr>
              <w:jc w:val="both"/>
            </w:pPr>
            <w:r w:rsidRPr="00EC46BC">
              <w:t>Якшур-Бодьинское муниципальное автономное учреждение «Информационно-культурный центр»</w:t>
            </w:r>
            <w:r w:rsidR="00C14BD2">
              <w:t xml:space="preserve"> (далее – Якшур-Бодьинское МАУ ИКЦ)</w:t>
            </w:r>
          </w:p>
        </w:tc>
      </w:tr>
      <w:tr w:rsidR="00683634" w:rsidRPr="00EC46BC" w:rsidTr="00AE4FFE">
        <w:trPr>
          <w:trHeight w:val="16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683634" w:rsidP="009300BD">
            <w:r w:rsidRPr="00EC46BC">
              <w:t>Цель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DF2A3B" w:rsidRDefault="00F15CE8" w:rsidP="009259A9">
            <w:pPr>
              <w:pStyle w:val="af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Главной целью реализации настоящей Программы является обеспечение конституционного права человека</w:t>
            </w:r>
            <w:r w:rsidR="00900EE2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культурной жизни и пользование учреждениями культуры, а также на свободный доступ к культурным ценностям на тер</w:t>
            </w:r>
            <w:r w:rsidR="008632EB">
              <w:rPr>
                <w:rFonts w:ascii="Times New Roman" w:hAnsi="Times New Roman" w:cs="Times New Roman"/>
                <w:sz w:val="24"/>
                <w:szCs w:val="24"/>
              </w:rPr>
              <w:t>ритории муниципального образования «Муниципальный округ Якшур-Бодьинский район Удмуртской Республики» (далее – Якшур-Бодьинский район)</w:t>
            </w:r>
          </w:p>
        </w:tc>
      </w:tr>
      <w:tr w:rsidR="00683634" w:rsidRPr="00EC46BC" w:rsidTr="00AE4FFE">
        <w:trPr>
          <w:trHeight w:val="198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F0" w:rsidRPr="00EC46BC" w:rsidRDefault="00386EF0" w:rsidP="009300BD"/>
          <w:p w:rsidR="00683634" w:rsidRPr="00EC46BC" w:rsidRDefault="00683634" w:rsidP="009300BD">
            <w:r w:rsidRPr="00EC46BC">
              <w:t xml:space="preserve">Задачи программы </w:t>
            </w:r>
            <w:r w:rsidR="00EE2F0B">
              <w:t>(цели подпрограмм)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E2" w:rsidRPr="00900EE2" w:rsidRDefault="003A42AB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0EE2" w:rsidRPr="00900EE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библиотечных фондов;</w:t>
            </w:r>
          </w:p>
          <w:p w:rsidR="00900EE2" w:rsidRPr="00900EE2" w:rsidRDefault="003A42AB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0EE2" w:rsidRPr="00900EE2">
              <w:rPr>
                <w:rFonts w:ascii="Times New Roman" w:hAnsi="Times New Roman" w:cs="Times New Roman"/>
                <w:sz w:val="24"/>
                <w:szCs w:val="24"/>
              </w:rPr>
              <w:t>Обновление и комплектование библиотечных фондов;</w:t>
            </w:r>
          </w:p>
          <w:p w:rsidR="00900EE2" w:rsidRPr="00900EE2" w:rsidRDefault="003A42AB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0EE2" w:rsidRPr="00900EE2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библиотечного, информационного и справочно-библиографического обслуживания населения;</w:t>
            </w:r>
          </w:p>
          <w:p w:rsidR="00900EE2" w:rsidRDefault="003A42AB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0EE2" w:rsidRPr="00900EE2">
              <w:rPr>
                <w:rFonts w:ascii="Times New Roman" w:hAnsi="Times New Roman" w:cs="Times New Roman"/>
                <w:sz w:val="24"/>
                <w:szCs w:val="24"/>
              </w:rPr>
              <w:t>Внедрение и использование информационно-коммуникационных технологий в деятельности сельских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EE2" w:rsidRPr="00F45336" w:rsidRDefault="003A42AB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0E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00EE2" w:rsidRPr="00F45336">
              <w:rPr>
                <w:rFonts w:ascii="Times New Roman" w:hAnsi="Times New Roman" w:cs="Times New Roman"/>
                <w:sz w:val="24"/>
                <w:szCs w:val="24"/>
              </w:rPr>
              <w:t>рганизация культурно-массовых ме</w:t>
            </w:r>
            <w:r w:rsidR="008632EB">
              <w:rPr>
                <w:rFonts w:ascii="Times New Roman" w:hAnsi="Times New Roman" w:cs="Times New Roman"/>
                <w:sz w:val="24"/>
                <w:szCs w:val="24"/>
              </w:rPr>
              <w:t>роприятий для жителей Якшур-Бодьинского района</w:t>
            </w:r>
            <w:r w:rsidR="00900EE2" w:rsidRPr="00F453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EE2" w:rsidRPr="00F45336" w:rsidRDefault="003A42AB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0E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00EE2" w:rsidRPr="00F45336">
              <w:rPr>
                <w:rFonts w:ascii="Times New Roman" w:hAnsi="Times New Roman" w:cs="Times New Roman"/>
                <w:sz w:val="24"/>
                <w:szCs w:val="24"/>
              </w:rPr>
              <w:t>охранение и развитие разнообразных жанров и форм самодеятельного народного творчества;</w:t>
            </w:r>
          </w:p>
          <w:p w:rsidR="00900EE2" w:rsidRDefault="003A42AB" w:rsidP="009259A9">
            <w:pPr>
              <w:suppressAutoHyphens w:val="0"/>
              <w:jc w:val="both"/>
            </w:pPr>
            <w:r>
              <w:t xml:space="preserve">- </w:t>
            </w:r>
            <w:r w:rsidR="00900EE2">
              <w:t>П</w:t>
            </w:r>
            <w:r w:rsidR="00900EE2" w:rsidRPr="00F45336">
              <w:t>овышение качества, увеличение</w:t>
            </w:r>
            <w:r w:rsidR="008632EB">
              <w:t xml:space="preserve"> объемов и видов муниципальных</w:t>
            </w:r>
            <w:r w:rsidR="00900EE2" w:rsidRPr="00F45336">
              <w:t xml:space="preserve"> услуг (работ), оказываемых (выполняемых)</w:t>
            </w:r>
            <w:r w:rsidR="00F614EA">
              <w:t xml:space="preserve"> </w:t>
            </w:r>
            <w:r w:rsidR="00900EE2">
              <w:t>Якшур-Бодьинским МАУ ИКЦ</w:t>
            </w:r>
            <w:r>
              <w:t>;</w:t>
            </w:r>
          </w:p>
          <w:p w:rsidR="00900EE2" w:rsidRPr="0009292E" w:rsidRDefault="003A42AB" w:rsidP="009259A9">
            <w:pPr>
              <w:jc w:val="both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 xml:space="preserve">- </w:t>
            </w:r>
            <w:r w:rsidR="00900EE2">
              <w:rPr>
                <w:rFonts w:eastAsia="Calibri"/>
                <w:bCs/>
                <w:lang w:eastAsia="ru-RU"/>
              </w:rPr>
              <w:t>С</w:t>
            </w:r>
            <w:r w:rsidR="00900EE2" w:rsidRPr="00F45336">
              <w:rPr>
                <w:rFonts w:eastAsia="Calibri"/>
                <w:bCs/>
                <w:lang w:eastAsia="ru-RU"/>
              </w:rPr>
              <w:t xml:space="preserve">оздание условий для развития внутреннего познавательного туризма, </w:t>
            </w:r>
            <w:r w:rsidR="00900EE2" w:rsidRPr="00F45336">
              <w:rPr>
                <w:rFonts w:eastAsia="Calibri"/>
                <w:bCs/>
                <w:lang w:eastAsia="ru-RU"/>
              </w:rPr>
              <w:lastRenderedPageBreak/>
              <w:t>разработка и осуществление туристических</w:t>
            </w:r>
            <w:r>
              <w:rPr>
                <w:rFonts w:eastAsia="Calibri"/>
                <w:bCs/>
                <w:lang w:eastAsia="ru-RU"/>
              </w:rPr>
              <w:t xml:space="preserve"> маршрутов;</w:t>
            </w:r>
          </w:p>
          <w:p w:rsidR="00900EE2" w:rsidRPr="00B31FB5" w:rsidRDefault="003A42AB" w:rsidP="009259A9">
            <w:pPr>
              <w:jc w:val="both"/>
              <w:rPr>
                <w:color w:val="000000"/>
              </w:rPr>
            </w:pPr>
            <w:r>
              <w:rPr>
                <w:rFonts w:eastAsiaTheme="minorEastAsia"/>
                <w:lang w:eastAsia="ru-RU"/>
              </w:rPr>
              <w:t xml:space="preserve">- </w:t>
            </w:r>
            <w:r w:rsidR="00900EE2" w:rsidRPr="00B31FB5">
              <w:rPr>
                <w:color w:val="000000"/>
              </w:rPr>
              <w:t>Пропаганда значимости народного искусства в современной культуре, как культурного духовно-нравственного самосознания народа, формирование системы культурных ценностей, синтез традиций и новых п</w:t>
            </w:r>
            <w:r>
              <w:rPr>
                <w:color w:val="000000"/>
              </w:rPr>
              <w:t>отребностей личности и общества;</w:t>
            </w:r>
          </w:p>
          <w:p w:rsidR="00900EE2" w:rsidRPr="00B31FB5" w:rsidRDefault="003A42AB" w:rsidP="009259A9">
            <w:pPr>
              <w:tabs>
                <w:tab w:val="left" w:pos="643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00EE2" w:rsidRPr="00B31FB5">
              <w:rPr>
                <w:color w:val="000000"/>
              </w:rPr>
              <w:t>Поддержка, сохранение, развитие традиционной культуры народов, проживающих на территории Якшур-Бодьинского района и Удмуртской Республики, обеспечение творческой деятельности населения, обеспечение преемственности</w:t>
            </w:r>
            <w:r>
              <w:rPr>
                <w:color w:val="000000"/>
              </w:rPr>
              <w:t xml:space="preserve"> развития традиционной культуры;</w:t>
            </w:r>
          </w:p>
          <w:p w:rsidR="00900EE2" w:rsidRPr="00B31FB5" w:rsidRDefault="003A42AB" w:rsidP="009259A9">
            <w:pPr>
              <w:jc w:val="both"/>
            </w:pPr>
            <w:r>
              <w:rPr>
                <w:color w:val="000000"/>
              </w:rPr>
              <w:t xml:space="preserve">- </w:t>
            </w:r>
            <w:r w:rsidR="00900EE2" w:rsidRPr="00B31FB5">
              <w:rPr>
                <w:color w:val="000000"/>
              </w:rPr>
              <w:t>Пропаганда высокохудожественных, этнически узнаваемых, функциональных и качественных изделий декоративно-прикладного искусства  и ремёсел современных мастеров через выставочную деятельность для широк</w:t>
            </w:r>
            <w:r>
              <w:rPr>
                <w:color w:val="000000"/>
              </w:rPr>
              <w:t>ого внедрения в современный быт;</w:t>
            </w:r>
          </w:p>
          <w:p w:rsidR="00DF2A3B" w:rsidRPr="00900EE2" w:rsidRDefault="003A42AB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</w:t>
            </w:r>
            <w:r w:rsidR="00900EE2" w:rsidRPr="00900EE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Выявление и развитие творческих способностей детей, формирование духовно богатой, творчески мыслящей, социально активной личности, ориентированной на высокие нравственные ценности, со знанием культурных традиций своего н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арода и осознанием своих корней;</w:t>
            </w:r>
          </w:p>
          <w:p w:rsidR="00900EE2" w:rsidRPr="00FE6209" w:rsidRDefault="003A42AB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0E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00EE2" w:rsidRPr="00FE6209">
              <w:rPr>
                <w:rFonts w:ascii="Times New Roman" w:hAnsi="Times New Roman" w:cs="Times New Roman"/>
                <w:sz w:val="24"/>
                <w:szCs w:val="24"/>
              </w:rPr>
              <w:t>беспечение сохранности музейного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EE2" w:rsidRPr="00FE6209" w:rsidRDefault="003A42AB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0E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0EE2" w:rsidRPr="00FE6209">
              <w:rPr>
                <w:rFonts w:ascii="Times New Roman" w:hAnsi="Times New Roman" w:cs="Times New Roman"/>
                <w:sz w:val="24"/>
                <w:szCs w:val="24"/>
              </w:rPr>
              <w:t>омплектование (пополнение) музейного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EE2" w:rsidRPr="00FE6209" w:rsidRDefault="003A42AB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0E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00EE2" w:rsidRPr="00FE6209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доступа населения к культурным ценностям, находящимся в  музее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21D" w:rsidRDefault="003A42AB" w:rsidP="009259A9">
            <w:pPr>
              <w:suppressAutoHyphens w:val="0"/>
              <w:ind w:left="1"/>
              <w:jc w:val="both"/>
            </w:pPr>
            <w:r>
              <w:t xml:space="preserve">- </w:t>
            </w:r>
            <w:r w:rsidR="00900EE2">
              <w:t>В</w:t>
            </w:r>
            <w:r w:rsidR="00900EE2" w:rsidRPr="00FE6209">
              <w:t>недрение и использование информационно-коммуникационных технологий в деятельности  музея</w:t>
            </w:r>
            <w:r>
              <w:t>;</w:t>
            </w:r>
          </w:p>
          <w:p w:rsidR="003A42AB" w:rsidRPr="00B31FB5" w:rsidRDefault="003A42AB" w:rsidP="009259A9">
            <w:pPr>
              <w:numPr>
                <w:ilvl w:val="0"/>
                <w:numId w:val="5"/>
              </w:numPr>
              <w:tabs>
                <w:tab w:val="left" w:pos="317"/>
              </w:tabs>
              <w:suppressAutoHyphens w:val="0"/>
              <w:spacing w:before="40"/>
              <w:ind w:left="3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31FB5">
              <w:rPr>
                <w:color w:val="000000"/>
              </w:rPr>
              <w:t>Реализация мероприятий в сфере культуры, не отнесенных к другим подпро</w:t>
            </w:r>
            <w:r>
              <w:rPr>
                <w:color w:val="000000"/>
              </w:rPr>
              <w:t>граммам муниципальной программы;</w:t>
            </w:r>
          </w:p>
          <w:p w:rsidR="003A42AB" w:rsidRDefault="003A42AB" w:rsidP="009259A9">
            <w:pPr>
              <w:suppressAutoHyphens w:val="0"/>
              <w:ind w:left="1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- Внедрение эффективной кадровой политики, повышение профессиональной компетентности сотрудников и их инновационной активности, стимулирования развития кадрового потенциала;</w:t>
            </w:r>
          </w:p>
          <w:p w:rsidR="003A42AB" w:rsidRPr="00F34B98" w:rsidRDefault="003A42AB" w:rsidP="009259A9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- К</w:t>
            </w:r>
            <w:r w:rsidRPr="00F34B98">
              <w:rPr>
                <w:lang w:eastAsia="en-US"/>
              </w:rPr>
              <w:t xml:space="preserve">омплексное изучение объектов культурного наследия расположенных на территории </w:t>
            </w:r>
            <w:r w:rsidR="008632EB">
              <w:t>Якшур-Бодьинского района</w:t>
            </w:r>
            <w:r w:rsidRPr="00F34B98">
              <w:rPr>
                <w:lang w:eastAsia="en-US"/>
              </w:rPr>
              <w:t>с целью учета и контроля их состояния;</w:t>
            </w:r>
          </w:p>
          <w:p w:rsidR="003A42AB" w:rsidRDefault="003A42AB" w:rsidP="009259A9">
            <w:pPr>
              <w:autoSpaceDE w:val="0"/>
              <w:autoSpaceDN w:val="0"/>
              <w:adjustRightInd w:val="0"/>
              <w:jc w:val="both"/>
            </w:pPr>
            <w:r>
              <w:t>- П</w:t>
            </w:r>
            <w:r w:rsidRPr="00F34B98">
              <w:t>роведение реставрационно-восстановительных рабо</w:t>
            </w:r>
            <w:r>
              <w:t>т объектов культурного наследия.</w:t>
            </w:r>
          </w:p>
          <w:p w:rsidR="00F614EA" w:rsidRDefault="00F614EA" w:rsidP="009259A9">
            <w:pPr>
              <w:autoSpaceDE w:val="0"/>
              <w:autoSpaceDN w:val="0"/>
              <w:adjustRightInd w:val="0"/>
              <w:jc w:val="both"/>
            </w:pPr>
            <w:r>
              <w:t>- Формирование Единого государственного реестра объектов культурного наследия (памятников истории и культуры) народов Российской Федерации;</w:t>
            </w:r>
          </w:p>
          <w:p w:rsidR="00F614EA" w:rsidRDefault="00F614EA" w:rsidP="009259A9">
            <w:pPr>
              <w:autoSpaceDE w:val="0"/>
              <w:autoSpaceDN w:val="0"/>
              <w:adjustRightInd w:val="0"/>
              <w:jc w:val="both"/>
            </w:pPr>
            <w:r>
              <w:t>- Паспортизация объектов культурного наследия;</w:t>
            </w:r>
          </w:p>
          <w:p w:rsidR="00F614EA" w:rsidRPr="003A42AB" w:rsidRDefault="00F614EA" w:rsidP="009259A9">
            <w:pPr>
              <w:autoSpaceDE w:val="0"/>
              <w:autoSpaceDN w:val="0"/>
              <w:adjustRightInd w:val="0"/>
              <w:jc w:val="both"/>
            </w:pPr>
            <w:r>
              <w:t>- Установление границ территорий и зон охраны объектов культурного наследия.</w:t>
            </w:r>
          </w:p>
        </w:tc>
      </w:tr>
      <w:tr w:rsidR="00683634" w:rsidRPr="00EC46BC" w:rsidTr="00AE4FFE">
        <w:trPr>
          <w:trHeight w:val="9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683634" w:rsidP="009300BD">
            <w:r w:rsidRPr="00962D97">
              <w:lastRenderedPageBreak/>
              <w:t>Целевые показатели (индикаторы)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44" w:rsidRPr="00712A01" w:rsidRDefault="00D63844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Количество</w:t>
            </w:r>
            <w:r w:rsidRPr="00712A01">
              <w:rPr>
                <w:rFonts w:ascii="Times New Roman" w:hAnsi="Times New Roman" w:cs="Times New Roman"/>
                <w:sz w:val="24"/>
                <w:szCs w:val="24"/>
              </w:rPr>
              <w:t xml:space="preserve"> библиографических записей в сводном электронном каталог</w:t>
            </w:r>
            <w:r w:rsidR="00C2295B">
              <w:rPr>
                <w:rFonts w:ascii="Times New Roman" w:hAnsi="Times New Roman" w:cs="Times New Roman"/>
                <w:sz w:val="24"/>
                <w:szCs w:val="24"/>
              </w:rPr>
              <w:t>е библиотек России,</w:t>
            </w:r>
            <w:r w:rsidR="00F61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процентов.</w:t>
            </w:r>
          </w:p>
          <w:p w:rsidR="00D63844" w:rsidRPr="00712A01" w:rsidRDefault="00D63844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Доля</w:t>
            </w:r>
            <w:r w:rsidRPr="00712A01">
              <w:rPr>
                <w:rFonts w:ascii="Times New Roman" w:hAnsi="Times New Roman" w:cs="Times New Roman"/>
                <w:sz w:val="24"/>
                <w:szCs w:val="24"/>
              </w:rPr>
              <w:t xml:space="preserve"> публичных библиотек, подключенных к информационно-телекоммуникационной сети </w:t>
            </w:r>
            <w:r w:rsidR="00CF4121">
              <w:rPr>
                <w:rFonts w:ascii="Times New Roman" w:hAnsi="Times New Roman" w:cs="Times New Roman"/>
                <w:sz w:val="24"/>
                <w:szCs w:val="24"/>
              </w:rPr>
              <w:t>«Интернет»</w:t>
            </w:r>
            <w:r w:rsidR="00C229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</w:t>
            </w:r>
          </w:p>
          <w:p w:rsidR="00D63844" w:rsidRDefault="00D63844" w:rsidP="009259A9">
            <w:pPr>
              <w:shd w:val="clear" w:color="auto" w:fill="FFFFFF"/>
              <w:suppressAutoHyphens w:val="0"/>
              <w:ind w:left="1"/>
              <w:jc w:val="both"/>
            </w:pPr>
            <w:r>
              <w:t>3. К</w:t>
            </w:r>
            <w:r w:rsidRPr="00712A01">
              <w:t xml:space="preserve">оличество экземпляров новых поступлений в библиотечные фонды общедоступных библиотек на 1 000 человек </w:t>
            </w:r>
            <w:r>
              <w:t xml:space="preserve">населения, </w:t>
            </w:r>
            <w:r w:rsidR="00F614EA">
              <w:t xml:space="preserve"> </w:t>
            </w:r>
            <w:r w:rsidRPr="00712A01">
              <w:t>единиц</w:t>
            </w:r>
            <w:r>
              <w:t>.</w:t>
            </w:r>
          </w:p>
          <w:p w:rsidR="00D63844" w:rsidRPr="00F45336" w:rsidRDefault="00D63844" w:rsidP="009259A9">
            <w:pPr>
              <w:shd w:val="clear" w:color="auto" w:fill="FFFFFF"/>
              <w:suppressAutoHyphens w:val="0"/>
              <w:ind w:left="1"/>
              <w:jc w:val="both"/>
            </w:pPr>
            <w:r>
              <w:t>4. С</w:t>
            </w:r>
            <w:r w:rsidRPr="00F45336">
              <w:t>реднее число участников клубных формирований в расчете на 1 000 человек населения,</w:t>
            </w:r>
            <w:r>
              <w:t xml:space="preserve"> человек.</w:t>
            </w:r>
          </w:p>
          <w:p w:rsidR="00D63844" w:rsidRPr="00F45336" w:rsidRDefault="00D63844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 xml:space="preserve">рирост участников клубных формирований по отношению к базовому значению на 1 января 2018 года,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14EA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3844" w:rsidRPr="00F45336" w:rsidRDefault="00D63844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У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величение посещаемости организаций культуры на 15 процентов по отношению к базовому значению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1 января 2018 года,</w:t>
            </w:r>
            <w:r w:rsidR="00F75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процентов.</w:t>
            </w:r>
          </w:p>
          <w:p w:rsidR="00D63844" w:rsidRPr="00F45336" w:rsidRDefault="00D63844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 К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оличество созданных (реконструированных) и капитально отремонтированных объектов организаций культуры (нарастающим итогом),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3844" w:rsidRDefault="00D63844" w:rsidP="009259A9">
            <w:pPr>
              <w:shd w:val="clear" w:color="auto" w:fill="FFFFFF"/>
              <w:suppressAutoHyphens w:val="0"/>
              <w:ind w:left="1"/>
              <w:jc w:val="both"/>
            </w:pPr>
            <w:r>
              <w:t xml:space="preserve">8. </w:t>
            </w:r>
            <w:r w:rsidRPr="00EC46BC">
              <w:t>Создание условий для развития внутреннего познавательного туризма, разработка и осуществление туристических маршр</w:t>
            </w:r>
            <w:r>
              <w:t>утов.</w:t>
            </w:r>
          </w:p>
          <w:p w:rsidR="00D63844" w:rsidRDefault="00D63844" w:rsidP="009259A9">
            <w:pPr>
              <w:widowControl w:val="0"/>
              <w:tabs>
                <w:tab w:val="left" w:pos="-55"/>
              </w:tabs>
              <w:overflowPunct w:val="0"/>
              <w:jc w:val="both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9. </w:t>
            </w:r>
            <w:r w:rsidRPr="00B31FB5">
              <w:rPr>
                <w:rFonts w:eastAsia="Calibri"/>
                <w:color w:val="000000"/>
                <w:lang w:eastAsia="ru-RU"/>
              </w:rPr>
              <w:t>Выявление,  изучение, хранение и формирование предметов нематериального и материального культурного наследия</w:t>
            </w:r>
            <w:r>
              <w:rPr>
                <w:rFonts w:eastAsia="Calibri"/>
                <w:color w:val="000000"/>
                <w:lang w:eastAsia="ru-RU"/>
              </w:rPr>
              <w:t xml:space="preserve">, </w:t>
            </w:r>
            <w:r w:rsidR="00F75B7D">
              <w:rPr>
                <w:rFonts w:eastAsia="Calibri"/>
                <w:color w:val="000000"/>
                <w:lang w:eastAsia="ru-RU"/>
              </w:rPr>
              <w:t xml:space="preserve"> </w:t>
            </w:r>
            <w:r w:rsidRPr="00B31FB5">
              <w:rPr>
                <w:rFonts w:eastAsia="Calibri"/>
                <w:color w:val="000000"/>
                <w:lang w:eastAsia="ru-RU"/>
              </w:rPr>
              <w:t>единиц.</w:t>
            </w:r>
          </w:p>
          <w:p w:rsidR="00DE4780" w:rsidRDefault="00DE4780" w:rsidP="009259A9">
            <w:pPr>
              <w:widowControl w:val="0"/>
              <w:tabs>
                <w:tab w:val="left" w:pos="-55"/>
              </w:tabs>
              <w:overflowPunct w:val="0"/>
              <w:jc w:val="both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10. </w:t>
            </w:r>
            <w:r w:rsidRPr="00B31FB5">
              <w:rPr>
                <w:rFonts w:eastAsia="Calibri"/>
                <w:color w:val="000000"/>
                <w:lang w:eastAsia="ru-RU"/>
              </w:rPr>
              <w:t>Количество мероприятий, обеспечивающих сохранение и развитие разнообразных видов и форм материального и нематериального культурного наследия народов, проживающих на территории Як</w:t>
            </w:r>
            <w:r>
              <w:rPr>
                <w:rFonts w:eastAsia="Calibri"/>
                <w:color w:val="000000"/>
                <w:lang w:eastAsia="ru-RU"/>
              </w:rPr>
              <w:t xml:space="preserve">шур-Бодьинского района,   </w:t>
            </w:r>
            <w:r w:rsidR="00F75B7D">
              <w:rPr>
                <w:rFonts w:eastAsia="Calibri"/>
                <w:color w:val="000000"/>
                <w:lang w:eastAsia="ru-RU"/>
              </w:rPr>
              <w:t xml:space="preserve"> </w:t>
            </w:r>
            <w:r>
              <w:rPr>
                <w:rFonts w:eastAsia="Calibri"/>
                <w:color w:val="000000"/>
                <w:lang w:eastAsia="ru-RU"/>
              </w:rPr>
              <w:t>единиц.</w:t>
            </w:r>
          </w:p>
          <w:p w:rsidR="00D63844" w:rsidRPr="00B31FB5" w:rsidRDefault="00D63844" w:rsidP="009259A9">
            <w:pPr>
              <w:tabs>
                <w:tab w:val="left" w:pos="425"/>
                <w:tab w:val="left" w:pos="1134"/>
              </w:tabs>
              <w:suppressAutoHyphens w:val="0"/>
              <w:spacing w:before="40" w:after="40"/>
              <w:ind w:left="1"/>
              <w:jc w:val="both"/>
            </w:pPr>
            <w:r>
              <w:t>1</w:t>
            </w:r>
            <w:r w:rsidR="00DE4780">
              <w:t>1</w:t>
            </w:r>
            <w:r>
              <w:t>. Ч</w:t>
            </w:r>
            <w:r w:rsidRPr="00A877EF">
              <w:t>исло представленных (во всех формах) музейных предметов за отчетный период в общем количестве предметов основного фонда</w:t>
            </w:r>
            <w:r>
              <w:t xml:space="preserve">, </w:t>
            </w:r>
            <w:r w:rsidR="00F75B7D">
              <w:t xml:space="preserve"> </w:t>
            </w:r>
            <w:r>
              <w:t>единиц.</w:t>
            </w:r>
          </w:p>
          <w:p w:rsidR="00D63844" w:rsidRDefault="00DE4780" w:rsidP="009259A9">
            <w:pPr>
              <w:tabs>
                <w:tab w:val="left" w:pos="425"/>
                <w:tab w:val="left" w:pos="1134"/>
              </w:tabs>
              <w:suppressAutoHyphens w:val="0"/>
              <w:spacing w:before="40" w:after="40"/>
              <w:ind w:left="1"/>
              <w:jc w:val="both"/>
            </w:pPr>
            <w:r>
              <w:t>12</w:t>
            </w:r>
            <w:r w:rsidR="00D63844">
              <w:t>.У</w:t>
            </w:r>
            <w:r w:rsidR="00D63844" w:rsidRPr="00B31FB5">
              <w:t>величение посещаемости музея на 1 жителя в год</w:t>
            </w:r>
            <w:r w:rsidR="00D63844">
              <w:t xml:space="preserve">, </w:t>
            </w:r>
            <w:r w:rsidR="00F75B7D">
              <w:t xml:space="preserve"> </w:t>
            </w:r>
            <w:r w:rsidR="00D63844">
              <w:t>процентов.</w:t>
            </w:r>
          </w:p>
          <w:p w:rsidR="00DE4780" w:rsidRPr="009A30EE" w:rsidRDefault="00DE4780" w:rsidP="009259A9">
            <w:pPr>
              <w:tabs>
                <w:tab w:val="left" w:pos="317"/>
              </w:tabs>
              <w:suppressAutoHyphens w:val="0"/>
              <w:jc w:val="both"/>
              <w:rPr>
                <w:color w:val="000000"/>
              </w:rPr>
            </w:pPr>
            <w:r>
              <w:t>13.</w:t>
            </w:r>
            <w:r w:rsidRPr="009A30EE">
              <w:rPr>
                <w:color w:val="000000"/>
              </w:rPr>
              <w:t xml:space="preserve"> Соотношение числа специалистов отрасли «культура», прошедших аттестацию, переподготовку и повышение квалификации, из общего числа специалистов отрасли, процентов.</w:t>
            </w:r>
          </w:p>
          <w:p w:rsidR="00DE4780" w:rsidRPr="00DE4780" w:rsidRDefault="00DE4780" w:rsidP="009259A9">
            <w:pPr>
              <w:tabs>
                <w:tab w:val="left" w:pos="425"/>
                <w:tab w:val="left" w:pos="1134"/>
              </w:tabs>
              <w:suppressAutoHyphens w:val="0"/>
              <w:spacing w:before="40" w:after="40"/>
              <w:ind w:left="1"/>
              <w:jc w:val="both"/>
            </w:pPr>
            <w:r>
              <w:rPr>
                <w:rFonts w:eastAsia="Calibri"/>
                <w:color w:val="000000"/>
                <w:lang w:eastAsia="ru-RU"/>
              </w:rPr>
              <w:t>14</w:t>
            </w:r>
            <w:r w:rsidR="00D63844">
              <w:rPr>
                <w:rFonts w:eastAsia="Calibri"/>
                <w:color w:val="000000"/>
                <w:lang w:eastAsia="ru-RU"/>
              </w:rPr>
              <w:t>.</w:t>
            </w:r>
            <w:r w:rsidR="00C2295B">
              <w:rPr>
                <w:rFonts w:eastAsia="Calibri"/>
                <w:color w:val="000000"/>
                <w:lang w:eastAsia="ru-RU"/>
              </w:rPr>
              <w:t xml:space="preserve"> </w:t>
            </w:r>
            <w:r w:rsidR="00EA50A8" w:rsidRPr="00615A12">
              <w:rPr>
                <w:color w:val="000000"/>
              </w:rPr>
              <w:t>Соотношение числа специалистов отрасли</w:t>
            </w:r>
            <w:r w:rsidR="00EA50A8">
              <w:rPr>
                <w:color w:val="000000"/>
              </w:rPr>
              <w:t xml:space="preserve"> «культура»</w:t>
            </w:r>
            <w:r w:rsidR="00EA50A8" w:rsidRPr="00615A12">
              <w:rPr>
                <w:color w:val="000000"/>
              </w:rPr>
              <w:t xml:space="preserve">  в возрасте до 35 лет, руководителей учреждений и резерва руководящих кадров в возрасте до 45 лет и общего числа специалистов отрасли,</w:t>
            </w:r>
            <w:r w:rsidR="00C2295B">
              <w:rPr>
                <w:color w:val="000000"/>
              </w:rPr>
              <w:t xml:space="preserve"> </w:t>
            </w:r>
            <w:r w:rsidR="00EA50A8" w:rsidRPr="00615A12">
              <w:rPr>
                <w:color w:val="000000"/>
              </w:rPr>
              <w:t xml:space="preserve"> процентов</w:t>
            </w:r>
            <w:r w:rsidR="00EA50A8">
              <w:rPr>
                <w:color w:val="000000"/>
              </w:rPr>
              <w:t>.</w:t>
            </w:r>
          </w:p>
          <w:p w:rsidR="00BB021D" w:rsidRPr="00EC46BC" w:rsidRDefault="00DE4780" w:rsidP="009259A9">
            <w:pPr>
              <w:shd w:val="clear" w:color="auto" w:fill="FFFFFF"/>
              <w:suppressAutoHyphens w:val="0"/>
              <w:ind w:left="1"/>
              <w:jc w:val="both"/>
            </w:pPr>
            <w:r>
              <w:rPr>
                <w:rFonts w:eastAsia="Calibri"/>
                <w:color w:val="000000"/>
                <w:lang w:eastAsia="ru-RU"/>
              </w:rPr>
              <w:t xml:space="preserve">15. </w:t>
            </w:r>
            <w:r w:rsidR="00BB021D">
              <w:t>Д</w:t>
            </w:r>
            <w:r w:rsidR="00BB021D" w:rsidRPr="00F34B98">
              <w:t>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собственности, процентов</w:t>
            </w:r>
            <w:r w:rsidR="00BB021D">
              <w:t>.</w:t>
            </w:r>
          </w:p>
        </w:tc>
      </w:tr>
      <w:tr w:rsidR="00683634" w:rsidRPr="00EC46BC" w:rsidTr="00AE4FFE">
        <w:trPr>
          <w:trHeight w:val="5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683634" w:rsidP="009300BD">
            <w:r w:rsidRPr="00EC46BC">
              <w:lastRenderedPageBreak/>
              <w:t>Сроки и этапы  реализации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BC" w:rsidRPr="00EC46BC" w:rsidRDefault="00EC46BC" w:rsidP="009259A9">
            <w:pPr>
              <w:tabs>
                <w:tab w:val="left" w:pos="2268"/>
                <w:tab w:val="left" w:pos="2835"/>
              </w:tabs>
              <w:suppressAutoHyphens w:val="0"/>
              <w:ind w:firstLine="1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>Срок реализации муниципальной прогр</w:t>
            </w:r>
            <w:r w:rsidR="00EC1016">
              <w:rPr>
                <w:bCs/>
                <w:lang w:eastAsia="ru-RU"/>
              </w:rPr>
              <w:t>аммы и ее подпрограмм: 202</w:t>
            </w:r>
            <w:r w:rsidR="002F2E91">
              <w:rPr>
                <w:bCs/>
                <w:lang w:eastAsia="ru-RU"/>
              </w:rPr>
              <w:t>2-2027</w:t>
            </w:r>
            <w:r w:rsidRPr="00EC46BC">
              <w:rPr>
                <w:bCs/>
                <w:lang w:eastAsia="ru-RU"/>
              </w:rPr>
              <w:t xml:space="preserve"> годы.</w:t>
            </w:r>
          </w:p>
          <w:p w:rsidR="00683634" w:rsidRPr="00EC46BC" w:rsidRDefault="00EC46BC" w:rsidP="009259A9">
            <w:pPr>
              <w:jc w:val="both"/>
            </w:pPr>
            <w:r w:rsidRPr="00EC46BC">
              <w:rPr>
                <w:bCs/>
                <w:lang w:eastAsia="ru-RU"/>
              </w:rPr>
              <w:t>Этапы реализации муниципальной программы и ее подпрограмм не выделяются</w:t>
            </w:r>
            <w:r w:rsidRPr="00EC46BC">
              <w:t>.</w:t>
            </w:r>
          </w:p>
        </w:tc>
      </w:tr>
      <w:tr w:rsidR="00683634" w:rsidRPr="00EC46BC" w:rsidTr="00AE4FFE">
        <w:trPr>
          <w:trHeight w:val="55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EC46BC" w:rsidRDefault="00683634" w:rsidP="009300BD">
            <w:r w:rsidRPr="00EC46BC">
              <w:t>Ресурсное обеспечение за счет средств бюджета муниципального образования «</w:t>
            </w:r>
            <w:r w:rsidR="00CF4121">
              <w:t xml:space="preserve">Муниципальный округ </w:t>
            </w:r>
            <w:r w:rsidRPr="00EC46BC">
              <w:t>Якшур-Бодьинский район</w:t>
            </w:r>
            <w:r w:rsidR="00CF4121">
              <w:t xml:space="preserve"> Удмуртской Республики</w:t>
            </w:r>
            <w:r w:rsidRPr="00EC46BC">
              <w:t>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BC" w:rsidRPr="00EC46BC" w:rsidRDefault="00EC46BC" w:rsidP="009259A9">
            <w:pPr>
              <w:tabs>
                <w:tab w:val="left" w:pos="2268"/>
                <w:tab w:val="left" w:pos="2835"/>
              </w:tabs>
              <w:suppressAutoHyphens w:val="0"/>
              <w:ind w:left="1" w:right="34" w:firstLine="1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>Ресурсное обеспечение реализации программы за счет средств бюджета м</w:t>
            </w:r>
            <w:r w:rsidR="00DA74BD">
              <w:rPr>
                <w:bCs/>
                <w:lang w:eastAsia="ru-RU"/>
              </w:rPr>
              <w:t>униципального образования «</w:t>
            </w:r>
            <w:r w:rsidR="00DA74BD">
              <w:t>Муниципальный округ Якшур-Бодьинский район Удмуртской Республики</w:t>
            </w:r>
            <w:r w:rsidR="00B500A6">
              <w:rPr>
                <w:bCs/>
                <w:lang w:eastAsia="ru-RU"/>
              </w:rPr>
              <w:t>» приведено в П</w:t>
            </w:r>
            <w:r w:rsidRPr="00EC46BC">
              <w:rPr>
                <w:bCs/>
                <w:lang w:eastAsia="ru-RU"/>
              </w:rPr>
              <w:t>риложении 5 к муниципальной программе.</w:t>
            </w:r>
          </w:p>
          <w:p w:rsidR="00EC46BC" w:rsidRPr="00EC46BC" w:rsidRDefault="00EC46BC" w:rsidP="009259A9">
            <w:pPr>
              <w:tabs>
                <w:tab w:val="left" w:pos="2268"/>
                <w:tab w:val="left" w:pos="2835"/>
              </w:tabs>
              <w:suppressAutoHyphens w:val="0"/>
              <w:ind w:right="34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>Прогнозная (справочная) оценка ресурсного обеспечения реализации программы за счет всех источни</w:t>
            </w:r>
            <w:r w:rsidR="00B500A6">
              <w:rPr>
                <w:bCs/>
                <w:lang w:eastAsia="ru-RU"/>
              </w:rPr>
              <w:t>ков финансирования приведена в П</w:t>
            </w:r>
            <w:r w:rsidRPr="00EC46BC">
              <w:rPr>
                <w:bCs/>
                <w:lang w:eastAsia="ru-RU"/>
              </w:rPr>
              <w:t xml:space="preserve">риложении 6 к муниципальной программе. </w:t>
            </w:r>
          </w:p>
          <w:p w:rsidR="00EC46BC" w:rsidRPr="00EC46BC" w:rsidRDefault="00EC46BC" w:rsidP="009259A9">
            <w:pPr>
              <w:tabs>
                <w:tab w:val="left" w:pos="2268"/>
                <w:tab w:val="left" w:pos="2835"/>
              </w:tabs>
              <w:suppressAutoHyphens w:val="0"/>
              <w:ind w:right="34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>Ресурсное обеспечение программы за счет средств бюджета муниципального обр</w:t>
            </w:r>
            <w:r w:rsidR="00DA74BD">
              <w:rPr>
                <w:bCs/>
                <w:lang w:eastAsia="ru-RU"/>
              </w:rPr>
              <w:t>азования «</w:t>
            </w:r>
            <w:r w:rsidR="00DA74BD">
              <w:t>Муниципальный округ Якшур-Бодьинский район Удмуртской Республики</w:t>
            </w:r>
            <w:r w:rsidRPr="00EC46BC">
              <w:rPr>
                <w:bCs/>
                <w:lang w:eastAsia="ru-RU"/>
              </w:rPr>
              <w:t>» подлежит уточнению в рамках бюджетного цикла.</w:t>
            </w:r>
          </w:p>
          <w:p w:rsidR="00683634" w:rsidRPr="00580497" w:rsidRDefault="00EC46BC" w:rsidP="009259A9">
            <w:pPr>
              <w:tabs>
                <w:tab w:val="left" w:pos="2268"/>
                <w:tab w:val="left" w:pos="2835"/>
              </w:tabs>
              <w:suppressAutoHyphens w:val="0"/>
              <w:ind w:left="1" w:right="34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>Возможно привлечение средств на реализацию программы из бюджета Удмуртской Республики по итогам конкурсных процедур.</w:t>
            </w:r>
          </w:p>
        </w:tc>
      </w:tr>
      <w:tr w:rsidR="00683634" w:rsidRPr="00EC46BC" w:rsidTr="00AE4FFE">
        <w:trPr>
          <w:trHeight w:val="41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34" w:rsidRPr="00AB0037" w:rsidRDefault="00683634" w:rsidP="009300BD">
            <w:r w:rsidRPr="00AB0037">
              <w:t>Ожидаемые конечные</w:t>
            </w:r>
          </w:p>
          <w:p w:rsidR="00683634" w:rsidRPr="00EC46BC" w:rsidRDefault="00683634" w:rsidP="009300BD">
            <w:r w:rsidRPr="00AB0037">
              <w:t>результаты, оценка планируемой эффективности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1D" w:rsidRDefault="00DE4780" w:rsidP="009259A9">
            <w:pPr>
              <w:jc w:val="both"/>
            </w:pPr>
            <w:r>
              <w:t>Конечным результатом реализации</w:t>
            </w:r>
            <w:r w:rsidR="00EE2F0B">
              <w:t xml:space="preserve"> программы является удовлетворение потребностей населения Якшур-Бодьинского района в услугах культуры, повышение их качества и доступности.</w:t>
            </w:r>
          </w:p>
          <w:p w:rsidR="00EE2F0B" w:rsidRDefault="00EE2F0B" w:rsidP="009259A9">
            <w:pPr>
              <w:jc w:val="both"/>
            </w:pPr>
            <w:r w:rsidRPr="004E4EDD">
              <w:t xml:space="preserve">Для оценки результатов определены целевые показатели (индикаторы) программы, значение которых на конец реализации </w:t>
            </w:r>
            <w:r w:rsidR="00EC1016">
              <w:t>пр</w:t>
            </w:r>
            <w:r w:rsidR="00996C0C">
              <w:t>ограммы (к 2027</w:t>
            </w:r>
            <w:r w:rsidRPr="004E4EDD">
              <w:t xml:space="preserve"> году) составят:</w:t>
            </w:r>
          </w:p>
          <w:p w:rsidR="000B6289" w:rsidRDefault="000B6289" w:rsidP="009259A9">
            <w:pPr>
              <w:pStyle w:val="af5"/>
              <w:numPr>
                <w:ilvl w:val="0"/>
                <w:numId w:val="19"/>
              </w:numPr>
              <w:ind w:left="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12A01">
              <w:rPr>
                <w:rFonts w:ascii="Times New Roman" w:hAnsi="Times New Roman" w:cs="Times New Roman"/>
                <w:sz w:val="24"/>
                <w:szCs w:val="24"/>
              </w:rPr>
              <w:t>величение количества библиографических записей в сводном электронном каталог</w:t>
            </w:r>
            <w:r w:rsidR="001E1AA9">
              <w:rPr>
                <w:rFonts w:ascii="Times New Roman" w:hAnsi="Times New Roman" w:cs="Times New Roman"/>
                <w:sz w:val="24"/>
                <w:szCs w:val="24"/>
              </w:rPr>
              <w:t>е библиотек</w:t>
            </w:r>
            <w:r w:rsidR="00B23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6897" w:rsidRPr="00CE68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Удмуртии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1E4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B0037">
              <w:rPr>
                <w:rFonts w:ascii="Times New Roman" w:hAnsi="Times New Roman" w:cs="Times New Roman"/>
                <w:sz w:val="24"/>
                <w:szCs w:val="24"/>
              </w:rPr>
              <w:t xml:space="preserve">4,8 </w:t>
            </w:r>
            <w:r w:rsidRPr="00712A01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B231F9" w:rsidRPr="00B231F9" w:rsidRDefault="00B231F9" w:rsidP="009259A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2. </w:t>
            </w:r>
            <w:r w:rsidRPr="00B231F9">
              <w:rPr>
                <w:lang w:eastAsia="ru-RU"/>
              </w:rPr>
              <w:t>Доля публичных библиотек, подключенных к информационно-</w:t>
            </w:r>
            <w:r w:rsidRPr="00B231F9">
              <w:rPr>
                <w:lang w:eastAsia="ru-RU"/>
              </w:rPr>
              <w:lastRenderedPageBreak/>
              <w:t>телекоммуникационной сети «Интернет», 100 процентов.</w:t>
            </w:r>
          </w:p>
          <w:p w:rsidR="00EE2F0B" w:rsidRDefault="000B6289" w:rsidP="009259A9">
            <w:pPr>
              <w:jc w:val="both"/>
            </w:pPr>
            <w:r>
              <w:t>3. К</w:t>
            </w:r>
            <w:r w:rsidRPr="00712A01">
              <w:t xml:space="preserve">оличество экземпляров новых поступлений в библиотечные фонды общедоступных библиотек на 1 000 человек населения, </w:t>
            </w:r>
            <w:r w:rsidR="00AB0037">
              <w:t>до 157</w:t>
            </w:r>
            <w:r w:rsidR="00B231F9">
              <w:t xml:space="preserve"> </w:t>
            </w:r>
            <w:r w:rsidRPr="00712A01">
              <w:t>единиц;</w:t>
            </w:r>
          </w:p>
          <w:p w:rsidR="000B6289" w:rsidRPr="00F45336" w:rsidRDefault="000B6289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Ср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еднее число участников клубных формирований в расчете на 1 000 человек населения,</w:t>
            </w:r>
            <w:r w:rsidR="00B23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1E4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B0037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4E4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1F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6289" w:rsidRPr="00F45336" w:rsidRDefault="000B6289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 xml:space="preserve">рирост участников клубных формирований по отношению к базовому значению на 1 января 2018 года, </w:t>
            </w:r>
            <w:r w:rsidR="00DD1E4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B003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B23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0B6289" w:rsidRPr="00F45336" w:rsidRDefault="000B6289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У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посещаемости организаций культуры на </w:t>
            </w:r>
            <w:r w:rsidR="00B231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 xml:space="preserve"> процентов по отношению к базовому значению на 1 января 2018 года, </w:t>
            </w:r>
            <w:r w:rsidR="00AB0037">
              <w:rPr>
                <w:rFonts w:ascii="Times New Roman" w:hAnsi="Times New Roman" w:cs="Times New Roman"/>
                <w:sz w:val="24"/>
                <w:szCs w:val="24"/>
              </w:rPr>
              <w:t xml:space="preserve">до 121 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0B6289" w:rsidRPr="00F45336" w:rsidRDefault="000B6289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К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оличество созданных (реконструированных) и капитально отремонтированных объектов организаций культуры (нарастающим итогом),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6289" w:rsidRDefault="000B6289" w:rsidP="009259A9">
            <w:pPr>
              <w:jc w:val="both"/>
              <w:rPr>
                <w:rFonts w:eastAsia="Calibri"/>
                <w:bCs/>
                <w:color w:val="000000"/>
              </w:rPr>
            </w:pPr>
            <w:r>
              <w:t>8. С</w:t>
            </w:r>
            <w:r w:rsidRPr="00F45336">
              <w:rPr>
                <w:rFonts w:eastAsia="Calibri"/>
                <w:bCs/>
                <w:color w:val="000000"/>
              </w:rPr>
              <w:t>оздание условий для развития внутреннего познавательного туризма, разработка и осуществление туристических маршрутов, колич</w:t>
            </w:r>
            <w:r>
              <w:rPr>
                <w:rFonts w:eastAsia="Calibri"/>
                <w:bCs/>
                <w:color w:val="000000"/>
              </w:rPr>
              <w:t>ество турмаршрутов - не менее 8</w:t>
            </w:r>
            <w:r w:rsidR="00203E6B">
              <w:rPr>
                <w:rFonts w:eastAsia="Calibri"/>
                <w:bCs/>
                <w:color w:val="000000"/>
              </w:rPr>
              <w:t>;</w:t>
            </w:r>
          </w:p>
          <w:p w:rsidR="000B6289" w:rsidRDefault="000B6289" w:rsidP="009259A9">
            <w:pPr>
              <w:widowControl w:val="0"/>
              <w:tabs>
                <w:tab w:val="left" w:pos="-55"/>
              </w:tabs>
              <w:overflowPunct w:val="0"/>
              <w:jc w:val="both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9. </w:t>
            </w:r>
            <w:r w:rsidRPr="00B31FB5">
              <w:rPr>
                <w:rFonts w:eastAsia="Calibri"/>
                <w:color w:val="000000"/>
                <w:lang w:eastAsia="ru-RU"/>
              </w:rPr>
              <w:t>Выявление,  изучение, хранение и формирование предметов нематериального и материального культурного наследия</w:t>
            </w:r>
            <w:r w:rsidR="00B231F9">
              <w:rPr>
                <w:rFonts w:eastAsia="Calibri"/>
                <w:color w:val="000000"/>
                <w:lang w:eastAsia="ru-RU"/>
              </w:rPr>
              <w:t xml:space="preserve"> </w:t>
            </w:r>
            <w:r w:rsidRPr="00B31FB5">
              <w:rPr>
                <w:rFonts w:eastAsia="Calibri"/>
                <w:color w:val="000000"/>
                <w:lang w:eastAsia="ru-RU"/>
              </w:rPr>
              <w:t>-</w:t>
            </w:r>
            <w:r w:rsidR="00B231F9">
              <w:rPr>
                <w:rFonts w:eastAsia="Calibri"/>
                <w:color w:val="000000"/>
                <w:lang w:eastAsia="ru-RU"/>
              </w:rPr>
              <w:t xml:space="preserve"> </w:t>
            </w:r>
            <w:r w:rsidR="004E4EDD">
              <w:rPr>
                <w:rFonts w:eastAsia="Calibri"/>
                <w:color w:val="000000"/>
                <w:lang w:eastAsia="ru-RU"/>
              </w:rPr>
              <w:t>не менее 7</w:t>
            </w:r>
            <w:r w:rsidR="00203E6B">
              <w:rPr>
                <w:rFonts w:eastAsia="Calibri"/>
                <w:color w:val="000000"/>
                <w:lang w:eastAsia="ru-RU"/>
              </w:rPr>
              <w:t xml:space="preserve"> единиц;</w:t>
            </w:r>
          </w:p>
          <w:p w:rsidR="000B6289" w:rsidRDefault="000B6289" w:rsidP="009259A9">
            <w:pPr>
              <w:jc w:val="both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10. </w:t>
            </w:r>
            <w:r w:rsidRPr="00B31FB5">
              <w:rPr>
                <w:rFonts w:eastAsia="Calibri"/>
                <w:color w:val="000000"/>
                <w:lang w:eastAsia="ru-RU"/>
              </w:rPr>
              <w:t>Количество мероприятий, обеспечивающих сохранение и развитие разнообразных видов и форм материального и нематериального культурного наследия народов, проживающих на территории Як</w:t>
            </w:r>
            <w:r w:rsidR="004E4EDD">
              <w:rPr>
                <w:rFonts w:eastAsia="Calibri"/>
                <w:color w:val="000000"/>
                <w:lang w:eastAsia="ru-RU"/>
              </w:rPr>
              <w:t>шур-Бодьинского района  - не менее 159</w:t>
            </w:r>
            <w:r>
              <w:rPr>
                <w:rFonts w:eastAsia="Calibri"/>
                <w:color w:val="000000"/>
                <w:lang w:eastAsia="ru-RU"/>
              </w:rPr>
              <w:t xml:space="preserve"> единиц</w:t>
            </w:r>
            <w:r w:rsidR="00203E6B">
              <w:rPr>
                <w:rFonts w:eastAsia="Calibri"/>
                <w:color w:val="000000"/>
                <w:lang w:eastAsia="ru-RU"/>
              </w:rPr>
              <w:t>;</w:t>
            </w:r>
          </w:p>
          <w:p w:rsidR="000B6289" w:rsidRPr="00B31FB5" w:rsidRDefault="000B6289" w:rsidP="009259A9">
            <w:pPr>
              <w:tabs>
                <w:tab w:val="left" w:pos="425"/>
                <w:tab w:val="left" w:pos="1134"/>
              </w:tabs>
              <w:suppressAutoHyphens w:val="0"/>
              <w:spacing w:before="40" w:after="40"/>
              <w:ind w:left="1"/>
              <w:jc w:val="both"/>
            </w:pPr>
            <w:r>
              <w:t>11. Ч</w:t>
            </w:r>
            <w:r w:rsidRPr="00A877EF">
              <w:t>исло представленных (во всех формах) музейных предметов за отчетный период в общем количестве предметов основного фонда</w:t>
            </w:r>
            <w:r w:rsidR="00AB0037">
              <w:t>,  до 127</w:t>
            </w:r>
            <w:r w:rsidR="004E4EDD">
              <w:t>0</w:t>
            </w:r>
            <w:r w:rsidR="00203E6B">
              <w:t xml:space="preserve"> единиц;</w:t>
            </w:r>
          </w:p>
          <w:p w:rsidR="000B6289" w:rsidRDefault="000B6289" w:rsidP="009259A9">
            <w:pPr>
              <w:jc w:val="both"/>
            </w:pPr>
            <w:r>
              <w:t>12. У</w:t>
            </w:r>
            <w:r w:rsidRPr="00B31FB5">
              <w:t>величение посещаемости музея на 1 жителя в год</w:t>
            </w:r>
            <w:r w:rsidR="00DD1E44">
              <w:t xml:space="preserve"> - до 0,5</w:t>
            </w:r>
            <w:r>
              <w:t>7 процентов  посещений</w:t>
            </w:r>
            <w:r w:rsidR="00203E6B">
              <w:t>;</w:t>
            </w:r>
          </w:p>
          <w:p w:rsidR="000B6289" w:rsidRPr="009A30EE" w:rsidRDefault="000B6289" w:rsidP="009259A9">
            <w:pPr>
              <w:tabs>
                <w:tab w:val="left" w:pos="317"/>
              </w:tabs>
              <w:suppressAutoHyphens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13. </w:t>
            </w:r>
            <w:r w:rsidRPr="009A30EE">
              <w:rPr>
                <w:color w:val="000000"/>
              </w:rPr>
              <w:t xml:space="preserve">Соотношение числа специалистов отрасли «культура», прошедших аттестацию, переподготовку и повышение квалификации, из общего числа специалистов отрасли, </w:t>
            </w:r>
            <w:r>
              <w:rPr>
                <w:color w:val="000000"/>
              </w:rPr>
              <w:t xml:space="preserve">15 </w:t>
            </w:r>
            <w:r w:rsidR="00203E6B">
              <w:rPr>
                <w:color w:val="000000"/>
              </w:rPr>
              <w:t>процентов;</w:t>
            </w:r>
          </w:p>
          <w:p w:rsidR="000B6289" w:rsidRDefault="000B6289" w:rsidP="009259A9">
            <w:pPr>
              <w:jc w:val="both"/>
            </w:pPr>
            <w:r>
              <w:rPr>
                <w:color w:val="000000"/>
              </w:rPr>
              <w:t>14. С</w:t>
            </w:r>
            <w:r w:rsidRPr="00B31FB5">
              <w:rPr>
                <w:color w:val="000000"/>
              </w:rPr>
              <w:t>оотношение числа специалистов отрасли в возрасте до 35 лет, руководителей учреждений и резерва руководящих кадров в возрасте до 45 лет и общего числа специалистов отрасли</w:t>
            </w:r>
            <w:r w:rsidR="00BF0DEA">
              <w:t xml:space="preserve"> составит 3</w:t>
            </w:r>
            <w:r>
              <w:t>8 процентов</w:t>
            </w:r>
            <w:r w:rsidR="00203E6B">
              <w:t>;</w:t>
            </w:r>
          </w:p>
          <w:p w:rsidR="000B6289" w:rsidRPr="00EC46BC" w:rsidRDefault="000B6289" w:rsidP="009259A9">
            <w:pPr>
              <w:jc w:val="both"/>
            </w:pPr>
            <w:r>
              <w:t>15. С</w:t>
            </w:r>
            <w:r w:rsidRPr="00CA3DA7">
              <w:t>окращение доли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собственности, до 25 процентов</w:t>
            </w:r>
            <w:r w:rsidR="00203E6B">
              <w:t>.</w:t>
            </w:r>
          </w:p>
        </w:tc>
      </w:tr>
    </w:tbl>
    <w:p w:rsidR="00B31FB5" w:rsidRDefault="00B31FB5" w:rsidP="00B31FB5">
      <w:pPr>
        <w:keepNext/>
        <w:jc w:val="center"/>
        <w:rPr>
          <w:b/>
        </w:rPr>
      </w:pPr>
      <w:r w:rsidRPr="00B31FB5">
        <w:rPr>
          <w:b/>
        </w:rPr>
        <w:lastRenderedPageBreak/>
        <w:t>3.1. Подпрограмма «Развитие библиотечного дела»</w:t>
      </w:r>
    </w:p>
    <w:p w:rsidR="00B31FB5" w:rsidRPr="00B31FB5" w:rsidRDefault="00B31FB5" w:rsidP="00B31FB5">
      <w:pPr>
        <w:keepNext/>
        <w:jc w:val="center"/>
        <w:rPr>
          <w:b/>
        </w:rPr>
      </w:pPr>
    </w:p>
    <w:p w:rsidR="00B31FB5" w:rsidRDefault="00B31FB5" w:rsidP="00B31FB5">
      <w:pPr>
        <w:keepNext/>
        <w:autoSpaceDE w:val="0"/>
        <w:autoSpaceDN w:val="0"/>
        <w:adjustRightInd w:val="0"/>
        <w:jc w:val="center"/>
        <w:rPr>
          <w:b/>
        </w:rPr>
      </w:pPr>
      <w:r w:rsidRPr="00B31FB5">
        <w:rPr>
          <w:b/>
        </w:rPr>
        <w:t>Краткая характеристика (паспорт) подпрограммы</w:t>
      </w:r>
    </w:p>
    <w:p w:rsidR="00713429" w:rsidRPr="00B31FB5" w:rsidRDefault="00713429" w:rsidP="00B31FB5">
      <w:pPr>
        <w:keepNext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7513"/>
      </w:tblGrid>
      <w:tr w:rsidR="00B31FB5" w:rsidRPr="00B31FB5" w:rsidTr="0079489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rPr>
                <w:lang w:eastAsia="en-US"/>
              </w:rPr>
            </w:pPr>
            <w:r w:rsidRPr="00B31FB5">
              <w:rPr>
                <w:lang w:eastAsia="en-US"/>
              </w:rPr>
              <w:t>Наименование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AB0037" w:rsidP="009259A9">
            <w:pPr>
              <w:keepNext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3.1.</w:t>
            </w:r>
            <w:r w:rsidR="00B231F9">
              <w:rPr>
                <w:lang w:eastAsia="en-US"/>
              </w:rPr>
              <w:t xml:space="preserve"> </w:t>
            </w:r>
            <w:r w:rsidR="00B31FB5" w:rsidRPr="00B31FB5">
              <w:rPr>
                <w:lang w:eastAsia="en-US"/>
              </w:rPr>
              <w:t>Развитие библиотечного дела</w:t>
            </w:r>
          </w:p>
        </w:tc>
      </w:tr>
      <w:tr w:rsidR="00B31FB5" w:rsidRPr="00B31FB5" w:rsidTr="0079489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rPr>
                <w:lang w:eastAsia="en-US"/>
              </w:rPr>
            </w:pPr>
            <w:r w:rsidRPr="00B31FB5">
              <w:rPr>
                <w:lang w:eastAsia="en-US"/>
              </w:rPr>
              <w:t xml:space="preserve">Координатор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9259A9">
            <w:pPr>
              <w:keepNext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31FB5">
              <w:rPr>
                <w:lang w:eastAsia="en-US"/>
              </w:rPr>
              <w:t>Заместитель главы Администрации муниципаль</w:t>
            </w:r>
            <w:r w:rsidR="00DA74BD">
              <w:rPr>
                <w:lang w:eastAsia="en-US"/>
              </w:rPr>
              <w:t>ного образования «</w:t>
            </w:r>
            <w:r w:rsidR="00DA74BD">
              <w:t>Муниципальный округ Якшур-Бодьинский район Удмуртской Республики</w:t>
            </w:r>
            <w:r>
              <w:rPr>
                <w:lang w:eastAsia="en-US"/>
              </w:rPr>
              <w:t>»</w:t>
            </w:r>
            <w:r w:rsidR="008632EB">
              <w:rPr>
                <w:lang w:eastAsia="en-US"/>
              </w:rPr>
              <w:t>, курирующий соответствующую отрасль</w:t>
            </w:r>
          </w:p>
        </w:tc>
      </w:tr>
      <w:tr w:rsidR="00B31FB5" w:rsidRPr="00B31FB5" w:rsidTr="0079489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B31FB5">
              <w:rPr>
                <w:lang w:eastAsia="en-US"/>
              </w:rPr>
              <w:t xml:space="preserve">Ответственный исполнитель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9259A9">
            <w:pPr>
              <w:keepNext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31FB5">
              <w:rPr>
                <w:lang w:eastAsia="en-US"/>
              </w:rPr>
              <w:t>Управление культуры, молодежи и спорта Администрации муниципального обр</w:t>
            </w:r>
            <w:r w:rsidR="00DA74BD">
              <w:rPr>
                <w:lang w:eastAsia="en-US"/>
              </w:rPr>
              <w:t>азования «</w:t>
            </w:r>
            <w:r w:rsidR="00DA74BD">
              <w:t>Муниципальный округ Якшур-Бодьинский район Удмуртской Республики</w:t>
            </w:r>
            <w:r w:rsidRPr="00B31FB5">
              <w:rPr>
                <w:lang w:eastAsia="en-US"/>
              </w:rPr>
              <w:t>» (</w:t>
            </w:r>
            <w:r w:rsidR="008632EB">
              <w:rPr>
                <w:lang w:eastAsia="en-US"/>
              </w:rPr>
              <w:t xml:space="preserve">далее </w:t>
            </w:r>
            <w:r w:rsidR="00B231F9">
              <w:rPr>
                <w:lang w:eastAsia="en-US"/>
              </w:rPr>
              <w:t>–</w:t>
            </w:r>
            <w:r w:rsidR="008632EB">
              <w:rPr>
                <w:lang w:eastAsia="en-US"/>
              </w:rPr>
              <w:t xml:space="preserve"> </w:t>
            </w:r>
            <w:r w:rsidR="00B231F9">
              <w:rPr>
                <w:lang w:eastAsia="en-US"/>
              </w:rPr>
              <w:t>УКМиС)</w:t>
            </w:r>
          </w:p>
        </w:tc>
      </w:tr>
      <w:tr w:rsidR="00B31FB5" w:rsidRPr="00B31FB5" w:rsidTr="0079489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B31FB5">
              <w:rPr>
                <w:lang w:eastAsia="en-US"/>
              </w:rPr>
              <w:t xml:space="preserve">Соисполнители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9259A9">
            <w:pPr>
              <w:jc w:val="both"/>
            </w:pPr>
            <w:r w:rsidRPr="00B31FB5">
              <w:t>Якшур-Бодьинское муниципальное автон</w:t>
            </w:r>
            <w:r w:rsidR="000F1DDF">
              <w:t>омное учреждение «Информационно-</w:t>
            </w:r>
            <w:r w:rsidRPr="00B31FB5">
              <w:t xml:space="preserve">культурный центр» </w:t>
            </w:r>
            <w:r w:rsidR="00794895">
              <w:t>(далее – Якшур-Бодьинское МАУ ИКЦ)</w:t>
            </w:r>
            <w:r w:rsidRPr="00B31FB5">
              <w:t xml:space="preserve">  </w:t>
            </w:r>
          </w:p>
        </w:tc>
      </w:tr>
      <w:tr w:rsidR="00B31FB5" w:rsidRPr="00B31FB5" w:rsidTr="0079489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B31FB5">
              <w:rPr>
                <w:lang w:eastAsia="en-US"/>
              </w:rPr>
              <w:t xml:space="preserve">Цель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29445B" w:rsidP="009259A9">
            <w:pPr>
              <w:keepNext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Развитие сельских библиотек как информационных, культурных и просветительских организаций, повышение доступности и качества библиотечных услуг</w:t>
            </w:r>
          </w:p>
        </w:tc>
      </w:tr>
      <w:tr w:rsidR="00B31FB5" w:rsidRPr="00B31FB5" w:rsidTr="0079489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B31FB5">
              <w:rPr>
                <w:lang w:eastAsia="en-US"/>
              </w:rPr>
              <w:t xml:space="preserve">Задачи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45B" w:rsidRPr="0029445B" w:rsidRDefault="00302759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</w:t>
            </w:r>
            <w:r w:rsidR="0029445B" w:rsidRPr="0029445B">
              <w:rPr>
                <w:rFonts w:ascii="Times New Roman" w:hAnsi="Times New Roman" w:cs="Times New Roman"/>
                <w:sz w:val="24"/>
                <w:szCs w:val="24"/>
              </w:rPr>
              <w:t>беспечение сохранности библиотечных фондов;</w:t>
            </w:r>
          </w:p>
          <w:p w:rsidR="0029445B" w:rsidRPr="0029445B" w:rsidRDefault="00302759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</w:t>
            </w:r>
            <w:r w:rsidR="0029445B" w:rsidRPr="0029445B">
              <w:rPr>
                <w:rFonts w:ascii="Times New Roman" w:hAnsi="Times New Roman" w:cs="Times New Roman"/>
                <w:sz w:val="24"/>
                <w:szCs w:val="24"/>
              </w:rPr>
              <w:t>бновление и комплектование библиотечных фондов;</w:t>
            </w:r>
          </w:p>
          <w:p w:rsidR="0029445B" w:rsidRPr="0029445B" w:rsidRDefault="00302759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</w:t>
            </w:r>
            <w:r w:rsidR="0029445B" w:rsidRPr="0029445B">
              <w:rPr>
                <w:rFonts w:ascii="Times New Roman" w:hAnsi="Times New Roman" w:cs="Times New Roman"/>
                <w:sz w:val="24"/>
                <w:szCs w:val="24"/>
              </w:rPr>
              <w:t>рганизация библиотечного, информационного и справочно-библиографического обслуживания населения;</w:t>
            </w:r>
          </w:p>
          <w:p w:rsidR="00B31FB5" w:rsidRPr="0029445B" w:rsidRDefault="00302759" w:rsidP="009259A9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/>
              </w:rPr>
            </w:pPr>
            <w:r>
              <w:t>4) В</w:t>
            </w:r>
            <w:r w:rsidR="0029445B" w:rsidRPr="0029445B">
              <w:t>недрение и использование информационно-коммуникационных тех</w:t>
            </w:r>
            <w:r w:rsidR="0029445B">
              <w:t>нологий в деятельности</w:t>
            </w:r>
            <w:r w:rsidR="00D914C9">
              <w:t xml:space="preserve"> </w:t>
            </w:r>
            <w:r w:rsidR="0029445B">
              <w:t xml:space="preserve">сельских </w:t>
            </w:r>
            <w:r w:rsidR="0029445B" w:rsidRPr="0029445B">
              <w:t xml:space="preserve">библиотек </w:t>
            </w:r>
          </w:p>
        </w:tc>
      </w:tr>
      <w:tr w:rsidR="00B31FB5" w:rsidRPr="00B31FB5" w:rsidTr="0079489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B31FB5">
              <w:rPr>
                <w:lang w:eastAsia="en-US"/>
              </w:rPr>
              <w:t xml:space="preserve">Целевые показатели (индикаторы)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EC46BC" w:rsidRDefault="0009292E" w:rsidP="009259A9">
            <w:pPr>
              <w:suppressAutoHyphens w:val="0"/>
              <w:spacing w:before="240"/>
              <w:jc w:val="both"/>
            </w:pPr>
            <w:r>
              <w:t>З</w:t>
            </w:r>
            <w:r w:rsidR="00B31FB5" w:rsidRPr="00EC46BC">
              <w:t>начение целевых пок</w:t>
            </w:r>
            <w:r w:rsidR="000F7C98">
              <w:t>азателей (индикаторов) приведено в П</w:t>
            </w:r>
            <w:r w:rsidR="00B31FB5" w:rsidRPr="00EC46BC">
              <w:t>риложении 1 к муниципальной программе</w:t>
            </w:r>
          </w:p>
        </w:tc>
      </w:tr>
      <w:tr w:rsidR="00B31FB5" w:rsidRPr="00B31FB5" w:rsidTr="0079489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rPr>
                <w:lang w:eastAsia="en-US"/>
              </w:rPr>
            </w:pPr>
            <w:r w:rsidRPr="00B31FB5">
              <w:rPr>
                <w:lang w:eastAsia="en-US"/>
              </w:rPr>
              <w:t>Сроки и этапы  реализации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8E06D5" w:rsidP="009259A9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Срок реали</w:t>
            </w:r>
            <w:r w:rsidR="004B3E32">
              <w:rPr>
                <w:lang w:eastAsia="en-US"/>
              </w:rPr>
              <w:t>зации – 202</w:t>
            </w:r>
            <w:r w:rsidR="002F2E91">
              <w:rPr>
                <w:lang w:eastAsia="en-US"/>
              </w:rPr>
              <w:t>2-2027</w:t>
            </w:r>
            <w:r w:rsidR="00D914C9">
              <w:rPr>
                <w:lang w:eastAsia="en-US"/>
              </w:rPr>
              <w:t xml:space="preserve"> </w:t>
            </w:r>
            <w:r w:rsidR="00B31FB5" w:rsidRPr="00B31FB5">
              <w:rPr>
                <w:lang w:eastAsia="en-US"/>
              </w:rPr>
              <w:t>годы.</w:t>
            </w:r>
          </w:p>
          <w:p w:rsidR="00B31FB5" w:rsidRPr="00B31FB5" w:rsidRDefault="00B31FB5" w:rsidP="009259A9">
            <w:pPr>
              <w:keepNext/>
              <w:jc w:val="both"/>
              <w:rPr>
                <w:lang w:eastAsia="en-US"/>
              </w:rPr>
            </w:pPr>
            <w:r w:rsidRPr="00B31FB5">
              <w:rPr>
                <w:lang w:eastAsia="en-US"/>
              </w:rPr>
              <w:t>Этапы реализации подпрограммы не выделяются.</w:t>
            </w:r>
          </w:p>
        </w:tc>
      </w:tr>
      <w:tr w:rsidR="00B31FB5" w:rsidRPr="00B31FB5" w:rsidTr="00794895">
        <w:trPr>
          <w:trHeight w:val="26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rPr>
                <w:lang w:eastAsia="en-US"/>
              </w:rPr>
            </w:pPr>
            <w:r w:rsidRPr="00B31FB5">
              <w:rPr>
                <w:lang w:eastAsia="en-US"/>
              </w:rPr>
              <w:t>Ресурсное обеспечение за счет средств бюджет муниципального образования «</w:t>
            </w:r>
            <w:r w:rsidR="00CF4121">
              <w:rPr>
                <w:lang w:eastAsia="en-US"/>
              </w:rPr>
              <w:t xml:space="preserve">Муниципальный округ </w:t>
            </w:r>
            <w:r w:rsidRPr="00B31FB5">
              <w:rPr>
                <w:lang w:eastAsia="en-US"/>
              </w:rPr>
              <w:t>Якшур-Бодьинский район</w:t>
            </w:r>
            <w:r w:rsidR="006D3159">
              <w:rPr>
                <w:lang w:eastAsia="en-US"/>
              </w:rPr>
              <w:t xml:space="preserve"> Удмуртской Республики</w:t>
            </w:r>
            <w:r w:rsidRPr="00B31FB5">
              <w:rPr>
                <w:lang w:eastAsia="en-US"/>
              </w:rPr>
              <w:t>»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DB33A3" w:rsidRDefault="00B31FB5" w:rsidP="009259A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DB33A3">
              <w:rPr>
                <w:bCs/>
                <w:lang w:eastAsia="ru-RU"/>
              </w:rPr>
              <w:t>Ресурсное обеспечение реализации подпрограммы за счет средств бюджета м</w:t>
            </w:r>
            <w:r w:rsidR="00DA74BD" w:rsidRPr="00DB33A3">
              <w:rPr>
                <w:bCs/>
                <w:lang w:eastAsia="ru-RU"/>
              </w:rPr>
              <w:t>униципального образования «</w:t>
            </w:r>
            <w:r w:rsidR="00DA74BD" w:rsidRPr="00DB33A3">
              <w:t>Муниципальный округ Якшур-Бодьинский район Удмуртской Республики</w:t>
            </w:r>
            <w:r w:rsidR="000F7C98" w:rsidRPr="00DB33A3">
              <w:rPr>
                <w:bCs/>
                <w:lang w:eastAsia="ru-RU"/>
              </w:rPr>
              <w:t>» приведено в П</w:t>
            </w:r>
            <w:r w:rsidRPr="00DB33A3">
              <w:rPr>
                <w:bCs/>
                <w:lang w:eastAsia="ru-RU"/>
              </w:rPr>
              <w:t>риложении 5 к муниципальной программе.</w:t>
            </w:r>
          </w:p>
          <w:p w:rsidR="00B31FB5" w:rsidRPr="00DB33A3" w:rsidRDefault="00B31FB5" w:rsidP="009259A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DB33A3">
              <w:rPr>
                <w:bCs/>
                <w:lang w:eastAsia="ru-RU"/>
              </w:rPr>
              <w:t>Прогнозная (справочная) оценка ресурсного обеспечения реализации подпрограммы за счет всех источни</w:t>
            </w:r>
            <w:r w:rsidR="000F7C98" w:rsidRPr="00DB33A3">
              <w:rPr>
                <w:bCs/>
                <w:lang w:eastAsia="ru-RU"/>
              </w:rPr>
              <w:t>ков финансирования приведена в П</w:t>
            </w:r>
            <w:r w:rsidRPr="00DB33A3">
              <w:rPr>
                <w:bCs/>
                <w:lang w:eastAsia="ru-RU"/>
              </w:rPr>
              <w:t xml:space="preserve">риложении 6 к муниципальной программе. </w:t>
            </w:r>
          </w:p>
          <w:p w:rsidR="00B31FB5" w:rsidRPr="00DB33A3" w:rsidRDefault="00B31FB5" w:rsidP="009259A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DB33A3">
              <w:rPr>
                <w:bCs/>
                <w:lang w:eastAsia="ru-RU"/>
              </w:rPr>
              <w:t>Ресурсное обеспечение подпрограммы за счет средств бюджета муниципального обр</w:t>
            </w:r>
            <w:r w:rsidR="00DA74BD" w:rsidRPr="00DB33A3">
              <w:rPr>
                <w:bCs/>
                <w:lang w:eastAsia="ru-RU"/>
              </w:rPr>
              <w:t>азования «</w:t>
            </w:r>
            <w:r w:rsidR="00DA74BD" w:rsidRPr="00DB33A3">
              <w:t>Муниципальный округ Якшур-Бодьинский район Удмуртской Республики</w:t>
            </w:r>
            <w:r w:rsidRPr="00DB33A3">
              <w:rPr>
                <w:bCs/>
                <w:lang w:eastAsia="ru-RU"/>
              </w:rPr>
              <w:t>» подлежит уточнению в рамках бюджетного цикла.</w:t>
            </w:r>
          </w:p>
          <w:p w:rsidR="00B31FB5" w:rsidRPr="00B31FB5" w:rsidRDefault="00B31FB5" w:rsidP="009259A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B33A3">
              <w:rPr>
                <w:bCs/>
                <w:lang w:eastAsia="ru-RU"/>
              </w:rPr>
              <w:t>Возможно привлечение средств на реализацию подпрограммы из бюджета Удмуртской Республики по итогам конкурсных процедур.</w:t>
            </w:r>
          </w:p>
        </w:tc>
      </w:tr>
      <w:tr w:rsidR="00B31FB5" w:rsidRPr="00B31FB5" w:rsidTr="0079489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300BD">
              <w:rPr>
                <w:lang w:eastAsia="en-US"/>
              </w:rPr>
              <w:t>Ожидаемые конечные результаты, оценка планируемой эффективности</w:t>
            </w:r>
            <w:r w:rsidRPr="00B31FB5">
              <w:rPr>
                <w:lang w:eastAsia="en-US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712A01" w:rsidRDefault="00B31FB5" w:rsidP="009259A9">
            <w:pPr>
              <w:shd w:val="clear" w:color="auto" w:fill="FFFFFF"/>
              <w:jc w:val="both"/>
              <w:rPr>
                <w:lang w:eastAsia="en-US"/>
              </w:rPr>
            </w:pPr>
            <w:r w:rsidRPr="00712A01">
              <w:rPr>
                <w:lang w:eastAsia="en-US"/>
              </w:rPr>
              <w:t>Конечным результатом реализации подпрограммы является удовлетворение потребностей населения Якшур-Бодьинского района в библиотечных услугах, повышение их качества и доступности.</w:t>
            </w:r>
          </w:p>
          <w:p w:rsidR="00B31FB5" w:rsidRPr="004E4EDD" w:rsidRDefault="00B31FB5" w:rsidP="009259A9">
            <w:pPr>
              <w:shd w:val="clear" w:color="auto" w:fill="FFFFFF"/>
              <w:jc w:val="both"/>
              <w:rPr>
                <w:lang w:eastAsia="en-US"/>
              </w:rPr>
            </w:pPr>
            <w:r w:rsidRPr="004E4EDD">
              <w:rPr>
                <w:lang w:eastAsia="en-US"/>
              </w:rPr>
              <w:t xml:space="preserve">Для оценки результатов определены целевые показатели (индикаторы) подпрограммы, значения которых на конец </w:t>
            </w:r>
            <w:r w:rsidR="00C14BD2">
              <w:rPr>
                <w:lang w:eastAsia="en-US"/>
              </w:rPr>
              <w:t>реализации  подпрограммы (к 202</w:t>
            </w:r>
            <w:r w:rsidR="00996C0C">
              <w:rPr>
                <w:lang w:eastAsia="en-US"/>
              </w:rPr>
              <w:t xml:space="preserve">7 </w:t>
            </w:r>
            <w:r w:rsidRPr="004E4EDD">
              <w:rPr>
                <w:lang w:eastAsia="en-US"/>
              </w:rPr>
              <w:t xml:space="preserve">году) составят: </w:t>
            </w:r>
          </w:p>
          <w:p w:rsidR="00712A01" w:rsidRDefault="00712A01" w:rsidP="009259A9">
            <w:pPr>
              <w:pStyle w:val="af5"/>
              <w:numPr>
                <w:ilvl w:val="0"/>
                <w:numId w:val="20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4EDD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</w:t>
            </w:r>
            <w:r w:rsidRPr="00712A01">
              <w:rPr>
                <w:rFonts w:ascii="Times New Roman" w:hAnsi="Times New Roman" w:cs="Times New Roman"/>
                <w:sz w:val="24"/>
                <w:szCs w:val="24"/>
              </w:rPr>
              <w:t xml:space="preserve"> библиографических записей в сводном электронном каталог</w:t>
            </w:r>
            <w:r w:rsidR="001E1AA9">
              <w:rPr>
                <w:rFonts w:ascii="Times New Roman" w:hAnsi="Times New Roman" w:cs="Times New Roman"/>
                <w:sz w:val="24"/>
                <w:szCs w:val="24"/>
              </w:rPr>
              <w:t>е библиотек России</w:t>
            </w:r>
            <w:r w:rsidR="00A33E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1E4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914C9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A01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914C9" w:rsidRPr="00D914C9" w:rsidRDefault="00D914C9" w:rsidP="009259A9">
            <w:pPr>
              <w:pStyle w:val="a7"/>
              <w:numPr>
                <w:ilvl w:val="0"/>
                <w:numId w:val="20"/>
              </w:numPr>
              <w:ind w:left="34" w:firstLine="0"/>
              <w:jc w:val="both"/>
              <w:rPr>
                <w:lang w:eastAsia="ru-RU"/>
              </w:rPr>
            </w:pPr>
            <w:r w:rsidRPr="00D914C9">
              <w:rPr>
                <w:lang w:eastAsia="ru-RU"/>
              </w:rPr>
              <w:t>Доля публичных библиотек, подключенных к информационно</w:t>
            </w:r>
            <w:r>
              <w:rPr>
                <w:lang w:eastAsia="ru-RU"/>
              </w:rPr>
              <w:t xml:space="preserve"> </w:t>
            </w:r>
            <w:r w:rsidRPr="00D914C9">
              <w:rPr>
                <w:lang w:eastAsia="ru-RU"/>
              </w:rPr>
              <w:t>-телекоммуникационной сети «Интернет», 100 процентов.</w:t>
            </w:r>
          </w:p>
          <w:p w:rsidR="00B31FB5" w:rsidRPr="00712A01" w:rsidRDefault="00712A01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712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количество экземпляров новых поступлений в библиотечные фонды общедоступных библиотек на 1 000 человек населения, </w:t>
            </w:r>
            <w:r w:rsidR="00AB0037">
              <w:rPr>
                <w:rFonts w:ascii="Times New Roman" w:hAnsi="Times New Roman" w:cs="Times New Roman"/>
                <w:sz w:val="24"/>
                <w:szCs w:val="24"/>
              </w:rPr>
              <w:t>до 157</w:t>
            </w:r>
            <w:r w:rsidR="00D91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A0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="00DD1E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914C9" w:rsidRDefault="00D914C9" w:rsidP="00B31FB5">
      <w:pPr>
        <w:keepNext/>
        <w:shd w:val="clear" w:color="auto" w:fill="FFFFFF"/>
        <w:tabs>
          <w:tab w:val="left" w:pos="1276"/>
        </w:tabs>
        <w:suppressAutoHyphens w:val="0"/>
        <w:jc w:val="center"/>
        <w:rPr>
          <w:rFonts w:eastAsia="Calibri"/>
          <w:b/>
          <w:bCs/>
          <w:szCs w:val="20"/>
        </w:rPr>
      </w:pPr>
    </w:p>
    <w:p w:rsidR="00B31FB5" w:rsidRPr="00B31FB5" w:rsidRDefault="00B31FB5" w:rsidP="00794895">
      <w:pPr>
        <w:keepNext/>
        <w:shd w:val="clear" w:color="auto" w:fill="FFFFFF"/>
        <w:tabs>
          <w:tab w:val="left" w:pos="1276"/>
        </w:tabs>
        <w:suppressAutoHyphens w:val="0"/>
        <w:jc w:val="center"/>
        <w:rPr>
          <w:rFonts w:eastAsia="Calibri"/>
          <w:b/>
          <w:szCs w:val="20"/>
        </w:rPr>
      </w:pPr>
      <w:r w:rsidRPr="00B31FB5">
        <w:rPr>
          <w:rFonts w:eastAsia="Calibri"/>
          <w:b/>
          <w:bCs/>
          <w:szCs w:val="20"/>
        </w:rPr>
        <w:t xml:space="preserve">3.1.1. </w:t>
      </w:r>
      <w:r w:rsidRPr="00B31FB5">
        <w:rPr>
          <w:rFonts w:eastAsia="Calibri"/>
          <w:b/>
          <w:szCs w:val="20"/>
        </w:rPr>
        <w:t>Характеристика сферы деятельности</w:t>
      </w:r>
    </w:p>
    <w:p w:rsidR="00143BC6" w:rsidRPr="00794895" w:rsidRDefault="00143BC6" w:rsidP="00794895">
      <w:pPr>
        <w:pStyle w:val="af6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2E8D">
        <w:rPr>
          <w:rFonts w:ascii="Times New Roman" w:eastAsia="Times New Roman" w:hAnsi="Times New Roman" w:cs="Times New Roman"/>
          <w:sz w:val="24"/>
          <w:szCs w:val="24"/>
        </w:rPr>
        <w:t>В Якш</w:t>
      </w:r>
      <w:r w:rsidR="001E1AA9">
        <w:rPr>
          <w:rFonts w:ascii="Times New Roman" w:eastAsia="Times New Roman" w:hAnsi="Times New Roman" w:cs="Times New Roman"/>
          <w:sz w:val="24"/>
          <w:szCs w:val="24"/>
        </w:rPr>
        <w:t xml:space="preserve">ур-Бодьинском районе </w:t>
      </w:r>
      <w:r w:rsidR="001E1AA9" w:rsidRPr="00794895">
        <w:rPr>
          <w:rFonts w:ascii="Times New Roman" w:eastAsia="Times New Roman" w:hAnsi="Times New Roman" w:cs="Times New Roman"/>
          <w:sz w:val="24"/>
          <w:szCs w:val="24"/>
        </w:rPr>
        <w:t xml:space="preserve">работает </w:t>
      </w:r>
      <w:r w:rsidR="005B3387" w:rsidRPr="00794895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794895">
        <w:rPr>
          <w:rFonts w:ascii="Times New Roman" w:eastAsia="Times New Roman" w:hAnsi="Times New Roman" w:cs="Times New Roman"/>
          <w:sz w:val="24"/>
          <w:szCs w:val="24"/>
        </w:rPr>
        <w:t xml:space="preserve"> библиотек, которые обслуживают </w:t>
      </w:r>
      <w:r w:rsidR="00C67063" w:rsidRPr="00794895">
        <w:rPr>
          <w:rFonts w:ascii="Times New Roman" w:eastAsia="Times New Roman" w:hAnsi="Times New Roman" w:cs="Times New Roman"/>
          <w:sz w:val="24"/>
          <w:szCs w:val="24"/>
        </w:rPr>
        <w:t xml:space="preserve">80 </w:t>
      </w:r>
      <w:r w:rsidRPr="00794895">
        <w:rPr>
          <w:rFonts w:ascii="Times New Roman" w:eastAsia="Times New Roman" w:hAnsi="Times New Roman" w:cs="Times New Roman"/>
          <w:sz w:val="24"/>
          <w:szCs w:val="24"/>
        </w:rPr>
        <w:t>населенных пункта. Все библиотеки входят в состав Якшур-Бодьинского муниципального автономного учреждения «Информационно-культурный центр»</w:t>
      </w:r>
      <w:r w:rsidR="003C0153" w:rsidRPr="00794895">
        <w:rPr>
          <w:rFonts w:ascii="Times New Roman" w:eastAsia="Times New Roman" w:hAnsi="Times New Roman" w:cs="Times New Roman"/>
          <w:sz w:val="24"/>
          <w:szCs w:val="24"/>
        </w:rPr>
        <w:t xml:space="preserve"> (далее – Якшур-Бодьинское</w:t>
      </w:r>
      <w:r w:rsidR="008632EB" w:rsidRPr="00794895">
        <w:rPr>
          <w:rFonts w:ascii="Times New Roman" w:eastAsia="Times New Roman" w:hAnsi="Times New Roman" w:cs="Times New Roman"/>
          <w:sz w:val="24"/>
          <w:szCs w:val="24"/>
        </w:rPr>
        <w:t xml:space="preserve"> МАУ ИКЦ)</w:t>
      </w:r>
      <w:r w:rsidRPr="0079489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31FB5" w:rsidRPr="00794895" w:rsidRDefault="00B31FB5" w:rsidP="00794895">
      <w:pPr>
        <w:autoSpaceDE w:val="0"/>
        <w:autoSpaceDN w:val="0"/>
        <w:adjustRightInd w:val="0"/>
        <w:ind w:firstLine="567"/>
        <w:jc w:val="both"/>
      </w:pPr>
      <w:r w:rsidRPr="00794895">
        <w:t xml:space="preserve">- отдел библиотечного обслуживания и детский отдел Якшур-Бодьинского СИКЦ </w:t>
      </w:r>
      <w:r w:rsidR="00794895" w:rsidRPr="00794895">
        <w:t xml:space="preserve">   </w:t>
      </w:r>
      <w:r w:rsidRPr="00794895">
        <w:t>(с.</w:t>
      </w:r>
      <w:r w:rsidR="00794895" w:rsidRPr="00794895">
        <w:t xml:space="preserve"> </w:t>
      </w:r>
      <w:r w:rsidRPr="00794895">
        <w:t>Якшур-Бодья);</w:t>
      </w:r>
    </w:p>
    <w:p w:rsidR="00B31FB5" w:rsidRPr="00794895" w:rsidRDefault="0008097B" w:rsidP="00794895">
      <w:pPr>
        <w:autoSpaceDE w:val="0"/>
        <w:autoSpaceDN w:val="0"/>
        <w:adjustRightInd w:val="0"/>
        <w:ind w:firstLine="567"/>
        <w:jc w:val="both"/>
      </w:pPr>
      <w:r w:rsidRPr="00794895">
        <w:t>- 14</w:t>
      </w:r>
      <w:r w:rsidR="00B31FB5" w:rsidRPr="00794895">
        <w:t xml:space="preserve"> библиотек сельских информационно-культурных центров: Большеошворцинский СИКЦ (д. Большие Ошворцы), Варавайский СИКЦ (д.</w:t>
      </w:r>
      <w:r w:rsidR="00794895" w:rsidRPr="00794895">
        <w:t xml:space="preserve"> </w:t>
      </w:r>
      <w:r w:rsidR="00B31FB5" w:rsidRPr="00794895">
        <w:t>Варавай), Кыквинский СИКЦ (д.</w:t>
      </w:r>
      <w:r w:rsidR="00794895" w:rsidRPr="00794895">
        <w:t xml:space="preserve"> </w:t>
      </w:r>
      <w:r w:rsidR="00B31FB5" w:rsidRPr="00794895">
        <w:t>Кыква), Лынгинский СИКЦ (с.</w:t>
      </w:r>
      <w:r w:rsidR="00794895" w:rsidRPr="00794895">
        <w:t xml:space="preserve"> </w:t>
      </w:r>
      <w:r w:rsidR="00B31FB5" w:rsidRPr="00794895">
        <w:t xml:space="preserve">Лынга), Мукшинский СИКЦ </w:t>
      </w:r>
      <w:r w:rsidR="00794895" w:rsidRPr="00794895">
        <w:t xml:space="preserve">        </w:t>
      </w:r>
      <w:r w:rsidR="00B31FB5" w:rsidRPr="00794895">
        <w:t>(д.</w:t>
      </w:r>
      <w:r w:rsidR="00794895" w:rsidRPr="00794895">
        <w:t xml:space="preserve"> </w:t>
      </w:r>
      <w:r w:rsidR="00B31FB5" w:rsidRPr="00794895">
        <w:t>Мукши), Порвинский СИКЦ (д.</w:t>
      </w:r>
      <w:r w:rsidR="00794895" w:rsidRPr="00794895">
        <w:t xml:space="preserve"> </w:t>
      </w:r>
      <w:r w:rsidR="00B31FB5" w:rsidRPr="00794895">
        <w:t>Порва), Пушкаревский СИКЦ (д.</w:t>
      </w:r>
      <w:r w:rsidR="00794895" w:rsidRPr="00794895">
        <w:t xml:space="preserve"> </w:t>
      </w:r>
      <w:r w:rsidR="00B31FB5" w:rsidRPr="00794895">
        <w:t>Пушкари), Чернушинский СИКЦ (с.</w:t>
      </w:r>
      <w:r w:rsidR="00794895" w:rsidRPr="00794895">
        <w:t xml:space="preserve"> </w:t>
      </w:r>
      <w:r w:rsidR="00F14794" w:rsidRPr="00794895">
        <w:t xml:space="preserve">Новая </w:t>
      </w:r>
      <w:r w:rsidR="00B31FB5" w:rsidRPr="00794895">
        <w:t>Чернушка), Зеглудский СИКЦ (д.</w:t>
      </w:r>
      <w:r w:rsidR="00794895" w:rsidRPr="00794895">
        <w:t xml:space="preserve"> </w:t>
      </w:r>
      <w:r w:rsidR="00B31FB5" w:rsidRPr="00794895">
        <w:t>Зеглуд), Сюровайский СИКЦ (д.</w:t>
      </w:r>
      <w:r w:rsidR="00794895" w:rsidRPr="00794895">
        <w:t xml:space="preserve"> </w:t>
      </w:r>
      <w:r w:rsidR="00B31FB5" w:rsidRPr="00794895">
        <w:t>Сюровай), Якшурский СИКЦ (д.</w:t>
      </w:r>
      <w:r w:rsidR="00794895" w:rsidRPr="00794895">
        <w:t xml:space="preserve"> </w:t>
      </w:r>
      <w:r w:rsidR="00B31FB5" w:rsidRPr="00794895">
        <w:t>Якшур), Чуровской СИКЦ (с.</w:t>
      </w:r>
      <w:r w:rsidR="00794895" w:rsidRPr="00794895">
        <w:t xml:space="preserve"> </w:t>
      </w:r>
      <w:r w:rsidR="00B31FB5" w:rsidRPr="00794895">
        <w:t>Чур)</w:t>
      </w:r>
      <w:r w:rsidR="00662E62" w:rsidRPr="00794895">
        <w:t>, Селычинский СИКЦ (с.</w:t>
      </w:r>
      <w:r w:rsidR="00794895" w:rsidRPr="00794895">
        <w:t xml:space="preserve"> </w:t>
      </w:r>
      <w:r w:rsidR="00662E62" w:rsidRPr="00794895">
        <w:t>Селычка)</w:t>
      </w:r>
      <w:r w:rsidR="007A1AB7" w:rsidRPr="00794895">
        <w:t>,</w:t>
      </w:r>
      <w:r w:rsidR="00794895" w:rsidRPr="00794895">
        <w:t xml:space="preserve"> </w:t>
      </w:r>
      <w:r w:rsidR="00662E62" w:rsidRPr="00794895">
        <w:t>Стар</w:t>
      </w:r>
      <w:r w:rsidR="00F14794" w:rsidRPr="00794895">
        <w:t>озятцинский СИКЦ</w:t>
      </w:r>
      <w:r w:rsidR="00662E62" w:rsidRPr="00794895">
        <w:t xml:space="preserve"> (с.</w:t>
      </w:r>
      <w:r w:rsidR="00794895" w:rsidRPr="00794895">
        <w:t xml:space="preserve"> </w:t>
      </w:r>
      <w:r w:rsidR="00662E62" w:rsidRPr="00794895">
        <w:t>Старые</w:t>
      </w:r>
      <w:r w:rsidRPr="00794895">
        <w:t>Зятцы)</w:t>
      </w:r>
      <w:r w:rsidR="001E1AA9" w:rsidRPr="00794895">
        <w:t>;</w:t>
      </w:r>
    </w:p>
    <w:p w:rsidR="00B31FB5" w:rsidRPr="008E06D5" w:rsidRDefault="005B3387" w:rsidP="000D4241">
      <w:pPr>
        <w:autoSpaceDE w:val="0"/>
        <w:autoSpaceDN w:val="0"/>
        <w:adjustRightInd w:val="0"/>
        <w:ind w:firstLine="567"/>
        <w:jc w:val="both"/>
      </w:pPr>
      <w:r w:rsidRPr="00794895">
        <w:t xml:space="preserve">- 4 </w:t>
      </w:r>
      <w:r w:rsidR="00B31FB5" w:rsidRPr="00794895">
        <w:t>библиотеки: Люкшудьинская (с.</w:t>
      </w:r>
      <w:r w:rsidR="00794895" w:rsidRPr="00794895">
        <w:t xml:space="preserve"> </w:t>
      </w:r>
      <w:r w:rsidR="00B31FB5" w:rsidRPr="00794895">
        <w:t>Люкшудья), Кекоранская (с.</w:t>
      </w:r>
      <w:r w:rsidR="00794895" w:rsidRPr="00794895">
        <w:t xml:space="preserve"> </w:t>
      </w:r>
      <w:r w:rsidR="00B31FB5" w:rsidRPr="00794895">
        <w:t>Кекоран),  Алгазинская (д.</w:t>
      </w:r>
      <w:r w:rsidR="00794895" w:rsidRPr="00794895">
        <w:t xml:space="preserve"> </w:t>
      </w:r>
      <w:r w:rsidR="00B31FB5" w:rsidRPr="00794895">
        <w:t>Алгазы)</w:t>
      </w:r>
      <w:r w:rsidRPr="00794895">
        <w:t>, Малоитчинская (д.</w:t>
      </w:r>
      <w:r w:rsidR="00794895" w:rsidRPr="00794895">
        <w:t xml:space="preserve"> </w:t>
      </w:r>
      <w:r w:rsidRPr="00794895">
        <w:t>МалаяИтча)</w:t>
      </w:r>
      <w:r w:rsidR="00B31FB5" w:rsidRPr="00794895">
        <w:t>.</w:t>
      </w:r>
      <w:r w:rsidR="00B31FB5" w:rsidRPr="00B31FB5">
        <w:t xml:space="preserve"> </w:t>
      </w:r>
    </w:p>
    <w:p w:rsidR="00B558D7" w:rsidRPr="0047675C" w:rsidRDefault="00B558D7" w:rsidP="00B558D7">
      <w:pPr>
        <w:pStyle w:val="af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56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Анализ и оценка состояния и использования</w:t>
      </w:r>
      <w:r w:rsidRPr="004767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фондов </w:t>
      </w:r>
      <w:r w:rsidRPr="0047675C">
        <w:rPr>
          <w:rStyle w:val="FontStyle21"/>
          <w:b/>
          <w:sz w:val="24"/>
          <w:szCs w:val="24"/>
        </w:rPr>
        <w:t>муниципальных библиотек</w:t>
      </w:r>
      <w:r w:rsidRPr="0047675C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8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532"/>
        <w:gridCol w:w="1198"/>
        <w:gridCol w:w="1198"/>
        <w:gridCol w:w="1198"/>
      </w:tblGrid>
      <w:tr w:rsidR="00AB0037" w:rsidRPr="00AB0037" w:rsidTr="00AB0037">
        <w:trPr>
          <w:trHeight w:val="265"/>
          <w:jc w:val="center"/>
        </w:trPr>
        <w:tc>
          <w:tcPr>
            <w:tcW w:w="603" w:type="dxa"/>
          </w:tcPr>
          <w:p w:rsidR="00AB0037" w:rsidRPr="00AB0037" w:rsidRDefault="00794895" w:rsidP="00C14BD2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2" w:type="dxa"/>
          </w:tcPr>
          <w:p w:rsidR="00AB0037" w:rsidRPr="00AB0037" w:rsidRDefault="00794895" w:rsidP="00C14BD2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b/>
                <w:sz w:val="24"/>
                <w:szCs w:val="24"/>
              </w:rPr>
              <w:t>2022 г.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b/>
                <w:sz w:val="24"/>
                <w:szCs w:val="24"/>
              </w:rPr>
              <w:t>2023 г.</w:t>
            </w:r>
          </w:p>
        </w:tc>
      </w:tr>
      <w:tr w:rsidR="00AB0037" w:rsidRPr="00AB0037" w:rsidTr="00AB0037">
        <w:trPr>
          <w:trHeight w:val="282"/>
          <w:jc w:val="center"/>
        </w:trPr>
        <w:tc>
          <w:tcPr>
            <w:tcW w:w="603" w:type="dxa"/>
          </w:tcPr>
          <w:p w:rsidR="00AB0037" w:rsidRPr="00AB0037" w:rsidRDefault="00AB0037" w:rsidP="00C14BD2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2" w:type="dxa"/>
          </w:tcPr>
          <w:p w:rsidR="00AB0037" w:rsidRPr="00AB0037" w:rsidRDefault="00AB0037" w:rsidP="00C14BD2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Обновляемость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B0037" w:rsidRPr="00AB0037" w:rsidTr="00AB0037">
        <w:trPr>
          <w:trHeight w:val="282"/>
          <w:jc w:val="center"/>
        </w:trPr>
        <w:tc>
          <w:tcPr>
            <w:tcW w:w="603" w:type="dxa"/>
          </w:tcPr>
          <w:p w:rsidR="00AB0037" w:rsidRPr="00AB0037" w:rsidRDefault="00AB0037" w:rsidP="00C14BD2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2" w:type="dxa"/>
          </w:tcPr>
          <w:p w:rsidR="00AB0037" w:rsidRPr="00AB0037" w:rsidRDefault="00AB0037" w:rsidP="00C14BD2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Обращаемость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AB0037" w:rsidRPr="00AB0037" w:rsidTr="00AB0037">
        <w:trPr>
          <w:trHeight w:val="282"/>
          <w:jc w:val="center"/>
        </w:trPr>
        <w:tc>
          <w:tcPr>
            <w:tcW w:w="603" w:type="dxa"/>
          </w:tcPr>
          <w:p w:rsidR="00AB0037" w:rsidRPr="00AB0037" w:rsidRDefault="00AB0037" w:rsidP="00C14BD2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2" w:type="dxa"/>
          </w:tcPr>
          <w:p w:rsidR="00AB0037" w:rsidRPr="00AB0037" w:rsidRDefault="00AB0037" w:rsidP="00C14BD2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Книгообеспеченность на 1 читателя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AB0037" w:rsidRPr="00AB0037" w:rsidTr="00AB0037">
        <w:trPr>
          <w:trHeight w:val="282"/>
          <w:jc w:val="center"/>
        </w:trPr>
        <w:tc>
          <w:tcPr>
            <w:tcW w:w="603" w:type="dxa"/>
          </w:tcPr>
          <w:p w:rsidR="00AB0037" w:rsidRPr="00AB0037" w:rsidRDefault="00AB0037" w:rsidP="00C14BD2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2" w:type="dxa"/>
          </w:tcPr>
          <w:p w:rsidR="00AB0037" w:rsidRPr="00AB0037" w:rsidRDefault="00AB0037" w:rsidP="00C14BD2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Книгообеспеченность на 1 жителя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AB0037" w:rsidRPr="00AB0037" w:rsidTr="00AB0037">
        <w:trPr>
          <w:trHeight w:val="282"/>
          <w:jc w:val="center"/>
        </w:trPr>
        <w:tc>
          <w:tcPr>
            <w:tcW w:w="603" w:type="dxa"/>
          </w:tcPr>
          <w:p w:rsidR="00AB0037" w:rsidRPr="00AB0037" w:rsidRDefault="00AB0037" w:rsidP="00C14BD2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2" w:type="dxa"/>
          </w:tcPr>
          <w:p w:rsidR="00AB0037" w:rsidRPr="00AB0037" w:rsidRDefault="00AB0037" w:rsidP="00C14BD2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Книгообеспеченность на 1 тыс. жителей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4246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4318</w:t>
            </w:r>
          </w:p>
        </w:tc>
        <w:tc>
          <w:tcPr>
            <w:tcW w:w="1198" w:type="dxa"/>
          </w:tcPr>
          <w:p w:rsidR="00AB0037" w:rsidRPr="00AB0037" w:rsidRDefault="00AB0037" w:rsidP="00C14BD2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037">
              <w:rPr>
                <w:rFonts w:ascii="Times New Roman" w:hAnsi="Times New Roman" w:cs="Times New Roman"/>
                <w:sz w:val="24"/>
                <w:szCs w:val="24"/>
              </w:rPr>
              <w:t>4446</w:t>
            </w:r>
          </w:p>
        </w:tc>
      </w:tr>
    </w:tbl>
    <w:p w:rsidR="00B558D7" w:rsidRPr="00AB0037" w:rsidRDefault="00B558D7" w:rsidP="00B558D7">
      <w:pPr>
        <w:autoSpaceDE w:val="0"/>
        <w:autoSpaceDN w:val="0"/>
        <w:adjustRightInd w:val="0"/>
        <w:ind w:firstLine="709"/>
        <w:jc w:val="both"/>
      </w:pPr>
    </w:p>
    <w:p w:rsidR="00B558D7" w:rsidRPr="00C056CE" w:rsidRDefault="005B3387" w:rsidP="00B558D7">
      <w:pPr>
        <w:autoSpaceDE w:val="0"/>
        <w:autoSpaceDN w:val="0"/>
        <w:adjustRightInd w:val="0"/>
        <w:ind w:firstLine="567"/>
        <w:jc w:val="both"/>
      </w:pPr>
      <w:r w:rsidRPr="00AB0037">
        <w:t>Число пользователей в 2023</w:t>
      </w:r>
      <w:r w:rsidR="00B558D7" w:rsidRPr="00AB0037">
        <w:t xml:space="preserve"> году составило </w:t>
      </w:r>
      <w:r w:rsidRPr="00AB0037">
        <w:t>1</w:t>
      </w:r>
      <w:r w:rsidR="00C67063" w:rsidRPr="00AB0037">
        <w:t>2</w:t>
      </w:r>
      <w:r w:rsidR="00794895">
        <w:t xml:space="preserve"> </w:t>
      </w:r>
      <w:r w:rsidR="00C67063" w:rsidRPr="00AB0037">
        <w:t>041</w:t>
      </w:r>
      <w:r w:rsidR="00B558D7" w:rsidRPr="00AB0037">
        <w:t xml:space="preserve"> человек.</w:t>
      </w:r>
    </w:p>
    <w:p w:rsidR="00B558D7" w:rsidRPr="00C056CE" w:rsidRDefault="001E1AA9" w:rsidP="00B558D7">
      <w:pPr>
        <w:autoSpaceDE w:val="0"/>
        <w:autoSpaceDN w:val="0"/>
        <w:adjustRightInd w:val="0"/>
        <w:ind w:firstLine="567"/>
        <w:jc w:val="both"/>
        <w:rPr>
          <w:bCs/>
        </w:rPr>
      </w:pPr>
      <w:r>
        <w:t xml:space="preserve"> В</w:t>
      </w:r>
      <w:r w:rsidR="00D914C9">
        <w:t xml:space="preserve"> </w:t>
      </w:r>
      <w:r w:rsidR="00B558D7" w:rsidRPr="00C056CE">
        <w:t xml:space="preserve">19 </w:t>
      </w:r>
      <w:r>
        <w:t>библиотеках имеется</w:t>
      </w:r>
      <w:r w:rsidR="00B558D7" w:rsidRPr="00C056CE">
        <w:t xml:space="preserve"> компьютерное оборудование, однако в 15 из них компьютерный парк устарел. </w:t>
      </w:r>
    </w:p>
    <w:p w:rsidR="00B558D7" w:rsidRPr="00C056CE" w:rsidRDefault="00B558D7" w:rsidP="00B558D7">
      <w:pPr>
        <w:autoSpaceDE w:val="0"/>
        <w:autoSpaceDN w:val="0"/>
        <w:adjustRightInd w:val="0"/>
        <w:ind w:firstLine="567"/>
        <w:jc w:val="both"/>
      </w:pPr>
      <w:r w:rsidRPr="00C056CE">
        <w:t xml:space="preserve">К сети </w:t>
      </w:r>
      <w:r w:rsidR="001E1AA9">
        <w:t>«</w:t>
      </w:r>
      <w:r w:rsidRPr="00C056CE">
        <w:t>Интернет</w:t>
      </w:r>
      <w:r w:rsidR="001E1AA9">
        <w:t>»</w:t>
      </w:r>
      <w:r w:rsidRPr="00C056CE">
        <w:t xml:space="preserve"> подключено 1</w:t>
      </w:r>
      <w:r w:rsidR="00C67063">
        <w:t>9</w:t>
      </w:r>
      <w:r w:rsidRPr="00C056CE">
        <w:t xml:space="preserve"> библиотек Якшур-Бодьинского МАУ ИКЦ. Охват населения библиотечн</w:t>
      </w:r>
      <w:r>
        <w:t xml:space="preserve">ым обслуживанием составляет </w:t>
      </w:r>
      <w:r w:rsidR="00794895">
        <w:t>–</w:t>
      </w:r>
      <w:r>
        <w:t xml:space="preserve"> </w:t>
      </w:r>
      <w:r w:rsidR="00C67063">
        <w:t>62</w:t>
      </w:r>
      <w:r w:rsidR="00794895">
        <w:t xml:space="preserve"> процентов</w:t>
      </w:r>
      <w:r w:rsidRPr="00C056CE">
        <w:t>.</w:t>
      </w:r>
    </w:p>
    <w:p w:rsidR="00B558D7" w:rsidRPr="00C056CE" w:rsidRDefault="00B558D7" w:rsidP="00B558D7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C056CE">
        <w:t>В отделе</w:t>
      </w:r>
      <w:r>
        <w:t xml:space="preserve"> комплектования и методического обеспечения библиотек</w:t>
      </w:r>
      <w:r w:rsidRPr="00C056CE">
        <w:t xml:space="preserve"> Якшур-Бодьинского МАУ ИКЦ в марте 2014</w:t>
      </w:r>
      <w:r w:rsidR="00794895">
        <w:t xml:space="preserve"> года</w:t>
      </w:r>
      <w:r w:rsidRPr="00C056CE">
        <w:t xml:space="preserve"> установлено специализированное программное обеспечение ИРБИС, позволяющее формировать электронный каталог и библиографическое описание библиотечного фонда.</w:t>
      </w:r>
    </w:p>
    <w:p w:rsidR="00B558D7" w:rsidRPr="006807B3" w:rsidRDefault="00B558D7" w:rsidP="00B558D7">
      <w:pPr>
        <w:autoSpaceDE w:val="0"/>
        <w:autoSpaceDN w:val="0"/>
        <w:adjustRightInd w:val="0"/>
        <w:ind w:firstLine="567"/>
        <w:jc w:val="both"/>
      </w:pPr>
      <w:r w:rsidRPr="00BA583F">
        <w:t>По состоянию на 01.01.202</w:t>
      </w:r>
      <w:r w:rsidR="00C67063">
        <w:t>3</w:t>
      </w:r>
      <w:r w:rsidR="00794895">
        <w:t xml:space="preserve"> года</w:t>
      </w:r>
      <w:r w:rsidR="00996C0C">
        <w:t xml:space="preserve"> </w:t>
      </w:r>
      <w:r w:rsidRPr="00C056CE">
        <w:t>в  библиотеках Якшу</w:t>
      </w:r>
      <w:r>
        <w:t xml:space="preserve">р-Бодьинского района работает </w:t>
      </w:r>
      <w:r w:rsidR="00C67063">
        <w:t xml:space="preserve">28 </w:t>
      </w:r>
      <w:r>
        <w:t>библиотечных работника</w:t>
      </w:r>
      <w:r w:rsidRPr="00C056CE">
        <w:t>, в т</w:t>
      </w:r>
      <w:r>
        <w:t xml:space="preserve">ом числе с высшим образованием 11 человек, со средним </w:t>
      </w:r>
      <w:r w:rsidRPr="00C056CE">
        <w:t>специальным образовани</w:t>
      </w:r>
      <w:r>
        <w:t>ем 13 человек. Возраст большей части работников (16 чел.) составляет свыше 3</w:t>
      </w:r>
      <w:r w:rsidRPr="00C056CE">
        <w:t xml:space="preserve">0 лет, только 1 специалист </w:t>
      </w:r>
      <w:r w:rsidR="00C67063">
        <w:t>в возрасте до 30 лет, свыше 55 лет</w:t>
      </w:r>
      <w:r w:rsidR="00794895">
        <w:t xml:space="preserve"> </w:t>
      </w:r>
      <w:r w:rsidR="00C67063">
        <w:t>- 11 специалистов.</w:t>
      </w:r>
    </w:p>
    <w:p w:rsidR="00B31FB5" w:rsidRPr="00B31FB5" w:rsidRDefault="00B31FB5" w:rsidP="00B31FB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B31FB5" w:rsidRPr="00B31FB5" w:rsidRDefault="00B31FB5" w:rsidP="00794895">
      <w:pPr>
        <w:keepNext/>
        <w:shd w:val="clear" w:color="auto" w:fill="FFFFFF"/>
        <w:tabs>
          <w:tab w:val="left" w:pos="1276"/>
        </w:tabs>
        <w:suppressAutoHyphens w:val="0"/>
        <w:ind w:left="420"/>
        <w:jc w:val="center"/>
        <w:rPr>
          <w:rFonts w:eastAsia="Calibri"/>
          <w:b/>
          <w:szCs w:val="20"/>
        </w:rPr>
      </w:pPr>
      <w:r w:rsidRPr="00B31FB5">
        <w:rPr>
          <w:rFonts w:eastAsia="Calibri"/>
          <w:b/>
          <w:szCs w:val="20"/>
        </w:rPr>
        <w:t>3.1.2. Приоритеты, цели и задачи в сфере деятельности</w:t>
      </w:r>
    </w:p>
    <w:p w:rsidR="00B31FB5" w:rsidRPr="00B31FB5" w:rsidRDefault="00B31FB5" w:rsidP="00794895">
      <w:pPr>
        <w:shd w:val="clear" w:color="auto" w:fill="FFFFFF"/>
        <w:tabs>
          <w:tab w:val="left" w:pos="1134"/>
        </w:tabs>
        <w:ind w:firstLine="567"/>
        <w:jc w:val="both"/>
      </w:pPr>
      <w:r w:rsidRPr="00B31FB5">
        <w:t>Принципы деятельности библиотек, гарантирующие права человека, общественных объединений, народов и этнических общностей на свободный доступ к информации, свободное духовное развитие, приобщение к ценностям национальной и мировой культуры, а также на культурную, научную и образовательную деятельность установлены Фе</w:t>
      </w:r>
      <w:r w:rsidR="00794895">
        <w:t>деральным законом от 29.12.</w:t>
      </w:r>
      <w:r w:rsidRPr="00B31FB5">
        <w:t xml:space="preserve">1994 года № 78-ФЗ «О библиотечном деле». Федеральный закон регулирует общие вопросы организации библиотечного дела, взаимоотношений между государством, гражданами, предприятиями, учреждениями и организациями в области библиотечного дела в соответствии с принципами и нормами международного </w:t>
      </w:r>
      <w:r w:rsidRPr="00B31FB5">
        <w:lastRenderedPageBreak/>
        <w:t xml:space="preserve">права.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обслуживание. </w:t>
      </w:r>
    </w:p>
    <w:p w:rsidR="00B31FB5" w:rsidRPr="00B31FB5" w:rsidRDefault="00B31FB5" w:rsidP="0079489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31FB5">
        <w:t>Ф</w:t>
      </w:r>
      <w:r w:rsidR="00794895">
        <w:t>едеральным законом от 06.10.</w:t>
      </w:r>
      <w:r w:rsidRPr="00B31FB5">
        <w:t>2003 года № 131-ФЗ «Об общих принципах организации местного самоуправления в Российской Федерации» к вопросам местног</w:t>
      </w:r>
      <w:r w:rsidR="00F14794">
        <w:t>о значения муниципального образования</w:t>
      </w:r>
      <w:r w:rsidRPr="00B31FB5">
        <w:t xml:space="preserve"> отнесен вопрос организации библиотечного обслуживания населени</w:t>
      </w:r>
      <w:r w:rsidR="00F14794">
        <w:t>я</w:t>
      </w:r>
      <w:r w:rsidRPr="00B31FB5">
        <w:t>, комплектование и обеспечение сохранно</w:t>
      </w:r>
      <w:r w:rsidR="00F14794">
        <w:t xml:space="preserve">сти </w:t>
      </w:r>
      <w:r w:rsidRPr="00B31FB5">
        <w:t xml:space="preserve">библиотечных </w:t>
      </w:r>
      <w:r w:rsidR="00F14794">
        <w:t>фондов</w:t>
      </w:r>
      <w:r w:rsidRPr="00B31FB5">
        <w:t>.</w:t>
      </w:r>
    </w:p>
    <w:p w:rsidR="00B31FB5" w:rsidRPr="006807B3" w:rsidRDefault="00B31FB5" w:rsidP="0079489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31FB5">
        <w:t>Указом Президент</w:t>
      </w:r>
      <w:r w:rsidR="00794895">
        <w:t>а Российской Федерации от 07.05.</w:t>
      </w:r>
      <w:r w:rsidRPr="00B31FB5">
        <w:t xml:space="preserve">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библиотечного обслуживания населения. </w:t>
      </w:r>
    </w:p>
    <w:p w:rsidR="00B31FB5" w:rsidRPr="00B31FB5" w:rsidRDefault="00B31FB5" w:rsidP="0079489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31FB5"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B31FB5" w:rsidRPr="00B31FB5" w:rsidRDefault="00B31FB5" w:rsidP="00794895">
      <w:pPr>
        <w:autoSpaceDE w:val="0"/>
        <w:autoSpaceDN w:val="0"/>
        <w:adjustRightInd w:val="0"/>
        <w:ind w:firstLine="567"/>
        <w:jc w:val="both"/>
      </w:pPr>
      <w:r w:rsidRPr="00B31FB5">
        <w:t xml:space="preserve">Цель подпрограммы - </w:t>
      </w:r>
      <w:r w:rsidR="00B52635">
        <w:t>р</w:t>
      </w:r>
      <w:r w:rsidR="006807B3">
        <w:t>азвитие сельских библиотек как информационных, культурных и просветительских организаций, повышение доступности и качества библиотечных услуг</w:t>
      </w:r>
    </w:p>
    <w:p w:rsidR="00B31FB5" w:rsidRPr="00B31FB5" w:rsidRDefault="00B31FB5" w:rsidP="0079489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31FB5">
        <w:t>Для достижения поставленной цели в рамках подпрограммы будут решаться следующие задачи:</w:t>
      </w:r>
    </w:p>
    <w:p w:rsidR="006807B3" w:rsidRPr="0029445B" w:rsidRDefault="00B52635" w:rsidP="00794895">
      <w:pPr>
        <w:pStyle w:val="af5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807B3" w:rsidRPr="0029445B">
        <w:rPr>
          <w:rFonts w:ascii="Times New Roman" w:hAnsi="Times New Roman" w:cs="Times New Roman"/>
          <w:sz w:val="24"/>
          <w:szCs w:val="24"/>
        </w:rPr>
        <w:t>) обеспечение сохранности библиотечных фондов;</w:t>
      </w:r>
    </w:p>
    <w:p w:rsidR="006807B3" w:rsidRPr="0029445B" w:rsidRDefault="006807B3" w:rsidP="00794895">
      <w:pPr>
        <w:pStyle w:val="af5"/>
        <w:ind w:firstLine="567"/>
        <w:rPr>
          <w:rFonts w:ascii="Times New Roman" w:hAnsi="Times New Roman" w:cs="Times New Roman"/>
          <w:sz w:val="24"/>
          <w:szCs w:val="24"/>
        </w:rPr>
      </w:pPr>
      <w:r w:rsidRPr="0029445B">
        <w:rPr>
          <w:rFonts w:ascii="Times New Roman" w:hAnsi="Times New Roman" w:cs="Times New Roman"/>
          <w:sz w:val="24"/>
          <w:szCs w:val="24"/>
        </w:rPr>
        <w:t>2) обновление и комплектование библиотечных фондов;</w:t>
      </w:r>
    </w:p>
    <w:p w:rsidR="006807B3" w:rsidRPr="0029445B" w:rsidRDefault="006807B3" w:rsidP="00794895">
      <w:pPr>
        <w:pStyle w:val="af5"/>
        <w:ind w:firstLine="567"/>
        <w:rPr>
          <w:rFonts w:ascii="Times New Roman" w:hAnsi="Times New Roman" w:cs="Times New Roman"/>
          <w:sz w:val="24"/>
          <w:szCs w:val="24"/>
        </w:rPr>
      </w:pPr>
      <w:r w:rsidRPr="0029445B">
        <w:rPr>
          <w:rFonts w:ascii="Times New Roman" w:hAnsi="Times New Roman" w:cs="Times New Roman"/>
          <w:sz w:val="24"/>
          <w:szCs w:val="24"/>
        </w:rPr>
        <w:t>3) организация библиотечного, информационного и справочно-библиографического обслуживания населения;</w:t>
      </w:r>
    </w:p>
    <w:p w:rsidR="00B31FB5" w:rsidRPr="00B31FB5" w:rsidRDefault="006807B3" w:rsidP="00794895">
      <w:pPr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29445B">
        <w:t>4) внедрение и использование информационно-коммуникационных тех</w:t>
      </w:r>
      <w:r>
        <w:t>нологий в деятельности</w:t>
      </w:r>
      <w:r w:rsidR="00D914C9">
        <w:t xml:space="preserve"> </w:t>
      </w:r>
      <w:r>
        <w:t xml:space="preserve">сельских </w:t>
      </w:r>
      <w:r w:rsidRPr="0029445B">
        <w:t>библиотек</w:t>
      </w:r>
      <w:r w:rsidR="001E1AA9">
        <w:t>.</w:t>
      </w:r>
    </w:p>
    <w:p w:rsidR="00B31FB5" w:rsidRPr="00B31FB5" w:rsidRDefault="00B31FB5" w:rsidP="00B31FB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B31FB5" w:rsidRPr="00794895" w:rsidRDefault="00B31FB5" w:rsidP="00794895">
      <w:pPr>
        <w:keepNext/>
        <w:shd w:val="clear" w:color="auto" w:fill="FFFFFF"/>
        <w:tabs>
          <w:tab w:val="left" w:pos="1276"/>
        </w:tabs>
        <w:suppressAutoHyphens w:val="0"/>
        <w:jc w:val="center"/>
        <w:rPr>
          <w:rFonts w:eastAsia="Calibri"/>
          <w:b/>
          <w:szCs w:val="20"/>
        </w:rPr>
      </w:pPr>
      <w:r w:rsidRPr="00B31FB5">
        <w:rPr>
          <w:rFonts w:eastAsia="Calibri"/>
          <w:b/>
          <w:szCs w:val="20"/>
        </w:rPr>
        <w:t>3.1.3. Целевые показатели (индикаторы)</w:t>
      </w:r>
    </w:p>
    <w:p w:rsidR="00B31FB5" w:rsidRPr="007517F4" w:rsidRDefault="00B31FB5" w:rsidP="0071544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B31FB5">
        <w:t xml:space="preserve">Сведения о целевых показателях и их значениях по </w:t>
      </w:r>
      <w:r w:rsidR="00F14794">
        <w:t xml:space="preserve">годам </w:t>
      </w:r>
      <w:r w:rsidR="0008097B">
        <w:t xml:space="preserve">реализации </w:t>
      </w:r>
      <w:r w:rsidR="00F14794">
        <w:t>под</w:t>
      </w:r>
      <w:r w:rsidR="00A528B0" w:rsidRPr="00B670A9">
        <w:t>программы представлены в П</w:t>
      </w:r>
      <w:r w:rsidRPr="00B670A9">
        <w:t>риложе</w:t>
      </w:r>
      <w:r w:rsidR="00B670A9" w:rsidRPr="00B670A9">
        <w:t>нии 1 к муниципальной программе</w:t>
      </w:r>
      <w:r w:rsidR="00B670A9" w:rsidRPr="007517F4">
        <w:rPr>
          <w:spacing w:val="2"/>
          <w:shd w:val="clear" w:color="auto" w:fill="FFFFFF"/>
        </w:rPr>
        <w:t xml:space="preserve"> направлены на достижение целей и поставленных задач подпрограммы.</w:t>
      </w:r>
    </w:p>
    <w:p w:rsidR="00B31FB5" w:rsidRPr="00B31FB5" w:rsidRDefault="00B31FB5" w:rsidP="00B31FB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</w:p>
    <w:p w:rsidR="00F14794" w:rsidRDefault="00B31FB5" w:rsidP="0079489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</w:t>
      </w:r>
      <w:r w:rsidR="00F14794">
        <w:rPr>
          <w:b/>
        </w:rPr>
        <w:t xml:space="preserve">.1.4. Сроки и этапы реализации </w:t>
      </w:r>
    </w:p>
    <w:p w:rsidR="00B31FB5" w:rsidRPr="00F14794" w:rsidRDefault="00B31FB5" w:rsidP="00715448">
      <w:pPr>
        <w:keepNext/>
        <w:shd w:val="clear" w:color="auto" w:fill="FFFFFF"/>
        <w:tabs>
          <w:tab w:val="left" w:pos="1276"/>
        </w:tabs>
        <w:ind w:firstLine="567"/>
        <w:rPr>
          <w:b/>
        </w:rPr>
      </w:pPr>
      <w:r w:rsidRPr="00B31FB5">
        <w:t>Подп</w:t>
      </w:r>
      <w:r w:rsidR="00E847E2">
        <w:t>рограмма реализуется в 202</w:t>
      </w:r>
      <w:r w:rsidR="002F2E91">
        <w:t>2</w:t>
      </w:r>
      <w:r w:rsidR="00E847E2">
        <w:t>-202</w:t>
      </w:r>
      <w:r w:rsidR="002F2E91">
        <w:t>7</w:t>
      </w:r>
      <w:r w:rsidRPr="00B31FB5">
        <w:t xml:space="preserve"> годах. </w:t>
      </w:r>
    </w:p>
    <w:p w:rsidR="00B31FB5" w:rsidRPr="00B31FB5" w:rsidRDefault="00B31FB5" w:rsidP="00D914C9">
      <w:pPr>
        <w:shd w:val="clear" w:color="auto" w:fill="FFFFFF"/>
        <w:ind w:firstLine="567"/>
        <w:jc w:val="both"/>
      </w:pPr>
      <w:r w:rsidRPr="00B31FB5">
        <w:t>Этапы реализации подпрограммы не выделяются.</w:t>
      </w:r>
    </w:p>
    <w:p w:rsidR="00B31FB5" w:rsidRPr="00B31FB5" w:rsidRDefault="00B31FB5" w:rsidP="00B31FB5">
      <w:pPr>
        <w:shd w:val="clear" w:color="auto" w:fill="FFFFFF"/>
        <w:tabs>
          <w:tab w:val="left" w:pos="1276"/>
        </w:tabs>
        <w:jc w:val="both"/>
      </w:pPr>
    </w:p>
    <w:p w:rsidR="00B31FB5" w:rsidRPr="00794895" w:rsidRDefault="00B31FB5" w:rsidP="0079489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3.1.5. Основные мероприятия</w:t>
      </w:r>
    </w:p>
    <w:p w:rsidR="00B31FB5" w:rsidRPr="00B31FB5" w:rsidRDefault="00B31FB5" w:rsidP="00715448">
      <w:pPr>
        <w:shd w:val="clear" w:color="auto" w:fill="FFFFFF"/>
        <w:tabs>
          <w:tab w:val="left" w:pos="1134"/>
        </w:tabs>
        <w:ind w:firstLine="567"/>
        <w:jc w:val="both"/>
      </w:pPr>
      <w:r w:rsidRPr="00B31FB5"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B31FB5" w:rsidRPr="00B31FB5" w:rsidRDefault="00B31FB5" w:rsidP="00B31FB5">
      <w:pPr>
        <w:keepNext/>
        <w:shd w:val="clear" w:color="auto" w:fill="FFFFFF"/>
        <w:tabs>
          <w:tab w:val="left" w:pos="1276"/>
        </w:tabs>
        <w:rPr>
          <w:b/>
          <w:i/>
        </w:rPr>
      </w:pPr>
    </w:p>
    <w:p w:rsidR="00580497" w:rsidRPr="008C2C97" w:rsidRDefault="00B31FB5" w:rsidP="0079489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3.1.6. Меры муниципал</w:t>
      </w:r>
      <w:r w:rsidR="008C2C97">
        <w:rPr>
          <w:b/>
        </w:rPr>
        <w:t>ьного регулирования</w:t>
      </w:r>
    </w:p>
    <w:p w:rsidR="00B31FB5" w:rsidRPr="00B31FB5" w:rsidRDefault="00A33E73" w:rsidP="00715448">
      <w:pPr>
        <w:ind w:firstLine="567"/>
        <w:jc w:val="both"/>
      </w:pPr>
      <w:r>
        <w:t>В рамках подпрограммы меры муниципального р</w:t>
      </w:r>
      <w:r w:rsidR="00715448">
        <w:t>егулирования не предусмотрены (П</w:t>
      </w:r>
      <w:r>
        <w:t>риложение 3 к муниципальной программе)</w:t>
      </w:r>
    </w:p>
    <w:p w:rsidR="00B31FB5" w:rsidRPr="00B31FB5" w:rsidRDefault="00B31FB5" w:rsidP="00B31FB5">
      <w:pPr>
        <w:shd w:val="clear" w:color="auto" w:fill="FFFFFF"/>
        <w:tabs>
          <w:tab w:val="left" w:pos="1134"/>
        </w:tabs>
        <w:ind w:firstLine="709"/>
        <w:rPr>
          <w:b/>
          <w:i/>
        </w:rPr>
      </w:pPr>
    </w:p>
    <w:p w:rsidR="008C2C97" w:rsidRPr="00B31FB5" w:rsidRDefault="00B31FB5" w:rsidP="0079489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3.1.7. Прогноз сводных показателей муниципальных заданий</w:t>
      </w:r>
    </w:p>
    <w:p w:rsidR="000D4241" w:rsidRDefault="00B31FB5" w:rsidP="000D4241">
      <w:pPr>
        <w:autoSpaceDE w:val="0"/>
        <w:autoSpaceDN w:val="0"/>
        <w:adjustRightInd w:val="0"/>
        <w:ind w:firstLine="567"/>
        <w:jc w:val="both"/>
        <w:rPr>
          <w:b/>
        </w:rPr>
      </w:pPr>
      <w:r w:rsidRPr="00B31FB5">
        <w:t>Сведения о прогнозе сводных показателей муниципальных заданий представлены в Приложении 4 к муниципальной программе.</w:t>
      </w:r>
    </w:p>
    <w:p w:rsidR="000D4241" w:rsidRDefault="000D4241" w:rsidP="000D4241">
      <w:pPr>
        <w:autoSpaceDE w:val="0"/>
        <w:autoSpaceDN w:val="0"/>
        <w:adjustRightInd w:val="0"/>
        <w:jc w:val="both"/>
        <w:rPr>
          <w:b/>
        </w:rPr>
      </w:pPr>
    </w:p>
    <w:p w:rsidR="00B52635" w:rsidRPr="00B52635" w:rsidRDefault="00B31FB5" w:rsidP="000D4241">
      <w:pPr>
        <w:autoSpaceDE w:val="0"/>
        <w:autoSpaceDN w:val="0"/>
        <w:adjustRightInd w:val="0"/>
        <w:jc w:val="center"/>
        <w:rPr>
          <w:b/>
        </w:rPr>
      </w:pPr>
      <w:r w:rsidRPr="00B31FB5">
        <w:rPr>
          <w:b/>
        </w:rPr>
        <w:t xml:space="preserve">3.1.8. Взаимодействие с органами государственной власти и </w:t>
      </w:r>
      <w:r w:rsidR="00715448">
        <w:rPr>
          <w:b/>
        </w:rPr>
        <w:t xml:space="preserve">органами </w:t>
      </w:r>
      <w:r w:rsidRPr="00B31FB5">
        <w:rPr>
          <w:b/>
        </w:rPr>
        <w:t>местного самоуправле</w:t>
      </w:r>
      <w:r w:rsidR="00B52635">
        <w:rPr>
          <w:b/>
        </w:rPr>
        <w:t>ния, организациями и гражданами</w:t>
      </w:r>
      <w:hyperlink r:id="rId9" w:history="1"/>
    </w:p>
    <w:p w:rsidR="00B31FB5" w:rsidRPr="00B31FB5" w:rsidRDefault="00B31FB5" w:rsidP="00794895">
      <w:pPr>
        <w:shd w:val="clear" w:color="auto" w:fill="FFFFFF"/>
        <w:tabs>
          <w:tab w:val="left" w:pos="1134"/>
        </w:tabs>
        <w:ind w:firstLine="567"/>
        <w:jc w:val="both"/>
      </w:pPr>
      <w:r w:rsidRPr="00B31FB5">
        <w:lastRenderedPageBreak/>
        <w:t>В рамках республиканской государственной  программы</w:t>
      </w:r>
      <w:r w:rsidR="00B52635">
        <w:t xml:space="preserve"> «Культура Удмуртии», </w:t>
      </w:r>
      <w:r w:rsidR="00794895">
        <w:t>утвержденной п</w:t>
      </w:r>
      <w:r w:rsidRPr="00B31FB5">
        <w:t>остановлением Правитель</w:t>
      </w:r>
      <w:r w:rsidR="00B52635">
        <w:t>ства Удм</w:t>
      </w:r>
      <w:r w:rsidR="00794895">
        <w:t>уртской Республики от 26.02.</w:t>
      </w:r>
      <w:r w:rsidRPr="00B31FB5">
        <w:t>201</w:t>
      </w:r>
      <w:r w:rsidR="00B52635">
        <w:t>9 года № 64</w:t>
      </w:r>
      <w:r w:rsidR="00203E6B">
        <w:t>,</w:t>
      </w:r>
      <w:r w:rsidRPr="00B31FB5">
        <w:t xml:space="preserve"> осуществляется:</w:t>
      </w:r>
    </w:p>
    <w:p w:rsidR="00B31FB5" w:rsidRPr="00B31FB5" w:rsidRDefault="008C2C97" w:rsidP="00794895">
      <w:pPr>
        <w:shd w:val="clear" w:color="auto" w:fill="FFFFFF"/>
        <w:tabs>
          <w:tab w:val="left" w:pos="1134"/>
        </w:tabs>
        <w:ind w:firstLine="567"/>
        <w:jc w:val="both"/>
      </w:pPr>
      <w:r>
        <w:t xml:space="preserve">- </w:t>
      </w:r>
      <w:r w:rsidR="00B31FB5" w:rsidRPr="00B31FB5">
        <w:t>обеспечение доступа муниципальных библиотек к информационно-телекоммуникационной сети «Интернет» (широкополосный доступ со скоростью не ниже 256 Кбит/с);</w:t>
      </w:r>
    </w:p>
    <w:p w:rsidR="00B31FB5" w:rsidRPr="00B31FB5" w:rsidRDefault="008C2C97" w:rsidP="00794895">
      <w:pPr>
        <w:shd w:val="clear" w:color="auto" w:fill="FFFFFF"/>
        <w:tabs>
          <w:tab w:val="left" w:pos="1134"/>
        </w:tabs>
        <w:ind w:firstLine="567"/>
        <w:jc w:val="both"/>
      </w:pPr>
      <w:r>
        <w:t xml:space="preserve">- </w:t>
      </w:r>
      <w:r w:rsidR="00B31FB5" w:rsidRPr="00B31FB5">
        <w:t>создание центров общественного доступа (компьютерных аудиторий) к муниципальным услугам, предоставляемым в электронном виде;</w:t>
      </w:r>
    </w:p>
    <w:p w:rsidR="00B31FB5" w:rsidRPr="00B31FB5" w:rsidRDefault="008C2C97" w:rsidP="00794895">
      <w:pPr>
        <w:shd w:val="clear" w:color="auto" w:fill="FFFFFF"/>
        <w:tabs>
          <w:tab w:val="left" w:pos="1134"/>
        </w:tabs>
        <w:ind w:firstLine="567"/>
        <w:jc w:val="both"/>
      </w:pPr>
      <w:r>
        <w:t xml:space="preserve">- </w:t>
      </w:r>
      <w:r w:rsidR="00B31FB5" w:rsidRPr="00B31FB5">
        <w:t>перевод библиотечных фондов муниципальных библиотек в электронный вид.</w:t>
      </w:r>
    </w:p>
    <w:p w:rsidR="008C2C97" w:rsidRDefault="00B31FB5" w:rsidP="0079489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31FB5">
        <w:t>В рамках подпрограммы осуществляется взаимодействие:</w:t>
      </w:r>
    </w:p>
    <w:p w:rsidR="008C2C97" w:rsidRDefault="008C2C97" w:rsidP="00794895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- </w:t>
      </w:r>
      <w:r w:rsidR="00B31FB5" w:rsidRPr="00B31FB5">
        <w:rPr>
          <w:rFonts w:eastAsia="Calibri"/>
          <w:szCs w:val="20"/>
        </w:rPr>
        <w:t>с государственными библиотеками Удмуртской Республики: Национальной би</w:t>
      </w:r>
      <w:r w:rsidR="00B52635">
        <w:rPr>
          <w:rFonts w:eastAsia="Calibri"/>
          <w:szCs w:val="20"/>
        </w:rPr>
        <w:t>блиотекой Удмуртской Республики</w:t>
      </w:r>
      <w:r w:rsidR="00B31FB5" w:rsidRPr="00B31FB5">
        <w:rPr>
          <w:rFonts w:eastAsia="Calibri"/>
          <w:szCs w:val="20"/>
        </w:rPr>
        <w:t>;</w:t>
      </w:r>
    </w:p>
    <w:p w:rsidR="00B31FB5" w:rsidRPr="008C2C97" w:rsidRDefault="008C2C97" w:rsidP="00794895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- </w:t>
      </w:r>
      <w:r w:rsidR="00B31FB5" w:rsidRPr="00B31FB5">
        <w:rPr>
          <w:rFonts w:eastAsia="Calibri"/>
          <w:szCs w:val="20"/>
        </w:rPr>
        <w:t>с образовательными организациями: школами и дошкольными учреждениями, школьными библиотеками.</w:t>
      </w:r>
    </w:p>
    <w:p w:rsidR="00B31FB5" w:rsidRPr="00B31FB5" w:rsidRDefault="00B31FB5" w:rsidP="00794895">
      <w:pPr>
        <w:shd w:val="clear" w:color="auto" w:fill="FFFFFF"/>
        <w:ind w:firstLine="567"/>
        <w:jc w:val="both"/>
      </w:pPr>
      <w:r w:rsidRPr="00B31FB5">
        <w:t>В целях обмена опытом осуществляется взаимодействие с сельскими библиотеками других муниципальных образований.</w:t>
      </w:r>
      <w:r w:rsidR="002F2E91">
        <w:t xml:space="preserve"> </w:t>
      </w:r>
      <w:r w:rsidRPr="00B31FB5">
        <w:t>В реализации отдельных мероприятий участвуют общественные организации и  любительские объединения, общественные центры национальных культур.</w:t>
      </w:r>
    </w:p>
    <w:p w:rsidR="00B31FB5" w:rsidRDefault="00B31FB5" w:rsidP="00794895">
      <w:pPr>
        <w:shd w:val="clear" w:color="auto" w:fill="FFFFFF"/>
        <w:ind w:firstLine="567"/>
        <w:jc w:val="both"/>
      </w:pPr>
      <w:r w:rsidRPr="00B31FB5">
        <w:t>В рамках подпрограммы планируется развивать систему обратной связи с потребителями библиотечных услуг, в том числе в части рассмотрения и реагирования на жалобы и предложения по совершенствованию работы библиотек, внедрения системы регулярного мониторинга удовлетворенности потребителей услуг их качеством и доступностью.</w:t>
      </w:r>
    </w:p>
    <w:p w:rsidR="008C2C97" w:rsidRPr="00B31FB5" w:rsidRDefault="008C2C97" w:rsidP="008C2C97">
      <w:pPr>
        <w:shd w:val="clear" w:color="auto" w:fill="FFFFFF"/>
        <w:jc w:val="both"/>
      </w:pPr>
    </w:p>
    <w:p w:rsidR="00B500A6" w:rsidRPr="00B31FB5" w:rsidRDefault="00B500A6" w:rsidP="000D4241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>
        <w:rPr>
          <w:b/>
        </w:rPr>
        <w:t>3.1.9. Ресурсное обеспечение</w:t>
      </w:r>
    </w:p>
    <w:p w:rsidR="006F0837" w:rsidRPr="00E1318A" w:rsidRDefault="006F0837" w:rsidP="000D4241">
      <w:pPr>
        <w:keepNext/>
        <w:shd w:val="clear" w:color="auto" w:fill="FFFFFF"/>
        <w:ind w:right="-1" w:firstLine="567"/>
        <w:jc w:val="both"/>
      </w:pPr>
      <w:r w:rsidRPr="00E1318A">
        <w:t>Источниками ресурсного обеспечения подпрограммы являются:</w:t>
      </w:r>
    </w:p>
    <w:p w:rsidR="006F0837" w:rsidRPr="00E1318A" w:rsidRDefault="000F1DDF" w:rsidP="000D4241">
      <w:pPr>
        <w:pStyle w:val="a7"/>
        <w:numPr>
          <w:ilvl w:val="0"/>
          <w:numId w:val="9"/>
        </w:numPr>
        <w:shd w:val="clear" w:color="auto" w:fill="FFFFFF"/>
        <w:tabs>
          <w:tab w:val="left" w:pos="1134"/>
        </w:tabs>
        <w:suppressAutoHyphens w:val="0"/>
        <w:ind w:left="0" w:right="-1" w:firstLine="567"/>
        <w:jc w:val="both"/>
      </w:pPr>
      <w:r>
        <w:t>средства муниципального бюджета;</w:t>
      </w:r>
    </w:p>
    <w:p w:rsidR="006F0837" w:rsidRPr="00E1318A" w:rsidRDefault="000D4241" w:rsidP="000D4241">
      <w:pPr>
        <w:pStyle w:val="a7"/>
        <w:keepNext/>
        <w:numPr>
          <w:ilvl w:val="0"/>
          <w:numId w:val="9"/>
        </w:numPr>
        <w:shd w:val="clear" w:color="auto" w:fill="FFFFFF"/>
        <w:tabs>
          <w:tab w:val="left" w:pos="1134"/>
        </w:tabs>
        <w:suppressAutoHyphens w:val="0"/>
        <w:ind w:left="0" w:right="-1" w:firstLine="567"/>
        <w:jc w:val="both"/>
      </w:pPr>
      <w:r>
        <w:t>доходы от иной</w:t>
      </w:r>
      <w:r w:rsidR="006F0837" w:rsidRPr="00E1318A">
        <w:t xml:space="preserve"> приносящей доход </w:t>
      </w:r>
      <w:r w:rsidR="006F0837">
        <w:t>деятельности библиотек Якшур-Бодьинского МАУ ИКЦ</w:t>
      </w:r>
      <w:r w:rsidR="006F0837" w:rsidRPr="00E1318A">
        <w:t>.</w:t>
      </w:r>
    </w:p>
    <w:p w:rsidR="00B500A6" w:rsidRPr="00B500A6" w:rsidRDefault="00B500A6" w:rsidP="000D4241">
      <w:pPr>
        <w:suppressAutoHyphens w:val="0"/>
        <w:ind w:firstLine="567"/>
        <w:contextualSpacing/>
        <w:jc w:val="both"/>
        <w:rPr>
          <w:rFonts w:eastAsia="Calibri"/>
          <w:bCs/>
          <w:lang w:eastAsia="en-US"/>
        </w:rPr>
      </w:pPr>
      <w:r w:rsidRPr="00B500A6">
        <w:rPr>
          <w:rFonts w:eastAsia="Calibri"/>
          <w:bCs/>
          <w:lang w:eastAsia="en-US"/>
        </w:rPr>
        <w:t>Ресурсное обеспечение реализации подпрограммы за счет средств бюджета м</w:t>
      </w:r>
      <w:r w:rsidR="00DA74BD">
        <w:rPr>
          <w:rFonts w:eastAsia="Calibri"/>
          <w:bCs/>
          <w:lang w:eastAsia="en-US"/>
        </w:rPr>
        <w:t>униципального образования «</w:t>
      </w:r>
      <w:r w:rsidR="00DA74BD">
        <w:t>Муниципальный округ Якшур-Бодьинский район Удмуртской Республики</w:t>
      </w:r>
      <w:r w:rsidR="00A528B0">
        <w:rPr>
          <w:rFonts w:eastAsia="Calibri"/>
          <w:bCs/>
          <w:lang w:eastAsia="en-US"/>
        </w:rPr>
        <w:t>» приведено в П</w:t>
      </w:r>
      <w:r w:rsidRPr="00B500A6">
        <w:rPr>
          <w:rFonts w:eastAsia="Calibri"/>
          <w:bCs/>
          <w:lang w:eastAsia="en-US"/>
        </w:rPr>
        <w:t>риложении 5 к муниципальной программе.</w:t>
      </w:r>
    </w:p>
    <w:p w:rsidR="00B500A6" w:rsidRPr="00B500A6" w:rsidRDefault="00B500A6" w:rsidP="000D4241">
      <w:pPr>
        <w:suppressAutoHyphens w:val="0"/>
        <w:ind w:firstLine="567"/>
        <w:contextualSpacing/>
        <w:jc w:val="both"/>
        <w:rPr>
          <w:rFonts w:eastAsia="Calibri"/>
          <w:lang w:eastAsia="en-US"/>
        </w:rPr>
      </w:pPr>
      <w:r w:rsidRPr="00B500A6">
        <w:rPr>
          <w:rFonts w:eastAsia="Calibri"/>
          <w:lang w:eastAsia="en-US"/>
        </w:rPr>
        <w:t xml:space="preserve">Предполагаемые объемы финансирования из бюджета муниципального образования </w:t>
      </w:r>
      <w:r w:rsidR="00DA74BD">
        <w:rPr>
          <w:rFonts w:eastAsia="Calibri"/>
          <w:lang w:eastAsia="en-US"/>
        </w:rPr>
        <w:t>«</w:t>
      </w:r>
      <w:r w:rsidR="00DA74BD">
        <w:t>Муниципальный округ Якшур-Бодьинский район Удмуртской Республики</w:t>
      </w:r>
      <w:r w:rsidRPr="00B500A6">
        <w:rPr>
          <w:rFonts w:eastAsia="Calibri"/>
          <w:lang w:eastAsia="en-US"/>
        </w:rPr>
        <w:t>», предусмотренные подпрограммой, носят ориентировочный характер и подлежат ежегодной корректировке в соответствии с решением Совета депутатов муниципального обр</w:t>
      </w:r>
      <w:r w:rsidR="00DA74BD">
        <w:rPr>
          <w:rFonts w:eastAsia="Calibri"/>
          <w:lang w:eastAsia="en-US"/>
        </w:rPr>
        <w:t>азования «</w:t>
      </w:r>
      <w:r w:rsidR="00DA74BD">
        <w:t>Муниципальный округ Якшур-Бодьинский район Удмуртской Республики</w:t>
      </w:r>
      <w:r w:rsidRPr="00B500A6">
        <w:rPr>
          <w:rFonts w:eastAsia="Calibri"/>
          <w:lang w:eastAsia="en-US"/>
        </w:rPr>
        <w:t>» (далее районный Совет депутатов) о бюджете муниципального обр</w:t>
      </w:r>
      <w:r w:rsidR="00DA74BD">
        <w:rPr>
          <w:rFonts w:eastAsia="Calibri"/>
          <w:lang w:eastAsia="en-US"/>
        </w:rPr>
        <w:t>азования «</w:t>
      </w:r>
      <w:r w:rsidR="00DA74BD">
        <w:t>Муниципальный округ Якшур-Бодьинский район Удмуртской Республики</w:t>
      </w:r>
      <w:r w:rsidRPr="00B500A6">
        <w:rPr>
          <w:rFonts w:eastAsia="Calibri"/>
          <w:lang w:eastAsia="en-US"/>
        </w:rPr>
        <w:t>» на соответствующий финансовый год.</w:t>
      </w:r>
    </w:p>
    <w:p w:rsidR="00B31FB5" w:rsidRPr="00CE4924" w:rsidRDefault="00B500A6" w:rsidP="000D4241">
      <w:pPr>
        <w:suppressAutoHyphens w:val="0"/>
        <w:ind w:firstLine="567"/>
        <w:jc w:val="both"/>
        <w:rPr>
          <w:rFonts w:eastAsia="Calibri"/>
          <w:lang w:eastAsia="en-US"/>
        </w:rPr>
      </w:pPr>
      <w:r w:rsidRPr="00B500A6">
        <w:rPr>
          <w:rFonts w:eastAsia="Calibri"/>
          <w:lang w:eastAsia="en-US"/>
        </w:rPr>
        <w:t>Прогнозная (справочная) оценка ресурсного обеспечения реализации подпрограммы за счет всех источни</w:t>
      </w:r>
      <w:r w:rsidR="00A528B0">
        <w:rPr>
          <w:rFonts w:eastAsia="Calibri"/>
          <w:lang w:eastAsia="en-US"/>
        </w:rPr>
        <w:t>ков финансирования приведена в П</w:t>
      </w:r>
      <w:r w:rsidRPr="00B500A6">
        <w:rPr>
          <w:rFonts w:eastAsia="Calibri"/>
          <w:lang w:eastAsia="en-US"/>
        </w:rPr>
        <w:t xml:space="preserve">риложении 6 </w:t>
      </w:r>
      <w:r w:rsidRPr="00B500A6">
        <w:rPr>
          <w:rFonts w:eastAsia="Calibri"/>
          <w:bCs/>
          <w:lang w:eastAsia="en-US"/>
        </w:rPr>
        <w:t>к муниципальной программе</w:t>
      </w:r>
      <w:r w:rsidR="00CE4924">
        <w:rPr>
          <w:rFonts w:eastAsia="Calibri"/>
          <w:lang w:eastAsia="en-US"/>
        </w:rPr>
        <w:t>.</w:t>
      </w:r>
    </w:p>
    <w:p w:rsidR="000F1DDF" w:rsidRDefault="000F1DDF" w:rsidP="00B31FB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D914C9" w:rsidRPr="00B31FB5" w:rsidRDefault="00B31FB5" w:rsidP="000D4241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3.1.10. Риски и меры по управлению рисками</w:t>
      </w:r>
    </w:p>
    <w:p w:rsidR="00B500A6" w:rsidRDefault="00B31FB5" w:rsidP="000D4241">
      <w:pPr>
        <w:shd w:val="clear" w:color="auto" w:fill="FFFFFF"/>
        <w:ind w:firstLine="567"/>
        <w:jc w:val="both"/>
      </w:pPr>
      <w:r w:rsidRPr="00B31FB5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B500A6" w:rsidRDefault="00B500A6" w:rsidP="000D4241">
      <w:pPr>
        <w:shd w:val="clear" w:color="auto" w:fill="FFFFFF"/>
        <w:ind w:firstLine="567"/>
        <w:jc w:val="both"/>
      </w:pPr>
      <w:r>
        <w:t xml:space="preserve">- </w:t>
      </w:r>
      <w:r w:rsidR="00B31FB5" w:rsidRPr="00B31FB5">
        <w:rPr>
          <w:rFonts w:eastAsia="Calibri"/>
          <w:szCs w:val="20"/>
        </w:rPr>
        <w:t>требуемые объемы бюджетного  финансирования обосновываются в рамках бюджетного цикла;</w:t>
      </w:r>
    </w:p>
    <w:p w:rsidR="00B31FB5" w:rsidRPr="00B500A6" w:rsidRDefault="00B500A6" w:rsidP="000D4241">
      <w:pPr>
        <w:shd w:val="clear" w:color="auto" w:fill="FFFFFF"/>
        <w:ind w:firstLine="567"/>
        <w:jc w:val="both"/>
      </w:pPr>
      <w:r>
        <w:lastRenderedPageBreak/>
        <w:t xml:space="preserve">- </w:t>
      </w:r>
      <w:r w:rsidR="00B31FB5" w:rsidRPr="00B31FB5">
        <w:rPr>
          <w:rFonts w:eastAsia="Calibri"/>
          <w:szCs w:val="20"/>
        </w:rPr>
        <w:t xml:space="preserve">применяется механизм финансирования библиотек Якшур-Бодьинского района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за их выполнением. </w:t>
      </w:r>
    </w:p>
    <w:p w:rsidR="00B31FB5" w:rsidRPr="00B31FB5" w:rsidRDefault="00715448" w:rsidP="000D4241">
      <w:pPr>
        <w:shd w:val="clear" w:color="auto" w:fill="FFFFFF"/>
        <w:ind w:firstLine="567"/>
        <w:jc w:val="both"/>
      </w:pPr>
      <w:r>
        <w:t>В рамках  подпрограммы</w:t>
      </w:r>
      <w:r w:rsidR="00D914C9">
        <w:t xml:space="preserve"> </w:t>
      </w:r>
      <w:r w:rsidR="00B31FB5" w:rsidRPr="00B31FB5">
        <w:t>планируется усовершенствовать механизм формирования муниципального задания на оказание муниципальной услуги по осуществлению библиотечного, библиографического информационного обслуживания пользователей библиотеки. Данное направление предполагает уточнение перечня муниципальных услуг (работ) в данной сфере, уточнение показателей объемов и качества муниципальных услуг, формирование муниципального задания учредителем в разрезе библиотек Якшур-Бодьинского района.</w:t>
      </w:r>
    </w:p>
    <w:p w:rsidR="00B31FB5" w:rsidRPr="00B31FB5" w:rsidRDefault="00B31FB5" w:rsidP="000D4241">
      <w:pPr>
        <w:shd w:val="clear" w:color="auto" w:fill="FFFFFF"/>
        <w:ind w:firstLine="567"/>
        <w:jc w:val="both"/>
      </w:pPr>
      <w:r w:rsidRPr="00B31FB5">
        <w:t>В качестве дополнительного финансирования планируется привлекать средства на реализацию программ (проектов) в области библиотечного дела из бюджета Удмуртской Республики на конкурсной основе в виде субсидий на реализацию программ (проектов) некоммерческих организаций.</w:t>
      </w:r>
    </w:p>
    <w:p w:rsidR="00B31FB5" w:rsidRPr="00B31FB5" w:rsidRDefault="00B31FB5" w:rsidP="000D4241">
      <w:pPr>
        <w:shd w:val="clear" w:color="auto" w:fill="FFFFFF"/>
        <w:ind w:firstLine="567"/>
        <w:jc w:val="both"/>
      </w:pPr>
      <w:r w:rsidRPr="00B31FB5">
        <w:t>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технологий. В качестве организацион</w:t>
      </w:r>
      <w:r w:rsidR="001E1AA9">
        <w:t>ного риска также рассматривалось</w:t>
      </w:r>
      <w:r w:rsidRPr="00B31FB5">
        <w:t xml:space="preserve"> ежегодное заключение </w:t>
      </w:r>
      <w:r w:rsidR="001E1AA9">
        <w:t xml:space="preserve">до </w:t>
      </w:r>
      <w:r w:rsidR="00715448">
        <w:t xml:space="preserve">1 января 2022 года </w:t>
      </w:r>
      <w:r w:rsidRPr="00B31FB5">
        <w:t>соглашений с поселениями о передаче полномочий  по</w:t>
      </w:r>
      <w:r w:rsidRPr="00B31FB5">
        <w:rPr>
          <w:lang w:eastAsia="en-US"/>
        </w:rPr>
        <w:t xml:space="preserve"> организации библиотечного обслуживания населения, комплектованию и обеспечению сохранности библиотечных фондов библиотек поселения</w:t>
      </w:r>
      <w:r w:rsidRPr="00B31FB5">
        <w:rPr>
          <w:b/>
          <w:lang w:eastAsia="en-US"/>
        </w:rPr>
        <w:t xml:space="preserve">. </w:t>
      </w:r>
      <w:r w:rsidRPr="00B31FB5">
        <w:t xml:space="preserve">В качестве меры, направленной на сокращение данной группы рисков, будет использоваться закрепление персональной ответственности за достижение  целевых показателей (индикаторов) муниципальной программы за </w:t>
      </w:r>
      <w:r w:rsidR="000F2DA9">
        <w:t xml:space="preserve">ответственными исполнителями и соисполнителями подпрограммы. </w:t>
      </w:r>
      <w:r w:rsidRPr="00B31FB5">
        <w:t>Кро</w:t>
      </w:r>
      <w:r w:rsidR="000F2DA9">
        <w:t>ме того, в рамках  под</w:t>
      </w:r>
      <w:r w:rsidRPr="00B31FB5">
        <w:t>программы планируется создать механизм стимулирования руководителей и работников  библиотек Якшур-Бодьинского района, предполагающий установление зависимости заработной платы от полученных результатов, характеризующих качество и доступность услуг в сфере библиотечного обслуживания населения. Данное направление работ предполагает заключение трудовых контрактов с  руководителями и работниками библиотек Якшур-Бодьинского района, в которых заработная плата определяется с учетом результатов их профессиональной служебной деятельности.</w:t>
      </w:r>
    </w:p>
    <w:p w:rsidR="00B31FB5" w:rsidRDefault="00B31FB5" w:rsidP="000D4241">
      <w:pPr>
        <w:shd w:val="clear" w:color="auto" w:fill="FFFFFF"/>
        <w:ind w:firstLine="567"/>
        <w:jc w:val="both"/>
      </w:pPr>
      <w:r w:rsidRPr="00B31FB5">
        <w:t xml:space="preserve">Кадровые риски связаны с недостаточной квалификацией сотрудников для внедрения новых форм и методов работы, в том числе с использованием новых информационных технологий. Для минимизации рисков будет проводиться обучение сотрудников. </w:t>
      </w:r>
    </w:p>
    <w:p w:rsidR="00B500A6" w:rsidRDefault="00B500A6" w:rsidP="00B31FB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B500A6" w:rsidRPr="00B31FB5" w:rsidRDefault="00B31FB5" w:rsidP="000D4241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3.1.11. Конечные результаты и оценка эффективности</w:t>
      </w:r>
    </w:p>
    <w:p w:rsidR="00B31FB5" w:rsidRPr="00B31FB5" w:rsidRDefault="00B31FB5" w:rsidP="000D4241">
      <w:pPr>
        <w:shd w:val="clear" w:color="auto" w:fill="FFFFFF"/>
        <w:ind w:firstLine="567"/>
        <w:jc w:val="both"/>
      </w:pPr>
      <w:r w:rsidRPr="00B31FB5">
        <w:t>Конечным результатом реализации подпрограммы является удовлетворение потребностей населения Якшур-Бодьинского района в библиотечных услугах, повышение их качества и доступности.</w:t>
      </w:r>
    </w:p>
    <w:p w:rsidR="00B31FB5" w:rsidRPr="004E4EDD" w:rsidRDefault="00B31FB5" w:rsidP="000D4241">
      <w:pPr>
        <w:shd w:val="clear" w:color="auto" w:fill="FFFFFF"/>
        <w:ind w:firstLine="567"/>
        <w:jc w:val="both"/>
      </w:pPr>
      <w:r w:rsidRPr="004E4EDD">
        <w:t xml:space="preserve">Для оценки результатов определены </w:t>
      </w:r>
      <w:r w:rsidRPr="00AB0037">
        <w:t>целевые показатели (индикаторы)</w:t>
      </w:r>
      <w:r w:rsidRPr="004E4EDD">
        <w:t xml:space="preserve"> подпрограммы, значения которых на конец </w:t>
      </w:r>
      <w:r w:rsidR="00E847E2" w:rsidRPr="004E4EDD">
        <w:t>реализации  подпрограммы (к 202</w:t>
      </w:r>
      <w:r w:rsidR="002F2E91">
        <w:t>7</w:t>
      </w:r>
      <w:r w:rsidRPr="004E4EDD">
        <w:t xml:space="preserve"> году) составят: </w:t>
      </w:r>
    </w:p>
    <w:p w:rsidR="00B52635" w:rsidRPr="00B52635" w:rsidRDefault="00B52635" w:rsidP="000D4241">
      <w:pPr>
        <w:pStyle w:val="af5"/>
        <w:ind w:firstLine="567"/>
        <w:rPr>
          <w:rFonts w:ascii="Times New Roman" w:hAnsi="Times New Roman" w:cs="Times New Roman"/>
          <w:sz w:val="24"/>
          <w:szCs w:val="24"/>
        </w:rPr>
      </w:pPr>
      <w:r w:rsidRPr="004E4EDD">
        <w:rPr>
          <w:rFonts w:ascii="Times New Roman" w:hAnsi="Times New Roman" w:cs="Times New Roman"/>
          <w:sz w:val="24"/>
          <w:szCs w:val="24"/>
        </w:rPr>
        <w:t>1) увеличение количества</w:t>
      </w:r>
      <w:r w:rsidRPr="00B52635">
        <w:rPr>
          <w:rFonts w:ascii="Times New Roman" w:hAnsi="Times New Roman" w:cs="Times New Roman"/>
          <w:sz w:val="24"/>
          <w:szCs w:val="24"/>
        </w:rPr>
        <w:t xml:space="preserve"> библиографических записей в сводном электронном </w:t>
      </w:r>
      <w:r w:rsidR="001E1AA9">
        <w:rPr>
          <w:rFonts w:ascii="Times New Roman" w:hAnsi="Times New Roman" w:cs="Times New Roman"/>
          <w:sz w:val="24"/>
          <w:szCs w:val="24"/>
        </w:rPr>
        <w:t>каталоге библиотек России</w:t>
      </w:r>
      <w:r w:rsidRPr="00B52635">
        <w:rPr>
          <w:rFonts w:ascii="Times New Roman" w:hAnsi="Times New Roman" w:cs="Times New Roman"/>
          <w:sz w:val="24"/>
          <w:szCs w:val="24"/>
        </w:rPr>
        <w:t xml:space="preserve">, </w:t>
      </w:r>
      <w:r w:rsidR="001E1AA9">
        <w:rPr>
          <w:rFonts w:ascii="Times New Roman" w:hAnsi="Times New Roman" w:cs="Times New Roman"/>
          <w:sz w:val="24"/>
          <w:szCs w:val="24"/>
        </w:rPr>
        <w:t xml:space="preserve">до </w:t>
      </w:r>
      <w:r w:rsidR="00D914C9">
        <w:rPr>
          <w:rFonts w:ascii="Times New Roman" w:hAnsi="Times New Roman" w:cs="Times New Roman"/>
          <w:sz w:val="24"/>
          <w:szCs w:val="24"/>
        </w:rPr>
        <w:t>4,8</w:t>
      </w:r>
      <w:r w:rsidR="00712A01">
        <w:rPr>
          <w:rFonts w:ascii="Times New Roman" w:hAnsi="Times New Roman" w:cs="Times New Roman"/>
          <w:sz w:val="24"/>
          <w:szCs w:val="24"/>
        </w:rPr>
        <w:t xml:space="preserve"> </w:t>
      </w:r>
      <w:r w:rsidRPr="00B52635">
        <w:rPr>
          <w:rFonts w:ascii="Times New Roman" w:hAnsi="Times New Roman" w:cs="Times New Roman"/>
          <w:sz w:val="24"/>
          <w:szCs w:val="24"/>
        </w:rPr>
        <w:t>процентов;</w:t>
      </w:r>
    </w:p>
    <w:p w:rsidR="00B52635" w:rsidRPr="00B52635" w:rsidRDefault="00712A01" w:rsidP="000D4241">
      <w:pPr>
        <w:pStyle w:val="af5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B52635" w:rsidRPr="00B52635">
        <w:rPr>
          <w:rFonts w:ascii="Times New Roman" w:hAnsi="Times New Roman" w:cs="Times New Roman"/>
          <w:sz w:val="24"/>
          <w:szCs w:val="24"/>
        </w:rPr>
        <w:t>увеличение доли публичных библиотек, подключенных к информаци</w:t>
      </w:r>
      <w:r w:rsidR="006D3159">
        <w:rPr>
          <w:rFonts w:ascii="Times New Roman" w:hAnsi="Times New Roman" w:cs="Times New Roman"/>
          <w:sz w:val="24"/>
          <w:szCs w:val="24"/>
        </w:rPr>
        <w:t>онно-телекоммуникационной сети «</w:t>
      </w:r>
      <w:r w:rsidR="00B52635" w:rsidRPr="00B52635">
        <w:rPr>
          <w:rFonts w:ascii="Times New Roman" w:hAnsi="Times New Roman" w:cs="Times New Roman"/>
          <w:sz w:val="24"/>
          <w:szCs w:val="24"/>
        </w:rPr>
        <w:t>Интернет</w:t>
      </w:r>
      <w:r w:rsidR="006D3159">
        <w:rPr>
          <w:rFonts w:ascii="Times New Roman" w:hAnsi="Times New Roman" w:cs="Times New Roman"/>
          <w:sz w:val="24"/>
          <w:szCs w:val="24"/>
        </w:rPr>
        <w:t>»</w:t>
      </w:r>
      <w:r w:rsidR="00B52635" w:rsidRPr="00B52635">
        <w:rPr>
          <w:rFonts w:ascii="Times New Roman" w:hAnsi="Times New Roman" w:cs="Times New Roman"/>
          <w:sz w:val="24"/>
          <w:szCs w:val="24"/>
        </w:rPr>
        <w:t xml:space="preserve">, </w:t>
      </w:r>
      <w:r w:rsidR="00B52635">
        <w:rPr>
          <w:rFonts w:ascii="Times New Roman" w:hAnsi="Times New Roman" w:cs="Times New Roman"/>
          <w:sz w:val="24"/>
          <w:szCs w:val="24"/>
        </w:rPr>
        <w:t xml:space="preserve">100 </w:t>
      </w:r>
      <w:r w:rsidR="00B52635" w:rsidRPr="00B52635">
        <w:rPr>
          <w:rFonts w:ascii="Times New Roman" w:hAnsi="Times New Roman" w:cs="Times New Roman"/>
          <w:sz w:val="24"/>
          <w:szCs w:val="24"/>
        </w:rPr>
        <w:t>процентов;</w:t>
      </w:r>
    </w:p>
    <w:p w:rsidR="00B31FB5" w:rsidRPr="000D4241" w:rsidRDefault="00B52635" w:rsidP="000D4241">
      <w:pPr>
        <w:pStyle w:val="af5"/>
        <w:ind w:firstLine="567"/>
        <w:rPr>
          <w:rFonts w:ascii="Times New Roman" w:hAnsi="Times New Roman" w:cs="Times New Roman"/>
          <w:sz w:val="24"/>
          <w:szCs w:val="24"/>
        </w:rPr>
      </w:pPr>
      <w:r w:rsidRPr="00B52635">
        <w:rPr>
          <w:rFonts w:ascii="Times New Roman" w:hAnsi="Times New Roman" w:cs="Times New Roman"/>
          <w:sz w:val="24"/>
          <w:szCs w:val="24"/>
        </w:rPr>
        <w:t xml:space="preserve">3) количество экземпляров новых поступлений в библиотечные фонды общедоступных библиотек на 1 000 человек населения, </w:t>
      </w:r>
      <w:r w:rsidR="00AB0037">
        <w:rPr>
          <w:rFonts w:ascii="Times New Roman" w:hAnsi="Times New Roman" w:cs="Times New Roman"/>
          <w:sz w:val="24"/>
          <w:szCs w:val="24"/>
        </w:rPr>
        <w:t>157</w:t>
      </w:r>
      <w:r w:rsidR="007A383C">
        <w:rPr>
          <w:rFonts w:ascii="Times New Roman" w:hAnsi="Times New Roman" w:cs="Times New Roman"/>
          <w:sz w:val="24"/>
          <w:szCs w:val="24"/>
        </w:rPr>
        <w:t xml:space="preserve"> </w:t>
      </w:r>
      <w:r w:rsidRPr="00B52635">
        <w:rPr>
          <w:rFonts w:ascii="Times New Roman" w:hAnsi="Times New Roman" w:cs="Times New Roman"/>
          <w:sz w:val="24"/>
          <w:szCs w:val="24"/>
        </w:rPr>
        <w:t>единиц</w:t>
      </w:r>
      <w:r w:rsidR="00DD1E44">
        <w:rPr>
          <w:rFonts w:ascii="Times New Roman" w:hAnsi="Times New Roman" w:cs="Times New Roman"/>
          <w:sz w:val="24"/>
          <w:szCs w:val="24"/>
        </w:rPr>
        <w:t>ы.</w:t>
      </w:r>
    </w:p>
    <w:p w:rsidR="00B31FB5" w:rsidRPr="00B31FB5" w:rsidRDefault="00B31FB5" w:rsidP="00825278">
      <w:pPr>
        <w:shd w:val="clear" w:color="auto" w:fill="FFFFFF"/>
        <w:jc w:val="both"/>
      </w:pPr>
    </w:p>
    <w:p w:rsidR="00B31FB5" w:rsidRDefault="00B31FB5" w:rsidP="000D4241">
      <w:pPr>
        <w:keepNext/>
        <w:jc w:val="center"/>
        <w:rPr>
          <w:b/>
          <w:color w:val="000000"/>
        </w:rPr>
      </w:pPr>
      <w:r w:rsidRPr="00B31FB5">
        <w:rPr>
          <w:b/>
        </w:rPr>
        <w:lastRenderedPageBreak/>
        <w:t>3.2. Подпрограмма «</w:t>
      </w:r>
      <w:r w:rsidRPr="00B31FB5">
        <w:rPr>
          <w:b/>
          <w:color w:val="000000"/>
        </w:rPr>
        <w:t>Развитие к</w:t>
      </w:r>
      <w:r w:rsidR="006A44D6">
        <w:rPr>
          <w:b/>
          <w:color w:val="000000"/>
        </w:rPr>
        <w:t>ультурно-досуговой деятельности»</w:t>
      </w:r>
    </w:p>
    <w:p w:rsidR="00792558" w:rsidRPr="00B31FB5" w:rsidRDefault="00792558" w:rsidP="00B31FB5">
      <w:pPr>
        <w:keepNext/>
        <w:ind w:firstLine="709"/>
        <w:jc w:val="center"/>
        <w:rPr>
          <w:b/>
        </w:rPr>
      </w:pPr>
    </w:p>
    <w:p w:rsidR="00B31FB5" w:rsidRDefault="00B31FB5" w:rsidP="00B37F7C">
      <w:pPr>
        <w:keepNext/>
        <w:autoSpaceDE w:val="0"/>
        <w:autoSpaceDN w:val="0"/>
        <w:adjustRightInd w:val="0"/>
        <w:jc w:val="center"/>
        <w:rPr>
          <w:b/>
        </w:rPr>
      </w:pPr>
      <w:r w:rsidRPr="00B31FB5">
        <w:rPr>
          <w:b/>
        </w:rPr>
        <w:t>Краткая характеристика (паспорт) подпрограммы</w:t>
      </w:r>
    </w:p>
    <w:p w:rsidR="001D583A" w:rsidRPr="00B31FB5" w:rsidRDefault="001D583A" w:rsidP="00B31FB5">
      <w:pPr>
        <w:keepNext/>
        <w:autoSpaceDE w:val="0"/>
        <w:autoSpaceDN w:val="0"/>
        <w:adjustRightInd w:val="0"/>
        <w:ind w:firstLine="709"/>
        <w:jc w:val="center"/>
        <w:rPr>
          <w:b/>
          <w:bCs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655"/>
      </w:tblGrid>
      <w:tr w:rsidR="00B31FB5" w:rsidRPr="00B31FB5" w:rsidTr="00B37F7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jc w:val="both"/>
            </w:pPr>
            <w:r w:rsidRPr="00B31FB5">
              <w:t>Наименование подпрограммы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AB0037" w:rsidP="009259A9">
            <w:pPr>
              <w:keepNext/>
              <w:autoSpaceDE w:val="0"/>
              <w:autoSpaceDN w:val="0"/>
              <w:adjustRightInd w:val="0"/>
              <w:ind w:firstLine="34"/>
              <w:jc w:val="both"/>
            </w:pPr>
            <w:r>
              <w:rPr>
                <w:color w:val="000000"/>
              </w:rPr>
              <w:t>3.2.</w:t>
            </w:r>
            <w:r w:rsidR="001D583A">
              <w:rPr>
                <w:color w:val="000000"/>
              </w:rPr>
              <w:t xml:space="preserve"> </w:t>
            </w:r>
            <w:r w:rsidR="00B31FB5" w:rsidRPr="00B31FB5">
              <w:rPr>
                <w:color w:val="000000"/>
              </w:rPr>
              <w:t>Развитие культурно-досуговой деятельности</w:t>
            </w:r>
          </w:p>
        </w:tc>
      </w:tr>
      <w:tr w:rsidR="00B31FB5" w:rsidRPr="00B31FB5" w:rsidTr="00B37F7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jc w:val="both"/>
            </w:pPr>
            <w:r w:rsidRPr="00B31FB5">
              <w:t>Координатор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9259A9">
            <w:pPr>
              <w:keepNext/>
              <w:autoSpaceDE w:val="0"/>
              <w:autoSpaceDN w:val="0"/>
              <w:adjustRightInd w:val="0"/>
              <w:jc w:val="both"/>
            </w:pPr>
            <w:r w:rsidRPr="00B31FB5">
              <w:t>Заместитель главы Администрации муни</w:t>
            </w:r>
            <w:r w:rsidR="0003061E">
              <w:t xml:space="preserve">ципального образования «Муниципальный округ </w:t>
            </w:r>
            <w:r w:rsidR="0003061E" w:rsidRPr="00EC46BC">
              <w:t>Якшур-Бодьинский район</w:t>
            </w:r>
            <w:r w:rsidR="0003061E">
              <w:t xml:space="preserve"> Удмуртской Республики</w:t>
            </w:r>
            <w:r w:rsidR="00F20E4D">
              <w:t>», курирующий соответствующую отрасль</w:t>
            </w:r>
          </w:p>
        </w:tc>
      </w:tr>
      <w:tr w:rsidR="00B31FB5" w:rsidRPr="00B31FB5" w:rsidTr="00B37F7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31FB5">
              <w:t>Ответственный исполнитель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9259A9">
            <w:pPr>
              <w:keepNext/>
              <w:autoSpaceDE w:val="0"/>
              <w:autoSpaceDN w:val="0"/>
              <w:adjustRightInd w:val="0"/>
              <w:jc w:val="both"/>
            </w:pPr>
            <w:r w:rsidRPr="00B31FB5">
              <w:t>Управление культуры, молодежи и спорта  Администрации муни</w:t>
            </w:r>
            <w:r w:rsidR="0003061E">
              <w:t xml:space="preserve">ципального образования «Муниципальный округ </w:t>
            </w:r>
            <w:r w:rsidR="0003061E" w:rsidRPr="00EC46BC">
              <w:t>Якшур-Бодьинский район</w:t>
            </w:r>
            <w:r w:rsidR="0003061E">
              <w:t xml:space="preserve"> Удмуртской Республики</w:t>
            </w:r>
            <w:r w:rsidRPr="00B31FB5">
              <w:t>»</w:t>
            </w:r>
            <w:r w:rsidR="00B37F7C">
              <w:t xml:space="preserve"> (далее – УКМиС)</w:t>
            </w:r>
          </w:p>
        </w:tc>
      </w:tr>
      <w:tr w:rsidR="00B31FB5" w:rsidRPr="00B31FB5" w:rsidTr="00B37F7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31FB5">
              <w:t>Соисполнители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9259A9">
            <w:pPr>
              <w:jc w:val="both"/>
            </w:pPr>
            <w:r w:rsidRPr="00B31FB5">
              <w:t>Якшур-Бодьинское муниципальное автон</w:t>
            </w:r>
            <w:r w:rsidR="000F7C98">
              <w:t>омное учреждение «Информационно</w:t>
            </w:r>
            <w:r w:rsidR="00531C49">
              <w:t>-</w:t>
            </w:r>
            <w:r w:rsidRPr="00B31FB5">
              <w:t xml:space="preserve">культурный центр» </w:t>
            </w:r>
            <w:r w:rsidR="003F77AB">
              <w:t>(</w:t>
            </w:r>
            <w:r w:rsidR="00531C49">
              <w:t>далее – Якшур-Бодьинское МАУ ИКЦ)</w:t>
            </w:r>
          </w:p>
        </w:tc>
      </w:tr>
      <w:tr w:rsidR="00B31FB5" w:rsidRPr="00B31FB5" w:rsidTr="00B37F7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31FB5">
              <w:t>Цели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712A01" w:rsidP="009259A9">
            <w:pPr>
              <w:jc w:val="both"/>
            </w:pPr>
            <w:r>
              <w:t>Создание условий для удовлетворения гражданами своих культурных потребностей и развития местного традиционного народного творчества</w:t>
            </w:r>
          </w:p>
        </w:tc>
      </w:tr>
      <w:tr w:rsidR="00B31FB5" w:rsidRPr="00B31FB5" w:rsidTr="00B37F7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31FB5">
              <w:t>Задачи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336" w:rsidRPr="00F45336" w:rsidRDefault="00302759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</w:t>
            </w:r>
            <w:r w:rsidR="00F45336" w:rsidRPr="00F45336">
              <w:rPr>
                <w:rFonts w:ascii="Times New Roman" w:hAnsi="Times New Roman" w:cs="Times New Roman"/>
                <w:sz w:val="24"/>
                <w:szCs w:val="24"/>
              </w:rPr>
              <w:t>рганизация культурно-массовых ме</w:t>
            </w:r>
            <w:r w:rsidR="00531C49">
              <w:rPr>
                <w:rFonts w:ascii="Times New Roman" w:hAnsi="Times New Roman" w:cs="Times New Roman"/>
                <w:sz w:val="24"/>
                <w:szCs w:val="24"/>
              </w:rPr>
              <w:t>роприятий для жителей Якшур-Бодьинского района</w:t>
            </w:r>
            <w:r w:rsidR="00F45336" w:rsidRPr="00F453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5336" w:rsidRPr="00F45336" w:rsidRDefault="00302759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</w:t>
            </w:r>
            <w:r w:rsidR="00F45336" w:rsidRPr="00F45336">
              <w:rPr>
                <w:rFonts w:ascii="Times New Roman" w:hAnsi="Times New Roman" w:cs="Times New Roman"/>
                <w:sz w:val="24"/>
                <w:szCs w:val="24"/>
              </w:rPr>
              <w:t>охранение и развитие разнообразных жанров и форм самодеятельного народного творчества;</w:t>
            </w:r>
          </w:p>
          <w:p w:rsidR="00F45336" w:rsidRDefault="00302759" w:rsidP="009259A9">
            <w:pPr>
              <w:suppressAutoHyphens w:val="0"/>
              <w:jc w:val="both"/>
            </w:pPr>
            <w:r>
              <w:t>3) П</w:t>
            </w:r>
            <w:r w:rsidR="00F45336" w:rsidRPr="00F45336">
              <w:t>овышение качества, увеличение</w:t>
            </w:r>
            <w:r w:rsidR="00531C49">
              <w:t xml:space="preserve"> объемов и видов муниципальных</w:t>
            </w:r>
            <w:r w:rsidR="00F45336" w:rsidRPr="00F45336">
              <w:t xml:space="preserve"> услуг (работ), оказываемых (выполняемых)</w:t>
            </w:r>
            <w:r w:rsidR="007A383C">
              <w:t xml:space="preserve"> </w:t>
            </w:r>
            <w:r w:rsidR="00F45336">
              <w:t>Якшур-Бодьинским МАУ ИКЦ</w:t>
            </w:r>
            <w:r w:rsidR="00203E6B">
              <w:t>;</w:t>
            </w:r>
          </w:p>
          <w:p w:rsidR="00B31FB5" w:rsidRPr="00F45336" w:rsidRDefault="00F45336" w:rsidP="009259A9">
            <w:pPr>
              <w:suppressAutoHyphens w:val="0"/>
              <w:jc w:val="both"/>
              <w:rPr>
                <w:rFonts w:eastAsia="Calibri"/>
                <w:bCs/>
                <w:lang w:eastAsia="ru-RU"/>
              </w:rPr>
            </w:pPr>
            <w:r w:rsidRPr="00F45336">
              <w:rPr>
                <w:rFonts w:eastAsia="Calibri"/>
                <w:bCs/>
                <w:lang w:eastAsia="ru-RU"/>
              </w:rPr>
              <w:t>4)</w:t>
            </w:r>
            <w:r w:rsidR="00302759">
              <w:rPr>
                <w:rFonts w:eastAsia="Calibri"/>
                <w:bCs/>
                <w:lang w:eastAsia="ru-RU"/>
              </w:rPr>
              <w:t xml:space="preserve"> С</w:t>
            </w:r>
            <w:r w:rsidR="00B31FB5" w:rsidRPr="00F45336">
              <w:rPr>
                <w:rFonts w:eastAsia="Calibri"/>
                <w:bCs/>
                <w:lang w:eastAsia="ru-RU"/>
              </w:rPr>
              <w:t>оздание условий для развития внутреннего познавательного туризма, разработка и осуществление туристических маршрутов.</w:t>
            </w:r>
          </w:p>
        </w:tc>
      </w:tr>
      <w:tr w:rsidR="00B31FB5" w:rsidRPr="00B31FB5" w:rsidTr="00B37F7C">
        <w:trPr>
          <w:trHeight w:val="84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31FB5">
              <w:t>Целевые показатели (индикаторы)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98" w:rsidRPr="00B31FB5" w:rsidRDefault="000F7C98" w:rsidP="009259A9">
            <w:pPr>
              <w:suppressAutoHyphens w:val="0"/>
              <w:spacing w:before="240"/>
              <w:jc w:val="both"/>
            </w:pPr>
            <w:r w:rsidRPr="00EC46BC">
              <w:t>Значение целевых показателей (индикаторов)</w:t>
            </w:r>
            <w:r>
              <w:t xml:space="preserve"> приведено в П</w:t>
            </w:r>
            <w:r w:rsidRPr="00EC46BC">
              <w:t>риложении 1 к муниципальной программе</w:t>
            </w:r>
          </w:p>
        </w:tc>
      </w:tr>
      <w:tr w:rsidR="00B31FB5" w:rsidRPr="00B31FB5" w:rsidTr="00B37F7C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jc w:val="both"/>
            </w:pPr>
            <w:r w:rsidRPr="00B31FB5">
              <w:t>Сроки и этапы  реализации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4B3E32" w:rsidP="009259A9">
            <w:pPr>
              <w:keepNext/>
              <w:ind w:firstLine="34"/>
              <w:jc w:val="both"/>
            </w:pPr>
            <w:r>
              <w:t>Срок реализации – 202</w:t>
            </w:r>
            <w:r w:rsidR="002F2E91">
              <w:t>2-2027</w:t>
            </w:r>
            <w:r w:rsidR="00B31FB5" w:rsidRPr="00B31FB5">
              <w:t xml:space="preserve"> годы.</w:t>
            </w:r>
          </w:p>
          <w:p w:rsidR="00B31FB5" w:rsidRPr="00B31FB5" w:rsidRDefault="00B31FB5" w:rsidP="009259A9">
            <w:pPr>
              <w:keepNext/>
              <w:ind w:firstLine="34"/>
              <w:jc w:val="both"/>
            </w:pPr>
            <w:r w:rsidRPr="00B31FB5">
              <w:t>Этапы реализации подпрограммы не выделяются.</w:t>
            </w:r>
          </w:p>
        </w:tc>
      </w:tr>
      <w:tr w:rsidR="00B31FB5" w:rsidRPr="00B31FB5" w:rsidTr="00B37F7C">
        <w:trPr>
          <w:trHeight w:val="286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keepNext/>
              <w:autoSpaceDE w:val="0"/>
              <w:autoSpaceDN w:val="0"/>
              <w:adjustRightInd w:val="0"/>
              <w:jc w:val="both"/>
            </w:pPr>
            <w:r w:rsidRPr="00B31FB5">
              <w:t>Ресурсное обеспечение за счет средств бюджета муниципального образования «</w:t>
            </w:r>
            <w:r w:rsidR="006D3159">
              <w:t xml:space="preserve">Муниципальный округ </w:t>
            </w:r>
            <w:r w:rsidRPr="00B31FB5">
              <w:t>Якшур-Бодьинский район</w:t>
            </w:r>
            <w:r w:rsidR="006D3159">
              <w:t xml:space="preserve"> Удмуртской Республики</w:t>
            </w:r>
            <w:r w:rsidRPr="00B31FB5">
              <w:t>»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98" w:rsidRPr="004B3E32" w:rsidRDefault="000F7C98" w:rsidP="009259A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4B3E32">
              <w:rPr>
                <w:bCs/>
                <w:lang w:eastAsia="ru-RU"/>
              </w:rPr>
              <w:t>Ресурсное обеспечение реализации подпрограммы за счет средств бюджета м</w:t>
            </w:r>
            <w:r w:rsidR="00DA74BD" w:rsidRPr="004B3E32">
              <w:rPr>
                <w:bCs/>
                <w:lang w:eastAsia="ru-RU"/>
              </w:rPr>
              <w:t>униципального образования «</w:t>
            </w:r>
            <w:r w:rsidR="00DA74BD" w:rsidRPr="004B3E32">
              <w:t>Муниципальный округ Якшур-Бодьинский район Удмуртской Республики</w:t>
            </w:r>
            <w:r w:rsidRPr="004B3E32">
              <w:rPr>
                <w:bCs/>
                <w:lang w:eastAsia="ru-RU"/>
              </w:rPr>
              <w:t>» приведено в Приложении 5 к муниципальной программе.</w:t>
            </w:r>
          </w:p>
          <w:p w:rsidR="000F7C98" w:rsidRPr="004B3E32" w:rsidRDefault="000F7C98" w:rsidP="009259A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4B3E32">
              <w:rPr>
                <w:bCs/>
                <w:lang w:eastAsia="ru-RU"/>
              </w:rPr>
              <w:t xml:space="preserve"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 </w:t>
            </w:r>
          </w:p>
          <w:p w:rsidR="000F7C98" w:rsidRPr="004B3E32" w:rsidRDefault="000F7C98" w:rsidP="009259A9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4B3E32">
              <w:rPr>
                <w:bCs/>
                <w:lang w:eastAsia="ru-RU"/>
              </w:rPr>
              <w:t>Ресурсное обеспечение подпрограммы за счет средств бюджета муниципального обр</w:t>
            </w:r>
            <w:r w:rsidR="00DA74BD" w:rsidRPr="004B3E32">
              <w:rPr>
                <w:bCs/>
                <w:lang w:eastAsia="ru-RU"/>
              </w:rPr>
              <w:t>азования «</w:t>
            </w:r>
            <w:r w:rsidR="00DA74BD" w:rsidRPr="004B3E32">
              <w:t>Муниципальный округ Якшур-Бодьинский район Удмуртской Республики</w:t>
            </w:r>
            <w:r w:rsidRPr="004B3E32">
              <w:rPr>
                <w:bCs/>
                <w:lang w:eastAsia="ru-RU"/>
              </w:rPr>
              <w:t>» подлежит уточнению в рамках бюджетного цикла.</w:t>
            </w:r>
          </w:p>
          <w:p w:rsidR="00B31FB5" w:rsidRPr="004B3E32" w:rsidRDefault="000F7C98" w:rsidP="009259A9">
            <w:pPr>
              <w:autoSpaceDE w:val="0"/>
              <w:autoSpaceDN w:val="0"/>
              <w:adjustRightInd w:val="0"/>
              <w:jc w:val="both"/>
            </w:pPr>
            <w:r w:rsidRPr="004B3E32">
              <w:rPr>
                <w:bCs/>
                <w:lang w:eastAsia="ru-RU"/>
              </w:rPr>
              <w:t>Возможно привлечение средств на реализацию подпрограммы из бюджета Удмуртской Республики по итогам конкурсных процедур.</w:t>
            </w:r>
          </w:p>
        </w:tc>
      </w:tr>
      <w:tr w:rsidR="00B31FB5" w:rsidRPr="00B31FB5" w:rsidTr="00B37F7C">
        <w:trPr>
          <w:trHeight w:val="27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FB5" w:rsidRPr="00B31FB5" w:rsidRDefault="00B31FB5" w:rsidP="00B31FB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8189C">
              <w:t>Ожидаемые конечные результаты, оценка планируемой эффективности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98" w:rsidRPr="009017F0" w:rsidRDefault="00B31FB5" w:rsidP="009259A9">
            <w:pPr>
              <w:shd w:val="clear" w:color="auto" w:fill="FFFFFF"/>
              <w:jc w:val="both"/>
            </w:pPr>
            <w:r w:rsidRPr="009017F0">
              <w:t>В результате</w:t>
            </w:r>
            <w:r w:rsidR="007A383C">
              <w:t xml:space="preserve"> </w:t>
            </w:r>
            <w:r w:rsidR="00F16AEC" w:rsidRPr="009017F0">
              <w:t xml:space="preserve">реализации </w:t>
            </w:r>
            <w:r w:rsidR="004B3E32">
              <w:t xml:space="preserve"> подпро</w:t>
            </w:r>
            <w:r w:rsidR="00996C0C">
              <w:t>граммы к 2027</w:t>
            </w:r>
            <w:r w:rsidRPr="009017F0">
              <w:t xml:space="preserve"> году:</w:t>
            </w:r>
          </w:p>
          <w:p w:rsidR="00F45336" w:rsidRPr="00F45336" w:rsidRDefault="00F45336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9017F0">
              <w:rPr>
                <w:rFonts w:ascii="Times New Roman" w:hAnsi="Times New Roman" w:cs="Times New Roman"/>
                <w:sz w:val="24"/>
                <w:szCs w:val="24"/>
              </w:rPr>
              <w:t>1) среднее число участников клубных формирований в расчете на 1 000 человек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</w:t>
            </w:r>
            <w:r w:rsidR="00AB0037">
              <w:rPr>
                <w:rFonts w:ascii="Times New Roman" w:hAnsi="Times New Roman" w:cs="Times New Roman"/>
                <w:sz w:val="24"/>
                <w:szCs w:val="24"/>
              </w:rPr>
              <w:t xml:space="preserve"> 109 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человек;</w:t>
            </w:r>
          </w:p>
          <w:p w:rsidR="00F45336" w:rsidRPr="00F45336" w:rsidRDefault="00F45336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 xml:space="preserve">2) прирост участников клубных формирований по отношению к базовому значению на 1 января 2018 года, </w:t>
            </w:r>
            <w:r w:rsidR="00B8189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7A3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F45336" w:rsidRPr="00F45336" w:rsidRDefault="00F45336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3) увеличение посещаемости организаций культуры на 15 процентов по отношению к базовому значению на 1 января 2018 года,</w:t>
            </w:r>
            <w:r w:rsidR="00B8189C">
              <w:rPr>
                <w:rFonts w:ascii="Times New Roman" w:hAnsi="Times New Roman" w:cs="Times New Roman"/>
                <w:sz w:val="24"/>
                <w:szCs w:val="24"/>
              </w:rPr>
              <w:t xml:space="preserve"> 121</w:t>
            </w:r>
            <w:r w:rsidR="00B37F7C">
              <w:rPr>
                <w:rFonts w:ascii="Times New Roman" w:hAnsi="Times New Roman" w:cs="Times New Roman"/>
                <w:sz w:val="24"/>
                <w:szCs w:val="24"/>
              </w:rPr>
              <w:t xml:space="preserve"> процент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5336" w:rsidRPr="00F45336" w:rsidRDefault="00F45336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F453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A3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(реконструированных) и капитально отремонтированных объектов организаций культуры (нарастающим итогом),</w:t>
            </w:r>
            <w:r w:rsidR="007A3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F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0C3F9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453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1FB5" w:rsidRPr="00F45336" w:rsidRDefault="00F45336" w:rsidP="009259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с</w:t>
            </w:r>
            <w:r w:rsidR="00B31FB5" w:rsidRPr="00F4533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оздание условий для развития внутреннего познавательного туризма, разработка и осуществление туристических маршрутов, количество турмаршрутов - не менее 8.</w:t>
            </w:r>
          </w:p>
        </w:tc>
      </w:tr>
    </w:tbl>
    <w:p w:rsidR="00713429" w:rsidRDefault="00713429" w:rsidP="00B31FB5">
      <w:pPr>
        <w:keepNext/>
        <w:shd w:val="clear" w:color="auto" w:fill="FFFFFF"/>
        <w:tabs>
          <w:tab w:val="left" w:pos="1276"/>
        </w:tabs>
        <w:ind w:firstLine="709"/>
        <w:jc w:val="center"/>
        <w:rPr>
          <w:b/>
        </w:rPr>
      </w:pPr>
    </w:p>
    <w:p w:rsidR="00B31FB5" w:rsidRPr="00B31FB5" w:rsidRDefault="00B31FB5" w:rsidP="00B37F7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3.2.1. Характеристика сферы деятельности</w:t>
      </w:r>
    </w:p>
    <w:p w:rsidR="00B31FB5" w:rsidRPr="00B31FB5" w:rsidRDefault="00B31FB5" w:rsidP="00B37F7C">
      <w:pPr>
        <w:ind w:firstLine="567"/>
        <w:jc w:val="both"/>
      </w:pPr>
      <w:r w:rsidRPr="00B31FB5">
        <w:rPr>
          <w:color w:val="000000"/>
        </w:rPr>
        <w:t>Подпрограмма закрепляет  обеспечение  экономических, социальных, правовых и  организационных основ  развития</w:t>
      </w:r>
      <w:r w:rsidRPr="00B31FB5">
        <w:t xml:space="preserve">  отрасли  «Культура».</w:t>
      </w:r>
      <w:r w:rsidR="00996C0C">
        <w:t xml:space="preserve"> </w:t>
      </w:r>
      <w:r w:rsidRPr="00B31FB5">
        <w:t>Разработка подпрограммы вызвана  необходимостью определения  принципов     поддержки культуры  и  искусства, разработки  основных  направлений и  комплекса  программных  мер</w:t>
      </w:r>
      <w:r w:rsidR="00B37F7C">
        <w:t>оприятий  по  развитию отрасли</w:t>
      </w:r>
      <w:r w:rsidRPr="00B31FB5">
        <w:t xml:space="preserve"> в </w:t>
      </w:r>
      <w:r w:rsidR="00B37F7C">
        <w:t xml:space="preserve">Якшур-Бодьинском </w:t>
      </w:r>
      <w:r w:rsidRPr="00B31FB5">
        <w:t>районе.</w:t>
      </w:r>
    </w:p>
    <w:p w:rsidR="00B37F7C" w:rsidRDefault="00812BF1" w:rsidP="00B37F7C">
      <w:pPr>
        <w:ind w:firstLine="567"/>
        <w:jc w:val="both"/>
      </w:pPr>
      <w:r>
        <w:t>В  Якшур-Бодьинском районе в настоящее время действует учреждение культур</w:t>
      </w:r>
      <w:r w:rsidR="003C0153">
        <w:t>ы, являющее</w:t>
      </w:r>
      <w:r>
        <w:t>ся юридическим лицом</w:t>
      </w:r>
      <w:r w:rsidR="00B31FB5" w:rsidRPr="00B31FB5">
        <w:t>: Якшур-Бодьинское мун</w:t>
      </w:r>
      <w:r>
        <w:t>иципальное автономное учреждение</w:t>
      </w:r>
      <w:r w:rsidR="00B31FB5" w:rsidRPr="00B31FB5">
        <w:t xml:space="preserve"> «Информационно - культурный центр», </w:t>
      </w:r>
      <w:r>
        <w:t>которое включает</w:t>
      </w:r>
      <w:r w:rsidR="00B31FB5" w:rsidRPr="00B31FB5">
        <w:t xml:space="preserve"> в себя  структурные под</w:t>
      </w:r>
      <w:r w:rsidR="003C0153">
        <w:t>разделения, расположенные  на территориях, подведомственных</w:t>
      </w:r>
      <w:r w:rsidR="006774AE">
        <w:t xml:space="preserve">  12</w:t>
      </w:r>
      <w:r w:rsidR="003C0153">
        <w:t xml:space="preserve"> территориальным органам Администрации муниципального образования «Муниципальный округ Якшур-Бодьинский район Удмуртской Республики»</w:t>
      </w:r>
      <w:r w:rsidR="00B31FB5" w:rsidRPr="00B31FB5">
        <w:t>, а так же Районный краеведческий музей и Центр декоративно-прикладного искусства</w:t>
      </w:r>
      <w:r>
        <w:t xml:space="preserve"> и ремесел.</w:t>
      </w:r>
    </w:p>
    <w:p w:rsidR="00B31FB5" w:rsidRPr="00B37F7C" w:rsidRDefault="00B31FB5" w:rsidP="00B37F7C">
      <w:pPr>
        <w:ind w:firstLine="567"/>
        <w:jc w:val="both"/>
      </w:pPr>
      <w:r w:rsidRPr="00B31FB5">
        <w:t xml:space="preserve">Благодаря программному подходу, укреплению материально-технической базы </w:t>
      </w:r>
      <w:r w:rsidRPr="00B31FB5">
        <w:rPr>
          <w:color w:val="000000"/>
        </w:rPr>
        <w:t>социально-значимые  массовые</w:t>
      </w:r>
      <w:r w:rsidR="00344008">
        <w:rPr>
          <w:color w:val="000000"/>
        </w:rPr>
        <w:t xml:space="preserve"> </w:t>
      </w:r>
      <w:r w:rsidRPr="00B31FB5">
        <w:t xml:space="preserve">мероприятия, проводимые на территории района, проходят на высоком художественном и профессиональном уровне. В районе проводится много фестивалей, конкурсов, смотров республиканского значения. </w:t>
      </w:r>
      <w:r w:rsidR="0003061E">
        <w:t xml:space="preserve">Все календарные праздники </w:t>
      </w:r>
      <w:r w:rsidRPr="00B31FB5">
        <w:t>становятся событием для зрителей района и зачастую по их просьбе повторяются. На плановую, системную основу поставлена организация летнего</w:t>
      </w:r>
      <w:r w:rsidR="007A383C">
        <w:t xml:space="preserve"> </w:t>
      </w:r>
      <w:r w:rsidRPr="00B31FB5">
        <w:t xml:space="preserve">отдыха детей. </w:t>
      </w:r>
      <w:r w:rsidR="00F20E4D">
        <w:t>Учреждение</w:t>
      </w:r>
      <w:r w:rsidR="007A383C">
        <w:t xml:space="preserve"> </w:t>
      </w:r>
      <w:r w:rsidRPr="00B31FB5">
        <w:t>культуры на</w:t>
      </w:r>
      <w:r w:rsidR="007A383C">
        <w:t xml:space="preserve"> </w:t>
      </w:r>
      <w:r w:rsidRPr="00B31FB5">
        <w:t>весь</w:t>
      </w:r>
      <w:r w:rsidR="007A383C">
        <w:t xml:space="preserve"> </w:t>
      </w:r>
      <w:r w:rsidR="00F20E4D">
        <w:t>летний период организуе</w:t>
      </w:r>
      <w:r w:rsidRPr="00B31FB5">
        <w:t xml:space="preserve">т работу детских разновозрастных коллективов по месту жительства. Работа опирается на специальную разработанную программу и получает положительные отзывы, как от детей, так и их родителей. </w:t>
      </w:r>
    </w:p>
    <w:p w:rsidR="00B31FB5" w:rsidRPr="00B31FB5" w:rsidRDefault="00B31FB5" w:rsidP="00B37F7C">
      <w:pPr>
        <w:ind w:firstLine="567"/>
        <w:jc w:val="both"/>
      </w:pPr>
      <w:r w:rsidRPr="00B31FB5">
        <w:t>В районе получил свое развитие внутренний познавательный туризм. Разработаны и действуют несколько туристических маршрутов – «Свадеб</w:t>
      </w:r>
      <w:r w:rsidR="004B3E32">
        <w:t xml:space="preserve">ный» с посещением архитектурно-скульптурного комплекса </w:t>
      </w:r>
      <w:r w:rsidRPr="00B31FB5">
        <w:t>«Якшур-Бодья - открытый дом», «История одного села» с посещением Свято - Никольского храма в с. Якшур-Бодья, «И рельсы тянутся, как жизнь» о строителях железной дороги  Ижевск – Балезино, «Лапоть на счастье» с посещением памятника лаптю в д. Мук</w:t>
      </w:r>
      <w:r w:rsidR="006774AE">
        <w:t>ши, Центр удмуртской культуры «</w:t>
      </w:r>
      <w:r w:rsidRPr="00B31FB5">
        <w:t>Табань» в д. Сюровай. В разработке находятся ещё несколько маршрутов. Данные маршруты пока приносят очень скромный доход, но данный вид услуги нужно развивать, подключать предпринимателей, общественников,  развивать сопутствующие услуги.</w:t>
      </w:r>
    </w:p>
    <w:p w:rsidR="00B31FB5" w:rsidRPr="00B31FB5" w:rsidRDefault="00F20E4D" w:rsidP="00B37F7C">
      <w:pPr>
        <w:ind w:firstLine="567"/>
        <w:jc w:val="both"/>
      </w:pPr>
      <w:r>
        <w:t>Учреждение</w:t>
      </w:r>
      <w:r w:rsidR="00B31FB5" w:rsidRPr="00B31FB5">
        <w:t xml:space="preserve"> культуры о</w:t>
      </w:r>
      <w:r>
        <w:t>сновную деятельность осуществляе</w:t>
      </w:r>
      <w:r w:rsidR="00B31FB5" w:rsidRPr="00B31FB5">
        <w:t>т за счет бюджетных средств и  средств, получаемых от предпринимательской и иной при</w:t>
      </w:r>
      <w:r>
        <w:t>носящей доход деятельности, имее</w:t>
      </w:r>
      <w:r w:rsidR="00B31FB5" w:rsidRPr="00B31FB5">
        <w:t>т возможность укреплять материально-техническую базу. Ежегодно эти доходы растут.</w:t>
      </w:r>
    </w:p>
    <w:p w:rsidR="00B31FB5" w:rsidRPr="00962D3E" w:rsidRDefault="00B31FB5" w:rsidP="00B37F7C">
      <w:pPr>
        <w:ind w:firstLine="567"/>
        <w:jc w:val="both"/>
      </w:pPr>
      <w:r w:rsidRPr="00B31FB5">
        <w:t>Многообразие  проблем невозможно  решить  изолированно без широкого  взаимодействия органов местного  самоуправления, учреждений  культуры и искусства, общественных национально-культурных  объединений, именно  это и обуславливает  необходимость  применения   программных  методо</w:t>
      </w:r>
      <w:r w:rsidR="00962D3E">
        <w:t>в  развития отрасли «Культура».</w:t>
      </w:r>
    </w:p>
    <w:p w:rsidR="00B31FB5" w:rsidRPr="00B31FB5" w:rsidRDefault="00B31FB5" w:rsidP="00B37F7C">
      <w:pPr>
        <w:suppressAutoHyphens w:val="0"/>
        <w:ind w:firstLine="567"/>
        <w:jc w:val="both"/>
        <w:rPr>
          <w:rFonts w:eastAsia="Calibri"/>
          <w:bCs/>
          <w:lang w:eastAsia="ru-RU"/>
        </w:rPr>
      </w:pPr>
      <w:r w:rsidRPr="00152BBB">
        <w:rPr>
          <w:rFonts w:eastAsia="Calibri"/>
          <w:bCs/>
          <w:lang w:eastAsia="ru-RU"/>
        </w:rPr>
        <w:t>Обеспеченность клубами и учр</w:t>
      </w:r>
      <w:r w:rsidR="007A383C" w:rsidRPr="00152BBB">
        <w:rPr>
          <w:rFonts w:eastAsia="Calibri"/>
          <w:bCs/>
          <w:lang w:eastAsia="ru-RU"/>
        </w:rPr>
        <w:t>еждениями клубного типа в Якшур</w:t>
      </w:r>
      <w:r w:rsidR="00B37F7C">
        <w:rPr>
          <w:rFonts w:eastAsia="Calibri"/>
          <w:bCs/>
          <w:lang w:eastAsia="ru-RU"/>
        </w:rPr>
        <w:t>-</w:t>
      </w:r>
      <w:r w:rsidRPr="00152BBB">
        <w:rPr>
          <w:rFonts w:eastAsia="Calibri"/>
          <w:bCs/>
          <w:lang w:eastAsia="ru-RU"/>
        </w:rPr>
        <w:t>Бодьинском</w:t>
      </w:r>
      <w:r w:rsidR="006774AE" w:rsidRPr="00152BBB">
        <w:rPr>
          <w:rFonts w:eastAsia="Calibri"/>
          <w:bCs/>
          <w:lang w:eastAsia="ru-RU"/>
        </w:rPr>
        <w:t xml:space="preserve"> районе составляет </w:t>
      </w:r>
      <w:r w:rsidR="009017F0" w:rsidRPr="00152BBB">
        <w:rPr>
          <w:rFonts w:eastAsia="Calibri"/>
          <w:bCs/>
          <w:lang w:eastAsia="ru-RU"/>
        </w:rPr>
        <w:t>на 01.01.202</w:t>
      </w:r>
      <w:r w:rsidR="004B3E32" w:rsidRPr="00152BBB">
        <w:rPr>
          <w:rFonts w:eastAsia="Calibri"/>
          <w:bCs/>
          <w:lang w:eastAsia="ru-RU"/>
        </w:rPr>
        <w:t>4</w:t>
      </w:r>
      <w:r w:rsidRPr="00152BBB">
        <w:rPr>
          <w:rFonts w:eastAsia="Calibri"/>
          <w:bCs/>
          <w:lang w:eastAsia="ru-RU"/>
        </w:rPr>
        <w:t xml:space="preserve"> года</w:t>
      </w:r>
      <w:r w:rsidR="007A383C" w:rsidRPr="00152BBB">
        <w:rPr>
          <w:rFonts w:eastAsia="Calibri"/>
          <w:bCs/>
          <w:lang w:eastAsia="ru-RU"/>
        </w:rPr>
        <w:t xml:space="preserve"> </w:t>
      </w:r>
      <w:r w:rsidR="006774AE" w:rsidRPr="00152BBB">
        <w:rPr>
          <w:rFonts w:eastAsia="Calibri"/>
          <w:bCs/>
          <w:lang w:eastAsia="ru-RU"/>
        </w:rPr>
        <w:t>1</w:t>
      </w:r>
      <w:r w:rsidR="00B37F7C">
        <w:rPr>
          <w:rFonts w:eastAsia="Calibri"/>
          <w:bCs/>
          <w:lang w:eastAsia="ru-RU"/>
        </w:rPr>
        <w:t xml:space="preserve"> </w:t>
      </w:r>
      <w:r w:rsidR="006774AE" w:rsidRPr="00152BBB">
        <w:rPr>
          <w:rFonts w:eastAsia="Calibri"/>
          <w:bCs/>
          <w:lang w:eastAsia="ru-RU"/>
        </w:rPr>
        <w:t>940</w:t>
      </w:r>
      <w:r w:rsidRPr="00152BBB">
        <w:rPr>
          <w:rFonts w:eastAsia="Calibri"/>
          <w:bCs/>
          <w:lang w:eastAsia="ru-RU"/>
        </w:rPr>
        <w:t xml:space="preserve"> посадочных мест.</w:t>
      </w:r>
      <w:r w:rsidRPr="00B31FB5">
        <w:rPr>
          <w:rFonts w:eastAsia="Calibri"/>
          <w:bCs/>
          <w:lang w:eastAsia="ru-RU"/>
        </w:rPr>
        <w:t xml:space="preserve"> В  целях организации культурного досуга жителей района, проживающих в населенных пунктах, не имеющих стационарных учреждений кул</w:t>
      </w:r>
      <w:r w:rsidR="00B37F7C">
        <w:rPr>
          <w:rFonts w:eastAsia="Calibri"/>
          <w:bCs/>
          <w:lang w:eastAsia="ru-RU"/>
        </w:rPr>
        <w:t>ьтуры, работники культуры Якшур-</w:t>
      </w:r>
      <w:r w:rsidRPr="00B31FB5">
        <w:rPr>
          <w:rFonts w:eastAsia="Calibri"/>
          <w:bCs/>
          <w:lang w:eastAsia="ru-RU"/>
        </w:rPr>
        <w:t>Бодьинского района организуют выездные концерты.</w:t>
      </w:r>
    </w:p>
    <w:p w:rsidR="00B31FB5" w:rsidRPr="00B31FB5" w:rsidRDefault="00B31FB5" w:rsidP="00B37F7C">
      <w:pPr>
        <w:suppressAutoHyphens w:val="0"/>
        <w:ind w:firstLine="567"/>
        <w:jc w:val="both"/>
        <w:rPr>
          <w:rFonts w:eastAsia="Calibri"/>
          <w:bCs/>
          <w:lang w:eastAsia="ru-RU"/>
        </w:rPr>
      </w:pPr>
      <w:r w:rsidRPr="00B31FB5">
        <w:rPr>
          <w:rFonts w:eastAsia="Calibri"/>
          <w:bCs/>
          <w:lang w:eastAsia="ru-RU"/>
        </w:rPr>
        <w:lastRenderedPageBreak/>
        <w:t>Ежегодно в Якшур-Бодьинском районе проводится более 2 тысяч культурно-массовых мероприятий, в числе которых:</w:t>
      </w:r>
    </w:p>
    <w:p w:rsidR="00B31FB5" w:rsidRPr="00B31FB5" w:rsidRDefault="00B31FB5" w:rsidP="00B37F7C">
      <w:pPr>
        <w:suppressAutoHyphens w:val="0"/>
        <w:ind w:firstLine="567"/>
        <w:jc w:val="both"/>
        <w:rPr>
          <w:rFonts w:eastAsia="Calibri"/>
          <w:bCs/>
          <w:lang w:eastAsia="ru-RU"/>
        </w:rPr>
      </w:pPr>
      <w:r w:rsidRPr="00B31FB5">
        <w:rPr>
          <w:rFonts w:eastAsia="Calibri"/>
          <w:bCs/>
          <w:lang w:eastAsia="ru-RU"/>
        </w:rPr>
        <w:t xml:space="preserve"> 1)</w:t>
      </w:r>
      <w:r w:rsidR="007A383C">
        <w:rPr>
          <w:rFonts w:eastAsia="Calibri"/>
          <w:bCs/>
          <w:lang w:eastAsia="ru-RU"/>
        </w:rPr>
        <w:t xml:space="preserve"> </w:t>
      </w:r>
      <w:r w:rsidRPr="00B31FB5">
        <w:rPr>
          <w:rFonts w:eastAsia="Calibri"/>
          <w:bCs/>
          <w:lang w:eastAsia="ru-RU"/>
        </w:rPr>
        <w:t>Календарные праздники: Новый год, Рождество, Маслени</w:t>
      </w:r>
      <w:r w:rsidR="009017F0">
        <w:rPr>
          <w:rFonts w:eastAsia="Calibri"/>
          <w:bCs/>
          <w:lang w:eastAsia="ru-RU"/>
        </w:rPr>
        <w:t>ца, Пасха, Троица, Гербер</w:t>
      </w:r>
      <w:r w:rsidRPr="00B31FB5">
        <w:rPr>
          <w:rFonts w:eastAsia="Calibri"/>
          <w:bCs/>
          <w:lang w:eastAsia="ru-RU"/>
        </w:rPr>
        <w:t>;</w:t>
      </w:r>
    </w:p>
    <w:p w:rsidR="00B31FB5" w:rsidRPr="00B31FB5" w:rsidRDefault="00B31FB5" w:rsidP="00B37F7C">
      <w:pPr>
        <w:suppressAutoHyphens w:val="0"/>
        <w:ind w:firstLine="567"/>
        <w:jc w:val="both"/>
        <w:rPr>
          <w:rFonts w:eastAsia="Calibri"/>
          <w:bCs/>
          <w:lang w:eastAsia="ru-RU"/>
        </w:rPr>
      </w:pPr>
      <w:r w:rsidRPr="00B31FB5">
        <w:rPr>
          <w:rFonts w:eastAsia="Calibri"/>
          <w:bCs/>
          <w:lang w:eastAsia="ru-RU"/>
        </w:rPr>
        <w:t>2) Государственные праздники: День защитника Отечества (23 февраля), Международный женский день (8 марта), День весны и труда (1 мая), День Победы (9 мая), День защиты детей (1 июня), День государственности России (12 июня), День молодежи (27 июня), День семьи, любви и верности (8 июля), День российского флага (21 августа), День знаний (1 сентября), День пожилого человека (1 октября), День матери (последнее воскресенье ноября), День народного единства и день государственности Удмуртской Республики (4 ноября), День людей с ограниченными возможностями (2 декабря), День конституции (12 декабря);</w:t>
      </w:r>
    </w:p>
    <w:p w:rsidR="00B31FB5" w:rsidRPr="00B31FB5" w:rsidRDefault="00B31FB5" w:rsidP="00B37F7C">
      <w:pPr>
        <w:suppressAutoHyphens w:val="0"/>
        <w:ind w:firstLine="567"/>
        <w:jc w:val="both"/>
        <w:rPr>
          <w:rFonts w:eastAsia="Calibri"/>
          <w:bCs/>
          <w:lang w:eastAsia="ru-RU"/>
        </w:rPr>
      </w:pPr>
      <w:r w:rsidRPr="00B31FB5">
        <w:rPr>
          <w:rFonts w:eastAsia="Calibri"/>
          <w:bCs/>
          <w:lang w:eastAsia="ru-RU"/>
        </w:rPr>
        <w:t xml:space="preserve">3) Профессиональные праздники: День работника культуры (март), </w:t>
      </w:r>
      <w:r w:rsidR="005C4DD9">
        <w:rPr>
          <w:rFonts w:eastAsia="Calibri"/>
          <w:bCs/>
          <w:lang w:eastAsia="ru-RU"/>
        </w:rPr>
        <w:t xml:space="preserve">День  муниципального служащего (апрель), </w:t>
      </w:r>
      <w:r w:rsidRPr="00B31FB5">
        <w:rPr>
          <w:rFonts w:eastAsia="Calibri"/>
          <w:bCs/>
          <w:lang w:eastAsia="ru-RU"/>
        </w:rPr>
        <w:t>День предпринимателя (май), День медицинского работника (июнь), День социального работника (июнь), День учителя (октябрь), День работников сельского хозяйства и перерабатывающей промышленности  (октябрь);</w:t>
      </w:r>
    </w:p>
    <w:p w:rsidR="00B31FB5" w:rsidRPr="00B31FB5" w:rsidRDefault="00B31FB5" w:rsidP="00B37F7C">
      <w:pPr>
        <w:suppressAutoHyphens w:val="0"/>
        <w:ind w:firstLine="567"/>
        <w:jc w:val="both"/>
        <w:rPr>
          <w:rFonts w:eastAsia="Calibri"/>
          <w:bCs/>
          <w:lang w:eastAsia="ru-RU"/>
        </w:rPr>
      </w:pPr>
      <w:r w:rsidRPr="00B31FB5">
        <w:rPr>
          <w:rFonts w:eastAsia="Calibri"/>
          <w:bCs/>
          <w:lang w:eastAsia="ru-RU"/>
        </w:rPr>
        <w:t>4</w:t>
      </w:r>
      <w:r w:rsidRPr="00B31FB5">
        <w:rPr>
          <w:rFonts w:eastAsia="Calibri"/>
          <w:bCs/>
          <w:color w:val="000000"/>
          <w:lang w:eastAsia="ru-RU"/>
        </w:rPr>
        <w:t xml:space="preserve">) Социально-значимые </w:t>
      </w:r>
      <w:r w:rsidRPr="00B31FB5">
        <w:rPr>
          <w:rFonts w:eastAsia="Calibri"/>
          <w:bCs/>
          <w:lang w:eastAsia="ru-RU"/>
        </w:rPr>
        <w:t>мероприяти</w:t>
      </w:r>
      <w:r w:rsidR="003C0153">
        <w:rPr>
          <w:rFonts w:eastAsia="Calibri"/>
          <w:bCs/>
          <w:lang w:eastAsia="ru-RU"/>
        </w:rPr>
        <w:t>я: День деревни (села), Открытие</w:t>
      </w:r>
      <w:r w:rsidRPr="00B31FB5">
        <w:rPr>
          <w:rFonts w:eastAsia="Calibri"/>
          <w:bCs/>
          <w:lang w:eastAsia="ru-RU"/>
        </w:rPr>
        <w:t xml:space="preserve"> клубного сезона, собрания жителей, </w:t>
      </w:r>
      <w:r w:rsidR="00262960" w:rsidRPr="00262960">
        <w:rPr>
          <w:rFonts w:eastAsia="Calibri"/>
          <w:bCs/>
          <w:lang w:eastAsia="ru-RU"/>
        </w:rPr>
        <w:t>мероприятий антинаркотической направленности</w:t>
      </w:r>
      <w:r w:rsidR="00262960">
        <w:rPr>
          <w:rFonts w:eastAsia="Calibri"/>
          <w:bCs/>
          <w:lang w:eastAsia="ru-RU"/>
        </w:rPr>
        <w:t xml:space="preserve">, </w:t>
      </w:r>
      <w:r w:rsidR="00262960" w:rsidRPr="00262960">
        <w:rPr>
          <w:rFonts w:eastAsia="Calibri"/>
          <w:bCs/>
          <w:lang w:eastAsia="ru-RU"/>
        </w:rPr>
        <w:t>мероприяти</w:t>
      </w:r>
      <w:r w:rsidR="00262960">
        <w:rPr>
          <w:rFonts w:eastAsia="Calibri"/>
          <w:bCs/>
          <w:lang w:eastAsia="ru-RU"/>
        </w:rPr>
        <w:t>я по противодействию экстремизма и терроризма, мероприятия</w:t>
      </w:r>
      <w:r w:rsidR="00262960" w:rsidRPr="00262960">
        <w:rPr>
          <w:rFonts w:eastAsia="Calibri"/>
          <w:bCs/>
          <w:lang w:eastAsia="ru-RU"/>
        </w:rPr>
        <w:t xml:space="preserve"> по пропаганде здорового образа жизни, профилактике правонарушений и безнадзорности</w:t>
      </w:r>
      <w:r w:rsidRPr="00B31FB5">
        <w:rPr>
          <w:rFonts w:eastAsia="Calibri"/>
          <w:bCs/>
          <w:lang w:eastAsia="ru-RU"/>
        </w:rPr>
        <w:t>;</w:t>
      </w:r>
    </w:p>
    <w:p w:rsidR="00B31FB5" w:rsidRPr="00B31FB5" w:rsidRDefault="00B31FB5" w:rsidP="00B37F7C">
      <w:pPr>
        <w:suppressAutoHyphens w:val="0"/>
        <w:ind w:firstLine="567"/>
        <w:jc w:val="both"/>
        <w:rPr>
          <w:rFonts w:eastAsia="Calibri"/>
          <w:bCs/>
          <w:lang w:eastAsia="ru-RU"/>
        </w:rPr>
      </w:pPr>
      <w:r w:rsidRPr="00B31FB5">
        <w:rPr>
          <w:rFonts w:eastAsia="Calibri"/>
          <w:bCs/>
          <w:lang w:eastAsia="ru-RU"/>
        </w:rPr>
        <w:t>5) Спортивно-массовые, патриотические мероприятия: сельские спортивные игры, весенний и осенний легкоатлетический кросс</w:t>
      </w:r>
      <w:r w:rsidR="009017F0">
        <w:rPr>
          <w:rFonts w:eastAsia="Calibri"/>
          <w:bCs/>
          <w:lang w:eastAsia="ru-RU"/>
        </w:rPr>
        <w:t>ы</w:t>
      </w:r>
      <w:r w:rsidRPr="00B31FB5">
        <w:rPr>
          <w:rFonts w:eastAsia="Calibri"/>
          <w:bCs/>
          <w:lang w:eastAsia="ru-RU"/>
        </w:rPr>
        <w:t xml:space="preserve">, </w:t>
      </w:r>
      <w:r w:rsidR="009017F0">
        <w:rPr>
          <w:rFonts w:eastAsia="Calibri"/>
          <w:bCs/>
          <w:lang w:eastAsia="ru-RU"/>
        </w:rPr>
        <w:t>туристические слеты (зимний и летний)</w:t>
      </w:r>
      <w:r w:rsidRPr="00B31FB5">
        <w:rPr>
          <w:rFonts w:eastAsia="Calibri"/>
          <w:bCs/>
          <w:lang w:eastAsia="ru-RU"/>
        </w:rPr>
        <w:t>, спартакиады, военно-патриотические игры;</w:t>
      </w:r>
    </w:p>
    <w:p w:rsidR="00B31FB5" w:rsidRPr="00B31FB5" w:rsidRDefault="00B31FB5" w:rsidP="00B37F7C">
      <w:pPr>
        <w:suppressAutoHyphens w:val="0"/>
        <w:ind w:firstLine="567"/>
        <w:jc w:val="both"/>
        <w:rPr>
          <w:rFonts w:eastAsia="Calibri"/>
          <w:bCs/>
          <w:lang w:eastAsia="ru-RU"/>
        </w:rPr>
      </w:pPr>
      <w:r w:rsidRPr="00B31FB5">
        <w:rPr>
          <w:rFonts w:eastAsia="Calibri"/>
          <w:bCs/>
          <w:lang w:eastAsia="ru-RU"/>
        </w:rPr>
        <w:t>6) Конкурсы и фестивали: районный конкурс молодых  исполнителей удмуртской песни, танца и разго</w:t>
      </w:r>
      <w:r w:rsidR="004B3E32">
        <w:rPr>
          <w:rFonts w:eastAsia="Calibri"/>
          <w:bCs/>
          <w:lang w:eastAsia="ru-RU"/>
        </w:rPr>
        <w:t>ворного жанра «Жужась</w:t>
      </w:r>
      <w:r w:rsidR="00D61C39">
        <w:rPr>
          <w:rFonts w:eastAsia="Calibri"/>
          <w:bCs/>
          <w:lang w:eastAsia="ru-RU"/>
        </w:rPr>
        <w:t xml:space="preserve"> </w:t>
      </w:r>
      <w:r w:rsidR="004B3E32">
        <w:rPr>
          <w:rFonts w:eastAsia="Calibri"/>
          <w:bCs/>
          <w:lang w:eastAsia="ru-RU"/>
        </w:rPr>
        <w:t>кизилиос» и</w:t>
      </w:r>
      <w:r w:rsidR="007A383C">
        <w:rPr>
          <w:rFonts w:eastAsia="Calibri"/>
          <w:bCs/>
          <w:lang w:eastAsia="ru-RU"/>
        </w:rPr>
        <w:t xml:space="preserve"> </w:t>
      </w:r>
      <w:r w:rsidR="004B3E32">
        <w:rPr>
          <w:rFonts w:eastAsia="Calibri"/>
          <w:bCs/>
          <w:lang w:eastAsia="ru-RU"/>
        </w:rPr>
        <w:t>«Утренняя звезда»,</w:t>
      </w:r>
      <w:r w:rsidRPr="00B31FB5">
        <w:rPr>
          <w:rFonts w:eastAsia="Calibri"/>
          <w:bCs/>
          <w:lang w:eastAsia="ru-RU"/>
        </w:rPr>
        <w:t xml:space="preserve"> районный конкурс исполнителей вокального искусства «Две звезды», районный фестиваль русской  народной песни «Хрустальный колокольчик», </w:t>
      </w:r>
      <w:r w:rsidR="005C4DD9">
        <w:rPr>
          <w:rFonts w:eastAsia="Calibri"/>
          <w:bCs/>
          <w:lang w:eastAsia="ru-RU"/>
        </w:rPr>
        <w:t xml:space="preserve">«Край березовый», </w:t>
      </w:r>
      <w:r w:rsidRPr="00B31FB5">
        <w:rPr>
          <w:rFonts w:eastAsia="Calibri"/>
          <w:bCs/>
          <w:lang w:eastAsia="ru-RU"/>
        </w:rPr>
        <w:t>районный конкурс театральных коллективов «Театральные подмостки», межрайонный фестиваль самодеятельных поэтов, писателей, исполнителей авторской песни среди инвалидов «</w:t>
      </w:r>
      <w:r w:rsidR="005C4DD9">
        <w:rPr>
          <w:rFonts w:eastAsia="Calibri"/>
          <w:bCs/>
          <w:lang w:eastAsia="ru-RU"/>
        </w:rPr>
        <w:t>Творчество без границ», районные</w:t>
      </w:r>
      <w:r w:rsidRPr="00B31FB5">
        <w:rPr>
          <w:rFonts w:eastAsia="Calibri"/>
          <w:bCs/>
          <w:lang w:eastAsia="ru-RU"/>
        </w:rPr>
        <w:t xml:space="preserve"> смотр</w:t>
      </w:r>
      <w:r w:rsidR="005C4DD9">
        <w:rPr>
          <w:rFonts w:eastAsia="Calibri"/>
          <w:bCs/>
          <w:lang w:eastAsia="ru-RU"/>
        </w:rPr>
        <w:t>ы</w:t>
      </w:r>
      <w:r w:rsidRPr="00B31FB5">
        <w:rPr>
          <w:rFonts w:eastAsia="Calibri"/>
          <w:bCs/>
          <w:lang w:eastAsia="ru-RU"/>
        </w:rPr>
        <w:t xml:space="preserve"> – конкурс</w:t>
      </w:r>
      <w:r w:rsidR="005C4DD9">
        <w:rPr>
          <w:rFonts w:eastAsia="Calibri"/>
          <w:bCs/>
          <w:lang w:eastAsia="ru-RU"/>
        </w:rPr>
        <w:t>ы</w:t>
      </w:r>
      <w:r w:rsidRPr="00B31FB5">
        <w:rPr>
          <w:rFonts w:eastAsia="Calibri"/>
          <w:bCs/>
          <w:lang w:eastAsia="ru-RU"/>
        </w:rPr>
        <w:t xml:space="preserve"> художественной самоде</w:t>
      </w:r>
      <w:r w:rsidR="004B3E32">
        <w:rPr>
          <w:rFonts w:eastAsia="Calibri"/>
          <w:bCs/>
          <w:lang w:eastAsia="ru-RU"/>
        </w:rPr>
        <w:t>ятельности трудовых коллективов.</w:t>
      </w:r>
    </w:p>
    <w:p w:rsidR="00B31FB5" w:rsidRPr="00B31FB5" w:rsidRDefault="00B31FB5" w:rsidP="00B37F7C">
      <w:pPr>
        <w:shd w:val="clear" w:color="auto" w:fill="FFFFFF"/>
        <w:tabs>
          <w:tab w:val="left" w:pos="1134"/>
        </w:tabs>
        <w:suppressAutoHyphens w:val="0"/>
        <w:ind w:firstLine="567"/>
        <w:jc w:val="both"/>
        <w:rPr>
          <w:rFonts w:eastAsia="Calibri"/>
          <w:szCs w:val="20"/>
        </w:rPr>
      </w:pPr>
      <w:r w:rsidRPr="00B31FB5">
        <w:rPr>
          <w:rFonts w:eastAsia="Calibri"/>
          <w:szCs w:val="20"/>
        </w:rPr>
        <w:t>На базе  клубных учреждений культуры Як</w:t>
      </w:r>
      <w:r w:rsidR="007A383C">
        <w:rPr>
          <w:rFonts w:eastAsia="Calibri"/>
          <w:szCs w:val="20"/>
        </w:rPr>
        <w:t>шур</w:t>
      </w:r>
      <w:r w:rsidR="00B37F7C">
        <w:rPr>
          <w:rFonts w:eastAsia="Calibri"/>
          <w:szCs w:val="20"/>
        </w:rPr>
        <w:t>-</w:t>
      </w:r>
      <w:r w:rsidRPr="00B31FB5">
        <w:rPr>
          <w:rFonts w:eastAsia="Calibri"/>
          <w:szCs w:val="20"/>
        </w:rPr>
        <w:t>Бодьинского района осуществляют деятельность клубные формирования самод</w:t>
      </w:r>
      <w:r w:rsidR="00F20E4D">
        <w:rPr>
          <w:rFonts w:eastAsia="Calibri"/>
          <w:szCs w:val="20"/>
        </w:rPr>
        <w:t>еятельного народного творчества</w:t>
      </w:r>
      <w:r w:rsidRPr="00B31FB5">
        <w:rPr>
          <w:rFonts w:eastAsia="Calibri"/>
          <w:szCs w:val="20"/>
        </w:rPr>
        <w:t xml:space="preserve">  по жанрам: вокально-хоровые, театральные, фольклорные, инструментальные, декоративно-прикладного творчества и изобразительного искусства, любительские объединения и клубы по интересам (детские, молодежные, семейные, ветеранские клубы, клубы здорового образа жизни). </w:t>
      </w:r>
    </w:p>
    <w:p w:rsidR="00B31FB5" w:rsidRPr="00B31FB5" w:rsidRDefault="00B31FB5" w:rsidP="00B37F7C">
      <w:pPr>
        <w:shd w:val="clear" w:color="auto" w:fill="FFFFFF"/>
        <w:tabs>
          <w:tab w:val="left" w:pos="1134"/>
        </w:tabs>
        <w:ind w:firstLine="567"/>
        <w:jc w:val="both"/>
        <w:rPr>
          <w:color w:val="000000"/>
        </w:rPr>
      </w:pPr>
      <w:r w:rsidRPr="00B31FB5">
        <w:t>Среди коллективов самодеятельн</w:t>
      </w:r>
      <w:r w:rsidR="004B3E32">
        <w:t>ого художественного творчества 4</w:t>
      </w:r>
      <w:r w:rsidRPr="00B31FB5">
        <w:t xml:space="preserve"> имеют зв</w:t>
      </w:r>
      <w:r w:rsidR="004B3E32">
        <w:t>ание «народный»</w:t>
      </w:r>
      <w:r w:rsidR="006774AE">
        <w:t>.</w:t>
      </w:r>
    </w:p>
    <w:p w:rsidR="00B31FB5" w:rsidRPr="00B31FB5" w:rsidRDefault="00F20E4D" w:rsidP="00B37F7C">
      <w:pPr>
        <w:shd w:val="clear" w:color="auto" w:fill="FFFFFF"/>
        <w:ind w:firstLine="567"/>
        <w:jc w:val="both"/>
      </w:pPr>
      <w:r>
        <w:t>Учреждение культуры в районе размещено</w:t>
      </w:r>
      <w:r w:rsidR="00B31FB5" w:rsidRPr="00B31FB5">
        <w:t xml:space="preserve"> в специально предназначенных зданиях (10 учреждений) и в приспособленных помещениях</w:t>
      </w:r>
      <w:r w:rsidR="00B37F7C">
        <w:t xml:space="preserve"> </w:t>
      </w:r>
      <w:r w:rsidR="00B31FB5" w:rsidRPr="00B31FB5">
        <w:t xml:space="preserve">(6 учреждений).  </w:t>
      </w:r>
    </w:p>
    <w:p w:rsidR="00645549" w:rsidRPr="00262960" w:rsidRDefault="00B31FB5" w:rsidP="00B37F7C">
      <w:pPr>
        <w:shd w:val="clear" w:color="auto" w:fill="FFFFFF"/>
        <w:ind w:firstLine="567"/>
        <w:jc w:val="both"/>
      </w:pPr>
      <w:r w:rsidRPr="00262960">
        <w:t>Численность штатных специали</w:t>
      </w:r>
      <w:r w:rsidR="00F20E4D">
        <w:t xml:space="preserve">стов и руководителей  </w:t>
      </w:r>
      <w:r w:rsidR="007F7D5B">
        <w:t>МАУ ИКЦ составляет 86</w:t>
      </w:r>
      <w:r w:rsidR="008317E7">
        <w:t xml:space="preserve"> </w:t>
      </w:r>
      <w:r w:rsidR="00962D3E" w:rsidRPr="00262960">
        <w:t xml:space="preserve">человек. </w:t>
      </w:r>
    </w:p>
    <w:p w:rsidR="000C3F96" w:rsidRPr="00262960" w:rsidRDefault="00262960" w:rsidP="00B37F7C">
      <w:pPr>
        <w:shd w:val="clear" w:color="auto" w:fill="FFFFFF"/>
        <w:ind w:firstLine="567"/>
        <w:jc w:val="both"/>
      </w:pPr>
      <w:r>
        <w:t xml:space="preserve">Имеют высшее образование </w:t>
      </w:r>
      <w:r w:rsidR="007F7D5B">
        <w:t>33</w:t>
      </w:r>
      <w:r w:rsidR="00B37F7C">
        <w:t xml:space="preserve"> работника</w:t>
      </w:r>
      <w:r w:rsidR="000C3F96" w:rsidRPr="00262960">
        <w:t>; среднее профессиональное -</w:t>
      </w:r>
      <w:r w:rsidR="00B37F7C">
        <w:t xml:space="preserve"> </w:t>
      </w:r>
      <w:r w:rsidR="007F7D5B">
        <w:t>41</w:t>
      </w:r>
      <w:r w:rsidR="000C3F96" w:rsidRPr="00262960">
        <w:t>.</w:t>
      </w:r>
    </w:p>
    <w:p w:rsidR="00B31FB5" w:rsidRPr="000C3F96" w:rsidRDefault="000C3F96" w:rsidP="00B37F7C">
      <w:pPr>
        <w:shd w:val="clear" w:color="auto" w:fill="FFFFFF"/>
        <w:ind w:firstLine="567"/>
        <w:jc w:val="both"/>
      </w:pPr>
      <w:r w:rsidRPr="00262960">
        <w:t>Стаж работы свыше 10</w:t>
      </w:r>
      <w:r w:rsidR="00A14EA2">
        <w:t xml:space="preserve"> лет – </w:t>
      </w:r>
      <w:r w:rsidR="007F7D5B">
        <w:t>47</w:t>
      </w:r>
      <w:r w:rsidR="00A14EA2">
        <w:t xml:space="preserve"> человек, до 3 лет – </w:t>
      </w:r>
      <w:r w:rsidR="007F7D5B">
        <w:t>16</w:t>
      </w:r>
      <w:r w:rsidR="007F7F40">
        <w:t xml:space="preserve"> человек</w:t>
      </w:r>
      <w:r w:rsidRPr="00262960">
        <w:t>.</w:t>
      </w:r>
    </w:p>
    <w:p w:rsidR="00962D3E" w:rsidRPr="00962D3E" w:rsidRDefault="00962D3E" w:rsidP="00962D3E">
      <w:pPr>
        <w:shd w:val="clear" w:color="auto" w:fill="FFFFFF"/>
        <w:ind w:firstLine="709"/>
        <w:jc w:val="both"/>
      </w:pPr>
    </w:p>
    <w:p w:rsidR="00B31FB5" w:rsidRPr="00B31FB5" w:rsidRDefault="00B31FB5" w:rsidP="00B37F7C">
      <w:pPr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3.2.2. Приоритеты, цели и задачи в сфере деятельности</w:t>
      </w:r>
    </w:p>
    <w:p w:rsidR="00B31FB5" w:rsidRPr="006774AE" w:rsidRDefault="00B31FB5" w:rsidP="00B37F7C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31FB5">
        <w:rPr>
          <w:color w:val="000000"/>
          <w:spacing w:val="-3"/>
        </w:rPr>
        <w:t xml:space="preserve">Федеральным </w:t>
      </w:r>
      <w:r w:rsidR="00B37F7C">
        <w:rPr>
          <w:color w:val="000000"/>
          <w:spacing w:val="-3"/>
        </w:rPr>
        <w:t>законом от 06.10.</w:t>
      </w:r>
      <w:r w:rsidRPr="00B31FB5">
        <w:rPr>
          <w:color w:val="000000"/>
          <w:spacing w:val="-3"/>
        </w:rPr>
        <w:t>2003 года № 131-ФЗ «Об общих принципах организации местного самоуправления в Российской Федерации» к вопросам местног</w:t>
      </w:r>
      <w:r w:rsidR="003C0153">
        <w:rPr>
          <w:color w:val="000000"/>
          <w:spacing w:val="-3"/>
        </w:rPr>
        <w:t>о значения муниципального округа</w:t>
      </w:r>
      <w:r w:rsidRPr="00B31FB5">
        <w:rPr>
          <w:color w:val="000000"/>
          <w:spacing w:val="-3"/>
        </w:rPr>
        <w:t xml:space="preserve"> отнесены вопросы создания условий для организации досуга и </w:t>
      </w:r>
      <w:r w:rsidR="003C0153">
        <w:rPr>
          <w:color w:val="000000"/>
          <w:spacing w:val="-3"/>
        </w:rPr>
        <w:t>обеспечения жителей услугами организаций культуры.</w:t>
      </w:r>
      <w:r w:rsidR="00E948CC">
        <w:rPr>
          <w:color w:val="000000"/>
          <w:spacing w:val="-3"/>
        </w:rPr>
        <w:t xml:space="preserve"> </w:t>
      </w:r>
      <w:r w:rsidRPr="00B31FB5">
        <w:t>Указом Президент</w:t>
      </w:r>
      <w:r w:rsidR="00B37F7C">
        <w:t>а Российской Федерации от 07.05.</w:t>
      </w:r>
      <w:r w:rsidRPr="00B31FB5">
        <w:t xml:space="preserve">2012 года № 601 «Об основных направлениях </w:t>
      </w:r>
      <w:r w:rsidRPr="00B31FB5">
        <w:lastRenderedPageBreak/>
        <w:t>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организации досуга населения, и услугам организаций культуры.</w:t>
      </w:r>
    </w:p>
    <w:p w:rsidR="00B31FB5" w:rsidRPr="00B31FB5" w:rsidRDefault="00B31FB5" w:rsidP="00B37F7C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31FB5"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6774AE" w:rsidRPr="006774AE" w:rsidRDefault="006774AE" w:rsidP="00B37F7C">
      <w:pPr>
        <w:autoSpaceDE w:val="0"/>
        <w:autoSpaceDN w:val="0"/>
        <w:adjustRightInd w:val="0"/>
        <w:ind w:firstLine="567"/>
        <w:jc w:val="both"/>
      </w:pPr>
      <w:r w:rsidRPr="006774AE">
        <w:t>Цель подпрограммы: Создание условий для удовлетворения гражданами своих культурных потребностей и развития местного традиционного народного творчества</w:t>
      </w:r>
      <w:r w:rsidR="00F20E4D">
        <w:t>.</w:t>
      </w:r>
    </w:p>
    <w:p w:rsidR="006774AE" w:rsidRDefault="00B31FB5" w:rsidP="00B37F7C">
      <w:pPr>
        <w:pStyle w:val="af5"/>
        <w:ind w:firstLine="567"/>
        <w:rPr>
          <w:rFonts w:ascii="Times New Roman" w:hAnsi="Times New Roman" w:cs="Times New Roman"/>
          <w:sz w:val="24"/>
          <w:szCs w:val="24"/>
        </w:rPr>
      </w:pPr>
      <w:r w:rsidRPr="006774AE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203E6B" w:rsidRPr="0009292E" w:rsidRDefault="00B52485" w:rsidP="00B37F7C">
      <w:pPr>
        <w:pStyle w:val="af5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</w:t>
      </w:r>
      <w:r w:rsidRPr="00F45336">
        <w:rPr>
          <w:rFonts w:ascii="Times New Roman" w:hAnsi="Times New Roman" w:cs="Times New Roman"/>
          <w:sz w:val="24"/>
          <w:szCs w:val="24"/>
        </w:rPr>
        <w:t>рганизация культурно-массовых ме</w:t>
      </w:r>
      <w:r w:rsidR="00203E6B">
        <w:rPr>
          <w:rFonts w:ascii="Times New Roman" w:hAnsi="Times New Roman" w:cs="Times New Roman"/>
          <w:sz w:val="24"/>
          <w:szCs w:val="24"/>
        </w:rPr>
        <w:t>роприятий для жителей района</w:t>
      </w:r>
      <w:r w:rsidRPr="00F45336">
        <w:rPr>
          <w:rFonts w:ascii="Times New Roman" w:hAnsi="Times New Roman" w:cs="Times New Roman"/>
          <w:sz w:val="24"/>
          <w:szCs w:val="24"/>
        </w:rPr>
        <w:t>;</w:t>
      </w:r>
    </w:p>
    <w:p w:rsidR="006774AE" w:rsidRPr="006774AE" w:rsidRDefault="006774AE" w:rsidP="00B37F7C">
      <w:pPr>
        <w:pStyle w:val="af5"/>
        <w:ind w:firstLine="567"/>
        <w:rPr>
          <w:rFonts w:ascii="Times New Roman" w:hAnsi="Times New Roman" w:cs="Times New Roman"/>
          <w:sz w:val="24"/>
          <w:szCs w:val="24"/>
        </w:rPr>
      </w:pPr>
      <w:r w:rsidRPr="006774AE">
        <w:rPr>
          <w:rFonts w:ascii="Times New Roman" w:hAnsi="Times New Roman" w:cs="Times New Roman"/>
          <w:sz w:val="24"/>
          <w:szCs w:val="24"/>
        </w:rPr>
        <w:t>2) сохранение и развитие разнообразных жанров и форм самодеятельного народного творчества;</w:t>
      </w:r>
    </w:p>
    <w:p w:rsidR="006774AE" w:rsidRPr="006774AE" w:rsidRDefault="006774AE" w:rsidP="00B37F7C">
      <w:pPr>
        <w:suppressAutoHyphens w:val="0"/>
        <w:ind w:firstLine="567"/>
        <w:jc w:val="both"/>
      </w:pPr>
      <w:r w:rsidRPr="006774AE">
        <w:t>3) повышение качества, увеличение</w:t>
      </w:r>
      <w:r w:rsidR="003C0153">
        <w:t xml:space="preserve"> объемов и видов муниципальных</w:t>
      </w:r>
      <w:r w:rsidRPr="006774AE">
        <w:t xml:space="preserve"> услуг (работ), оказываемых (выполняемых) Якшур-Бодьинским МАУ ИКЦ</w:t>
      </w:r>
      <w:r w:rsidR="00203E6B">
        <w:t>;</w:t>
      </w:r>
    </w:p>
    <w:p w:rsidR="00580497" w:rsidRPr="006774AE" w:rsidRDefault="006774AE" w:rsidP="00B37F7C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6774AE">
        <w:rPr>
          <w:rFonts w:eastAsia="Calibri"/>
          <w:bCs/>
          <w:lang w:eastAsia="ru-RU"/>
        </w:rPr>
        <w:t>4) создание условий для развития внутреннего познавательного туризма, разработка и осуществление туристических маршрутов.</w:t>
      </w:r>
    </w:p>
    <w:p w:rsidR="00645549" w:rsidRPr="00B31FB5" w:rsidRDefault="00645549" w:rsidP="00B31FB5">
      <w:pPr>
        <w:suppressAutoHyphens w:val="0"/>
        <w:ind w:firstLine="709"/>
        <w:jc w:val="both"/>
        <w:rPr>
          <w:rFonts w:eastAsia="Calibri"/>
          <w:b/>
          <w:szCs w:val="20"/>
        </w:rPr>
      </w:pPr>
    </w:p>
    <w:p w:rsidR="00B31FB5" w:rsidRPr="00B31FB5" w:rsidRDefault="00B31FB5" w:rsidP="00B37F7C">
      <w:pPr>
        <w:suppressAutoHyphens w:val="0"/>
        <w:jc w:val="center"/>
        <w:rPr>
          <w:rFonts w:eastAsia="Calibri"/>
          <w:b/>
          <w:szCs w:val="20"/>
        </w:rPr>
      </w:pPr>
      <w:r w:rsidRPr="00B31FB5">
        <w:rPr>
          <w:rFonts w:eastAsia="Calibri"/>
          <w:b/>
          <w:szCs w:val="20"/>
        </w:rPr>
        <w:t>3.2.3. Целевые показатели (индикаторы)</w:t>
      </w:r>
    </w:p>
    <w:p w:rsidR="00B31FB5" w:rsidRPr="00B31FB5" w:rsidRDefault="00B31FB5" w:rsidP="00B37F7C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szCs w:val="20"/>
        </w:rPr>
      </w:pPr>
      <w:r w:rsidRPr="00B31FB5">
        <w:rPr>
          <w:rFonts w:eastAsia="Calibri"/>
          <w:bCs/>
          <w:szCs w:val="20"/>
        </w:rPr>
        <w:t>Сведения о целевых показателях и их значениях по годам реализ</w:t>
      </w:r>
      <w:r w:rsidR="003C0153">
        <w:rPr>
          <w:rFonts w:eastAsia="Calibri"/>
          <w:bCs/>
          <w:szCs w:val="20"/>
        </w:rPr>
        <w:t>ации под</w:t>
      </w:r>
      <w:r w:rsidRPr="00B31FB5">
        <w:rPr>
          <w:rFonts w:eastAsia="Calibri"/>
          <w:bCs/>
          <w:szCs w:val="20"/>
        </w:rPr>
        <w:t>программы представлены в Приложении 1 к муниципальной программе.</w:t>
      </w:r>
    </w:p>
    <w:p w:rsidR="006A44D6" w:rsidRDefault="006A44D6" w:rsidP="00B31FB5">
      <w:pPr>
        <w:shd w:val="clear" w:color="auto" w:fill="FFFFFF"/>
        <w:tabs>
          <w:tab w:val="left" w:pos="1276"/>
        </w:tabs>
        <w:ind w:firstLine="709"/>
        <w:jc w:val="center"/>
        <w:rPr>
          <w:b/>
        </w:rPr>
      </w:pPr>
    </w:p>
    <w:p w:rsidR="00B31FB5" w:rsidRPr="00B31FB5" w:rsidRDefault="00B31FB5" w:rsidP="00B37F7C">
      <w:pPr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3.2.4. Сроки и этапы реализации</w:t>
      </w:r>
    </w:p>
    <w:p w:rsidR="00B37F7C" w:rsidRDefault="00B31FB5" w:rsidP="00B37F7C">
      <w:pPr>
        <w:shd w:val="clear" w:color="auto" w:fill="FFFFFF"/>
        <w:tabs>
          <w:tab w:val="left" w:pos="1276"/>
        </w:tabs>
        <w:ind w:firstLine="567"/>
        <w:jc w:val="both"/>
      </w:pPr>
      <w:r w:rsidRPr="00B31FB5">
        <w:t>Подп</w:t>
      </w:r>
      <w:r w:rsidR="00E847E2">
        <w:t>рограмма реализуется в 202</w:t>
      </w:r>
      <w:r w:rsidR="002F2E91">
        <w:t>2</w:t>
      </w:r>
      <w:r w:rsidR="00E847E2">
        <w:t>-202</w:t>
      </w:r>
      <w:r w:rsidR="002F2E91">
        <w:t>7</w:t>
      </w:r>
      <w:r w:rsidRPr="00B31FB5">
        <w:t xml:space="preserve"> годах.</w:t>
      </w:r>
    </w:p>
    <w:p w:rsidR="00B31FB5" w:rsidRPr="00B31FB5" w:rsidRDefault="00B31FB5" w:rsidP="00B37F7C">
      <w:pPr>
        <w:shd w:val="clear" w:color="auto" w:fill="FFFFFF"/>
        <w:tabs>
          <w:tab w:val="left" w:pos="1276"/>
        </w:tabs>
        <w:ind w:firstLine="567"/>
        <w:jc w:val="both"/>
      </w:pPr>
      <w:r w:rsidRPr="00B31FB5">
        <w:t>Этапы реализации подпрограммы не выделяются.</w:t>
      </w:r>
    </w:p>
    <w:p w:rsidR="00B31FB5" w:rsidRPr="00B31FB5" w:rsidRDefault="00B31FB5" w:rsidP="00B31FB5">
      <w:pPr>
        <w:shd w:val="clear" w:color="auto" w:fill="FFFFFF"/>
        <w:tabs>
          <w:tab w:val="left" w:pos="1276"/>
        </w:tabs>
        <w:ind w:firstLine="709"/>
        <w:jc w:val="both"/>
        <w:rPr>
          <w:b/>
        </w:rPr>
      </w:pPr>
    </w:p>
    <w:p w:rsidR="00580497" w:rsidRDefault="00B31FB5" w:rsidP="00B37F7C">
      <w:pPr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3.2.5. Основные мероприятия</w:t>
      </w:r>
    </w:p>
    <w:p w:rsidR="00B31FB5" w:rsidRDefault="00B31FB5" w:rsidP="00B37F7C">
      <w:pPr>
        <w:tabs>
          <w:tab w:val="left" w:pos="1134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Cs w:val="20"/>
        </w:rPr>
      </w:pPr>
      <w:r w:rsidRPr="00B31FB5">
        <w:rPr>
          <w:rFonts w:eastAsia="Calibri"/>
          <w:bCs/>
          <w:szCs w:val="20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</w:t>
      </w:r>
      <w:r w:rsidR="00645549">
        <w:rPr>
          <w:rFonts w:eastAsia="Calibri"/>
          <w:b/>
          <w:bCs/>
          <w:szCs w:val="20"/>
        </w:rPr>
        <w:t>.</w:t>
      </w:r>
    </w:p>
    <w:p w:rsidR="0009292E" w:rsidRPr="0009292E" w:rsidRDefault="0009292E" w:rsidP="00645549">
      <w:p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rFonts w:eastAsia="Calibri"/>
          <w:b/>
          <w:bCs/>
          <w:szCs w:val="20"/>
        </w:rPr>
      </w:pPr>
    </w:p>
    <w:p w:rsidR="00580497" w:rsidRPr="00580497" w:rsidRDefault="00B31FB5" w:rsidP="00B37F7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3.2.6. Меры муниципального регулирования</w:t>
      </w:r>
    </w:p>
    <w:p w:rsidR="00B31FB5" w:rsidRDefault="00B52485" w:rsidP="00B37F7C">
      <w:pPr>
        <w:ind w:firstLine="567"/>
        <w:jc w:val="both"/>
      </w:pPr>
      <w:r>
        <w:t>В рамках подпрограммы меры муниципального регули</w:t>
      </w:r>
      <w:r w:rsidR="003C0153">
        <w:t>рования не предусмотрены (П</w:t>
      </w:r>
      <w:r>
        <w:t>риложение 3 к муниципальной программе).</w:t>
      </w:r>
    </w:p>
    <w:p w:rsidR="00B52485" w:rsidRPr="00B31FB5" w:rsidRDefault="00B52485" w:rsidP="00B31FB5">
      <w:pPr>
        <w:jc w:val="both"/>
        <w:rPr>
          <w:b/>
          <w:i/>
        </w:rPr>
      </w:pPr>
    </w:p>
    <w:p w:rsidR="00B31FB5" w:rsidRPr="00B31FB5" w:rsidRDefault="00B31FB5" w:rsidP="00B37F7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3.2.7. Прогноз сводных показателей муниципальных заданий</w:t>
      </w:r>
    </w:p>
    <w:p w:rsidR="00B31FB5" w:rsidRPr="00B31FB5" w:rsidRDefault="00B31FB5" w:rsidP="00B37F7C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31FB5">
        <w:t>Сведения о прогнозе сводных показателей муниципальных заданий представлены в Приложении 4 к муниципальной программе.</w:t>
      </w:r>
    </w:p>
    <w:p w:rsidR="00B31FB5" w:rsidRPr="00B31FB5" w:rsidRDefault="00B31FB5" w:rsidP="00B31FB5">
      <w:pPr>
        <w:jc w:val="both"/>
        <w:rPr>
          <w:bCs/>
        </w:rPr>
      </w:pPr>
    </w:p>
    <w:p w:rsidR="00580497" w:rsidRPr="00B31FB5" w:rsidRDefault="00B31FB5" w:rsidP="00B37F7C">
      <w:pPr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 xml:space="preserve">3.2.8. Взаимодействие с органами государственной власти и </w:t>
      </w:r>
      <w:r w:rsidR="003C0153">
        <w:rPr>
          <w:b/>
        </w:rPr>
        <w:t xml:space="preserve">органами </w:t>
      </w:r>
      <w:r w:rsidRPr="00B31FB5">
        <w:rPr>
          <w:b/>
        </w:rPr>
        <w:t>местного самоуправления, организациями и гражданами</w:t>
      </w:r>
    </w:p>
    <w:p w:rsidR="00B31FB5" w:rsidRPr="00B31FB5" w:rsidRDefault="00B31FB5" w:rsidP="00B37F7C">
      <w:pPr>
        <w:shd w:val="clear" w:color="auto" w:fill="FFFFFF"/>
        <w:ind w:firstLine="567"/>
        <w:jc w:val="both"/>
      </w:pPr>
      <w:r w:rsidRPr="00B31FB5">
        <w:t>Во взаимодействии с органами государственной власти Удмуртской Республики решаются вопросы создания новых и реконструкции существую</w:t>
      </w:r>
      <w:r w:rsidR="00580497">
        <w:t>щих объектов культуры в Якшур-</w:t>
      </w:r>
      <w:r w:rsidRPr="00B31FB5">
        <w:t>Бодьинского районе.</w:t>
      </w:r>
    </w:p>
    <w:p w:rsidR="00B31FB5" w:rsidRPr="00B31FB5" w:rsidRDefault="00B31FB5" w:rsidP="00B37F7C">
      <w:pPr>
        <w:shd w:val="clear" w:color="auto" w:fill="FFFFFF"/>
        <w:ind w:firstLine="567"/>
        <w:jc w:val="both"/>
      </w:pPr>
      <w:r w:rsidRPr="00B31FB5">
        <w:t>С органами государственной власти Удмуртской Республики, органами местного самоуправления, государственными и муниципальными учреждениями культуры в Удмуртской Республике осуществляется взаимодействие в целях согласованной организации и проведения культурно-массовых мероприятий.</w:t>
      </w:r>
    </w:p>
    <w:p w:rsidR="00B31FB5" w:rsidRPr="00000835" w:rsidRDefault="00B31FB5" w:rsidP="00B37F7C">
      <w:pPr>
        <w:shd w:val="clear" w:color="auto" w:fill="FFFFFF"/>
        <w:ind w:firstLine="567"/>
        <w:jc w:val="both"/>
      </w:pPr>
      <w:r w:rsidRPr="00B31FB5">
        <w:t>Творческие коллективы района принимают участие в мероприятиях республиканско</w:t>
      </w:r>
      <w:r w:rsidR="00000835">
        <w:t xml:space="preserve">го и межрегионального значения. </w:t>
      </w:r>
      <w:r w:rsidRPr="00B31FB5">
        <w:t>В реализации подпрограммы принимают участие общественные орг</w:t>
      </w:r>
      <w:r w:rsidR="006D3159">
        <w:t>анизации: Совет ветеранов, Общество инвалидов, Общества национальных культур</w:t>
      </w:r>
      <w:r w:rsidRPr="00B31FB5">
        <w:t>.</w:t>
      </w:r>
    </w:p>
    <w:p w:rsidR="00B31FB5" w:rsidRPr="00B31FB5" w:rsidRDefault="00B31FB5" w:rsidP="00B37F7C">
      <w:pPr>
        <w:shd w:val="clear" w:color="auto" w:fill="FFFFFF"/>
        <w:ind w:firstLine="567"/>
        <w:jc w:val="both"/>
      </w:pPr>
      <w:r w:rsidRPr="00B31FB5">
        <w:lastRenderedPageBreak/>
        <w:t>В рамках подпрограммы планируется развивать систему обратной связи с потребителями услуг организаций культуры, в том числе в части рассмотрения и реагирования на жалобы и предложения по совершенствованию их работы, внедрения системы регулярного мониторинга удовлетворенности потребителей качеством и доступностью оказываемых услуг.</w:t>
      </w:r>
    </w:p>
    <w:p w:rsidR="00B31FB5" w:rsidRPr="00B31FB5" w:rsidRDefault="00B31FB5" w:rsidP="00B31FB5">
      <w:pPr>
        <w:keepNext/>
        <w:shd w:val="clear" w:color="auto" w:fill="FFFFFF"/>
        <w:tabs>
          <w:tab w:val="left" w:pos="1276"/>
        </w:tabs>
        <w:ind w:firstLine="709"/>
        <w:jc w:val="both"/>
        <w:rPr>
          <w:b/>
        </w:rPr>
      </w:pPr>
    </w:p>
    <w:p w:rsidR="00000835" w:rsidRDefault="00B31FB5" w:rsidP="00B37F7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3.2.9. Ресурсное обеспечение</w:t>
      </w:r>
    </w:p>
    <w:p w:rsidR="00B37F7C" w:rsidRDefault="006F0837" w:rsidP="00B37F7C">
      <w:pPr>
        <w:keepNext/>
        <w:shd w:val="clear" w:color="auto" w:fill="FFFFFF"/>
        <w:ind w:right="-1" w:firstLine="567"/>
        <w:jc w:val="both"/>
      </w:pPr>
      <w:r w:rsidRPr="00E1318A">
        <w:t>Источниками ресурсного обеспечения подпрограммы являются:</w:t>
      </w:r>
    </w:p>
    <w:p w:rsidR="006F0837" w:rsidRPr="00E1318A" w:rsidRDefault="000F1DDF" w:rsidP="00B37F7C">
      <w:pPr>
        <w:pStyle w:val="a7"/>
        <w:keepNext/>
        <w:numPr>
          <w:ilvl w:val="0"/>
          <w:numId w:val="11"/>
        </w:numPr>
        <w:shd w:val="clear" w:color="auto" w:fill="FFFFFF"/>
        <w:ind w:left="0" w:right="-1" w:firstLine="567"/>
        <w:jc w:val="both"/>
      </w:pPr>
      <w:r>
        <w:t>средства муниципального бюджета;</w:t>
      </w:r>
    </w:p>
    <w:p w:rsidR="00B37F7C" w:rsidRDefault="006F0837" w:rsidP="00B37F7C">
      <w:pPr>
        <w:pStyle w:val="a7"/>
        <w:keepNext/>
        <w:numPr>
          <w:ilvl w:val="0"/>
          <w:numId w:val="11"/>
        </w:numPr>
        <w:shd w:val="clear" w:color="auto" w:fill="FFFFFF"/>
        <w:tabs>
          <w:tab w:val="left" w:pos="0"/>
        </w:tabs>
        <w:suppressAutoHyphens w:val="0"/>
        <w:ind w:left="0" w:right="-1" w:firstLine="567"/>
        <w:jc w:val="both"/>
      </w:pPr>
      <w:r w:rsidRPr="00E1318A">
        <w:t xml:space="preserve">доходы от иной  приносящей доход </w:t>
      </w:r>
      <w:r>
        <w:t xml:space="preserve">деятельности </w:t>
      </w:r>
      <w:r w:rsidR="00C82414">
        <w:t>учреждений культуры</w:t>
      </w:r>
      <w:r>
        <w:t xml:space="preserve"> Якшур-Бодьинского МАУ ИКЦ</w:t>
      </w:r>
      <w:r w:rsidRPr="00E1318A">
        <w:t>.</w:t>
      </w:r>
    </w:p>
    <w:p w:rsidR="00B37F7C" w:rsidRDefault="00000835" w:rsidP="00B37F7C">
      <w:pPr>
        <w:keepNext/>
        <w:shd w:val="clear" w:color="auto" w:fill="FFFFFF"/>
        <w:tabs>
          <w:tab w:val="left" w:pos="0"/>
        </w:tabs>
        <w:suppressAutoHyphens w:val="0"/>
        <w:ind w:right="-1" w:firstLine="567"/>
        <w:jc w:val="both"/>
      </w:pPr>
      <w:r w:rsidRPr="00B37F7C">
        <w:rPr>
          <w:bCs/>
          <w:lang w:eastAsia="ru-RU"/>
        </w:rPr>
        <w:t xml:space="preserve">Ресурсное обеспечение реализации </w:t>
      </w:r>
      <w:r w:rsidR="003C0153" w:rsidRPr="00B37F7C">
        <w:rPr>
          <w:bCs/>
          <w:lang w:eastAsia="ru-RU"/>
        </w:rPr>
        <w:t>под</w:t>
      </w:r>
      <w:r w:rsidRPr="00B37F7C">
        <w:rPr>
          <w:bCs/>
          <w:lang w:eastAsia="ru-RU"/>
        </w:rPr>
        <w:t>программы за счет средств бюджета м</w:t>
      </w:r>
      <w:r w:rsidR="009B678C" w:rsidRPr="00B37F7C">
        <w:rPr>
          <w:bCs/>
          <w:lang w:eastAsia="ru-RU"/>
        </w:rPr>
        <w:t>униципального образования «</w:t>
      </w:r>
      <w:r w:rsidR="009B678C">
        <w:t>Муниципальный округ Якшур-Бодьинский район Удмуртской Республики</w:t>
      </w:r>
      <w:r w:rsidRPr="00B37F7C">
        <w:rPr>
          <w:bCs/>
          <w:lang w:eastAsia="ru-RU"/>
        </w:rPr>
        <w:t>» приведено в Приложении 5 к муниципальной программе.</w:t>
      </w:r>
    </w:p>
    <w:p w:rsidR="00B37F7C" w:rsidRDefault="00000835" w:rsidP="00B37F7C">
      <w:pPr>
        <w:keepNext/>
        <w:shd w:val="clear" w:color="auto" w:fill="FFFFFF"/>
        <w:tabs>
          <w:tab w:val="left" w:pos="0"/>
        </w:tabs>
        <w:suppressAutoHyphens w:val="0"/>
        <w:ind w:right="-1" w:firstLine="567"/>
        <w:jc w:val="both"/>
      </w:pPr>
      <w:r w:rsidRPr="00EC46BC">
        <w:rPr>
          <w:bCs/>
          <w:lang w:eastAsia="ru-RU"/>
        </w:rPr>
        <w:t xml:space="preserve">Прогнозная (справочная) оценка ресурсного обеспечения реализации </w:t>
      </w:r>
      <w:r w:rsidR="003C0153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за счет всех источни</w:t>
      </w:r>
      <w:r>
        <w:rPr>
          <w:bCs/>
          <w:lang w:eastAsia="ru-RU"/>
        </w:rPr>
        <w:t>ков финансирования приведена в П</w:t>
      </w:r>
      <w:r w:rsidRPr="00EC46BC">
        <w:rPr>
          <w:bCs/>
          <w:lang w:eastAsia="ru-RU"/>
        </w:rPr>
        <w:t xml:space="preserve">риложении 6 к муниципальной программе. </w:t>
      </w:r>
    </w:p>
    <w:p w:rsidR="00B37F7C" w:rsidRDefault="00000835" w:rsidP="00B37F7C">
      <w:pPr>
        <w:keepNext/>
        <w:shd w:val="clear" w:color="auto" w:fill="FFFFFF"/>
        <w:tabs>
          <w:tab w:val="left" w:pos="0"/>
        </w:tabs>
        <w:suppressAutoHyphens w:val="0"/>
        <w:ind w:right="-1" w:firstLine="567"/>
        <w:jc w:val="both"/>
      </w:pPr>
      <w:r w:rsidRPr="00EC46BC">
        <w:rPr>
          <w:bCs/>
          <w:lang w:eastAsia="ru-RU"/>
        </w:rPr>
        <w:t xml:space="preserve">Ресурсное обеспечение </w:t>
      </w:r>
      <w:r w:rsidR="003C0153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за счет средств бюджета муниципального обр</w:t>
      </w:r>
      <w:r w:rsidR="009B678C">
        <w:rPr>
          <w:bCs/>
          <w:lang w:eastAsia="ru-RU"/>
        </w:rPr>
        <w:t>азования «</w:t>
      </w:r>
      <w:r w:rsidR="009B678C">
        <w:t>Муниципальный округ Якшур-Бодьинский район Удмуртской Республики</w:t>
      </w:r>
      <w:r w:rsidRPr="00EC46BC">
        <w:rPr>
          <w:bCs/>
          <w:lang w:eastAsia="ru-RU"/>
        </w:rPr>
        <w:t>» подлежит уточнению в рамках бюджетного цикла.</w:t>
      </w:r>
    </w:p>
    <w:p w:rsidR="00962D3E" w:rsidRPr="00B37F7C" w:rsidRDefault="00000835" w:rsidP="00B37F7C">
      <w:pPr>
        <w:keepNext/>
        <w:shd w:val="clear" w:color="auto" w:fill="FFFFFF"/>
        <w:tabs>
          <w:tab w:val="left" w:pos="0"/>
        </w:tabs>
        <w:suppressAutoHyphens w:val="0"/>
        <w:ind w:right="-1" w:firstLine="567"/>
        <w:jc w:val="both"/>
      </w:pPr>
      <w:r w:rsidRPr="00EC46BC">
        <w:rPr>
          <w:bCs/>
          <w:lang w:eastAsia="ru-RU"/>
        </w:rPr>
        <w:t xml:space="preserve">Возможно привлечение средств на реализацию </w:t>
      </w:r>
      <w:r w:rsidR="003C0153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из бюджета Удмуртской Республики</w:t>
      </w:r>
      <w:r w:rsidR="00962D3E">
        <w:rPr>
          <w:bCs/>
          <w:lang w:eastAsia="ru-RU"/>
        </w:rPr>
        <w:t xml:space="preserve"> по итогам конкурсных процедур.</w:t>
      </w:r>
    </w:p>
    <w:p w:rsidR="00962D3E" w:rsidRPr="00B31FB5" w:rsidRDefault="00962D3E" w:rsidP="00B37F7C">
      <w:pPr>
        <w:shd w:val="clear" w:color="auto" w:fill="FFFFFF"/>
        <w:tabs>
          <w:tab w:val="left" w:pos="1276"/>
          <w:tab w:val="left" w:pos="6270"/>
        </w:tabs>
        <w:ind w:firstLine="567"/>
        <w:jc w:val="both"/>
        <w:rPr>
          <w:b/>
        </w:rPr>
      </w:pPr>
    </w:p>
    <w:p w:rsidR="00000835" w:rsidRPr="00B31FB5" w:rsidRDefault="00B31FB5" w:rsidP="00B37F7C">
      <w:pPr>
        <w:shd w:val="clear" w:color="auto" w:fill="FFFFFF"/>
        <w:tabs>
          <w:tab w:val="left" w:pos="1276"/>
          <w:tab w:val="left" w:pos="6270"/>
        </w:tabs>
        <w:jc w:val="center"/>
        <w:rPr>
          <w:b/>
        </w:rPr>
      </w:pPr>
      <w:r w:rsidRPr="00B31FB5">
        <w:rPr>
          <w:b/>
        </w:rPr>
        <w:t>3.2.10. Риски и меры по управлению рисками</w:t>
      </w:r>
    </w:p>
    <w:p w:rsidR="00000835" w:rsidRDefault="00B31FB5" w:rsidP="00B37F7C">
      <w:pPr>
        <w:shd w:val="clear" w:color="auto" w:fill="FFFFFF"/>
        <w:ind w:firstLine="567"/>
        <w:jc w:val="both"/>
      </w:pPr>
      <w:r w:rsidRPr="00B31FB5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000835" w:rsidRDefault="00000835" w:rsidP="00B37F7C">
      <w:pPr>
        <w:shd w:val="clear" w:color="auto" w:fill="FFFFFF"/>
        <w:ind w:firstLine="567"/>
        <w:jc w:val="both"/>
      </w:pPr>
      <w:r>
        <w:t xml:space="preserve">- </w:t>
      </w:r>
      <w:r w:rsidR="00B31FB5" w:rsidRPr="00B31FB5">
        <w:rPr>
          <w:rFonts w:eastAsia="Calibri"/>
          <w:szCs w:val="20"/>
        </w:rPr>
        <w:t>требуемые объемы бюджетного финансирования обосновываются в рамках бюджетного цикла;</w:t>
      </w:r>
    </w:p>
    <w:p w:rsidR="00B31FB5" w:rsidRPr="00000835" w:rsidRDefault="00000835" w:rsidP="00B37F7C">
      <w:pPr>
        <w:shd w:val="clear" w:color="auto" w:fill="FFFFFF"/>
        <w:ind w:firstLine="567"/>
        <w:jc w:val="both"/>
      </w:pPr>
      <w:r>
        <w:t xml:space="preserve">- </w:t>
      </w:r>
      <w:r w:rsidR="00B31FB5" w:rsidRPr="00B31FB5">
        <w:rPr>
          <w:rFonts w:eastAsia="Calibri"/>
          <w:szCs w:val="20"/>
        </w:rPr>
        <w:t>применяется механизм финансирования Якшур-Бодьинского</w:t>
      </w:r>
      <w:r w:rsidR="007A383C">
        <w:rPr>
          <w:rFonts w:eastAsia="Calibri"/>
          <w:szCs w:val="20"/>
        </w:rPr>
        <w:t xml:space="preserve"> </w:t>
      </w:r>
      <w:r w:rsidR="00B31FB5" w:rsidRPr="00B31FB5">
        <w:rPr>
          <w:rFonts w:eastAsia="Calibri"/>
          <w:szCs w:val="20"/>
        </w:rPr>
        <w:t>МАУ ИКЦ  путем выделения субсидии на выполнение муниципального задания на оказание муниципальных услуг (работ). В муниципальном задании формулируются целевые показатели объема и качества оказания муниципальных услуг, результаты работ, осуществляется контроль за их выполнением.</w:t>
      </w:r>
    </w:p>
    <w:p w:rsidR="00B31FB5" w:rsidRPr="00B31FB5" w:rsidRDefault="003C0153" w:rsidP="00B37F7C">
      <w:pPr>
        <w:shd w:val="clear" w:color="auto" w:fill="FFFFFF"/>
        <w:ind w:firstLine="567"/>
        <w:jc w:val="both"/>
      </w:pPr>
      <w:r>
        <w:t xml:space="preserve">В рамках подпрограммы </w:t>
      </w:r>
      <w:r w:rsidR="00B31FB5" w:rsidRPr="00B31FB5">
        <w:t>планируется усовершенствовать механизм формирования муниципального задания на оказание муниципальных услуг (работ) Якшур-Бодьинского МАУ ИКЦ путем его формирования в разрезе структурных подразделений.</w:t>
      </w:r>
    </w:p>
    <w:p w:rsidR="00B31FB5" w:rsidRPr="00B31FB5" w:rsidRDefault="00B31FB5" w:rsidP="00B37F7C">
      <w:pPr>
        <w:shd w:val="clear" w:color="auto" w:fill="FFFFFF"/>
        <w:ind w:firstLine="567"/>
        <w:jc w:val="both"/>
      </w:pPr>
      <w:r w:rsidRPr="00B31FB5">
        <w:t>Решение вопросов, связанных с капитальным строительством и реконструкцией объектов к</w:t>
      </w:r>
      <w:r w:rsidR="00000835">
        <w:t>ультуры в Якшур-</w:t>
      </w:r>
      <w:r w:rsidRPr="00B31FB5">
        <w:t>Бодьинском районе, будет осуществляться во взаимодействии с органами государственной власти Удмуртской Республики.</w:t>
      </w:r>
    </w:p>
    <w:p w:rsidR="00B31FB5" w:rsidRPr="00B31FB5" w:rsidRDefault="00B31FB5" w:rsidP="00B37F7C">
      <w:pPr>
        <w:shd w:val="clear" w:color="auto" w:fill="FFFFFF"/>
        <w:ind w:firstLine="567"/>
        <w:jc w:val="both"/>
        <w:rPr>
          <w:lang w:eastAsia="en-US"/>
        </w:rPr>
      </w:pPr>
      <w:r w:rsidRPr="00B31FB5">
        <w:t>Организационные риски связаны с необходимостью координации большого количества участников в процессе проведения массовых культурно-зрелищных мероприятий. В качестве организационного риска также рассматривается ежегодное заключение соглашений с поселениями о передаче полномочий по созданию условий для организации досуга и обеспечения жителей поселения услугами организаций культуры</w:t>
      </w:r>
      <w:r w:rsidR="00B37F7C">
        <w:rPr>
          <w:lang w:eastAsia="en-US"/>
        </w:rPr>
        <w:t xml:space="preserve"> (до 01.01.</w:t>
      </w:r>
      <w:r w:rsidR="00F20E4D">
        <w:rPr>
          <w:lang w:eastAsia="en-US"/>
        </w:rPr>
        <w:t>2022 года).</w:t>
      </w:r>
    </w:p>
    <w:p w:rsidR="00000835" w:rsidRDefault="00B31FB5" w:rsidP="00B37F7C">
      <w:pPr>
        <w:shd w:val="clear" w:color="auto" w:fill="FFFFFF"/>
        <w:ind w:firstLine="567"/>
        <w:jc w:val="both"/>
      </w:pPr>
      <w:r w:rsidRPr="00B31FB5">
        <w:t>В качестве мер управления организационными рисками будут использоваться:</w:t>
      </w:r>
    </w:p>
    <w:p w:rsidR="00000835" w:rsidRDefault="00000835" w:rsidP="00B37F7C">
      <w:pPr>
        <w:shd w:val="clear" w:color="auto" w:fill="FFFFFF"/>
        <w:ind w:firstLine="567"/>
        <w:jc w:val="both"/>
      </w:pPr>
      <w:r>
        <w:t xml:space="preserve">- </w:t>
      </w:r>
      <w:r w:rsidR="00B31FB5" w:rsidRPr="00B31FB5">
        <w:rPr>
          <w:rFonts w:eastAsia="Calibri"/>
          <w:szCs w:val="20"/>
        </w:rPr>
        <w:t>составление планов работ, закрепление ответственности за выполнение мероприятий за конкретными исполнителями;</w:t>
      </w:r>
    </w:p>
    <w:p w:rsidR="00000835" w:rsidRPr="00292750" w:rsidRDefault="00000835" w:rsidP="00B37F7C">
      <w:pPr>
        <w:shd w:val="clear" w:color="auto" w:fill="FFFFFF"/>
        <w:ind w:firstLine="567"/>
        <w:jc w:val="both"/>
      </w:pPr>
      <w:r>
        <w:lastRenderedPageBreak/>
        <w:t xml:space="preserve">- </w:t>
      </w:r>
      <w:r w:rsidR="00B31FB5" w:rsidRPr="00B31FB5">
        <w:rPr>
          <w:rFonts w:eastAsia="Calibri"/>
          <w:szCs w:val="20"/>
        </w:rPr>
        <w:t>закрепление персональной ответственности за достижение  целевых показате</w:t>
      </w:r>
      <w:r w:rsidR="00292750">
        <w:rPr>
          <w:rFonts w:eastAsia="Calibri"/>
          <w:szCs w:val="20"/>
        </w:rPr>
        <w:t>лей (индикаторов) под</w:t>
      </w:r>
      <w:r w:rsidR="00B31FB5" w:rsidRPr="00B31FB5">
        <w:rPr>
          <w:rFonts w:eastAsia="Calibri"/>
          <w:szCs w:val="20"/>
        </w:rPr>
        <w:t xml:space="preserve">программы за </w:t>
      </w:r>
      <w:r w:rsidR="00292750">
        <w:rPr>
          <w:rFonts w:eastAsia="Calibri"/>
          <w:szCs w:val="20"/>
        </w:rPr>
        <w:t>ответственными исполнителями</w:t>
      </w:r>
      <w:r w:rsidR="0008097B">
        <w:rPr>
          <w:rFonts w:eastAsia="Calibri"/>
          <w:szCs w:val="20"/>
        </w:rPr>
        <w:t xml:space="preserve"> и соисполнителями подпрограммы;</w:t>
      </w:r>
    </w:p>
    <w:p w:rsidR="00B31FB5" w:rsidRPr="00000835" w:rsidRDefault="00000835" w:rsidP="00B37F7C">
      <w:pPr>
        <w:shd w:val="clear" w:color="auto" w:fill="FFFFFF"/>
        <w:ind w:firstLine="567"/>
        <w:jc w:val="both"/>
      </w:pPr>
      <w:r>
        <w:t xml:space="preserve">- </w:t>
      </w:r>
      <w:r w:rsidR="00B31FB5" w:rsidRPr="00B31FB5">
        <w:rPr>
          <w:rFonts w:eastAsia="Calibri"/>
          <w:szCs w:val="20"/>
        </w:rPr>
        <w:t>механизм стимулирования руководителей и работников культуры Якшур-Бодьинского района, предполагающий установление зависимости заработной платы от полученных результатов. Данное направление работ предполагает заключение трудовых контрактов с  руководителями и работниками культуры Якшур-Бодьинского района, в которых заработная плата определяется с учетом результатов их профессиональной служебной деятельности.</w:t>
      </w:r>
    </w:p>
    <w:p w:rsidR="00B31FB5" w:rsidRPr="00B31FB5" w:rsidRDefault="00B31FB5" w:rsidP="00B37F7C">
      <w:pPr>
        <w:shd w:val="clear" w:color="auto" w:fill="FFFFFF"/>
        <w:ind w:firstLine="567"/>
        <w:jc w:val="both"/>
      </w:pPr>
      <w:r w:rsidRPr="00B31FB5">
        <w:t>Кадровые риски связаны с недостаточной квалификацией сотрудников для внедрения новых форм и методов работы. Для минимизации рисков будут проводиться обучающие мероприятия, повышение квалификации работников.</w:t>
      </w:r>
    </w:p>
    <w:p w:rsidR="007A383C" w:rsidRDefault="007A383C" w:rsidP="00B37F7C">
      <w:pPr>
        <w:shd w:val="clear" w:color="auto" w:fill="FFFFFF"/>
        <w:tabs>
          <w:tab w:val="left" w:pos="1276"/>
        </w:tabs>
        <w:rPr>
          <w:b/>
        </w:rPr>
      </w:pPr>
    </w:p>
    <w:p w:rsidR="00000835" w:rsidRPr="00B31FB5" w:rsidRDefault="00B31FB5" w:rsidP="00B37F7C">
      <w:pPr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3.2.11. Конечные результаты и оценка эффективности</w:t>
      </w:r>
    </w:p>
    <w:p w:rsidR="00B31FB5" w:rsidRPr="00B31FB5" w:rsidRDefault="00B31FB5" w:rsidP="00B37F7C">
      <w:pPr>
        <w:autoSpaceDE w:val="0"/>
        <w:autoSpaceDN w:val="0"/>
        <w:adjustRightInd w:val="0"/>
        <w:ind w:firstLine="567"/>
        <w:jc w:val="both"/>
      </w:pPr>
      <w:r w:rsidRPr="00B31FB5">
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</w:r>
    </w:p>
    <w:p w:rsidR="00000835" w:rsidRPr="006F1172" w:rsidRDefault="00B31FB5" w:rsidP="00B37F7C">
      <w:pPr>
        <w:autoSpaceDE w:val="0"/>
        <w:autoSpaceDN w:val="0"/>
        <w:adjustRightInd w:val="0"/>
        <w:ind w:firstLine="567"/>
        <w:jc w:val="both"/>
      </w:pPr>
      <w:r w:rsidRPr="00B31FB5">
        <w:t xml:space="preserve">Для оценки результатов определены </w:t>
      </w:r>
      <w:r w:rsidRPr="00152BBB">
        <w:t>целевые показатели</w:t>
      </w:r>
      <w:r w:rsidRPr="00B31FB5">
        <w:t xml:space="preserve"> (индикаторы) подпрограммы, </w:t>
      </w:r>
      <w:r w:rsidRPr="006F1172">
        <w:t xml:space="preserve">значения которых на конец </w:t>
      </w:r>
      <w:r w:rsidR="00E847E2" w:rsidRPr="006F1172">
        <w:t>реализации  подпрограммы (к 202</w:t>
      </w:r>
      <w:r w:rsidR="00E948CC">
        <w:t>7</w:t>
      </w:r>
      <w:r w:rsidRPr="006F1172">
        <w:t xml:space="preserve"> году) достигнут следующих значений:</w:t>
      </w:r>
    </w:p>
    <w:p w:rsidR="000C3F96" w:rsidRPr="006F1172" w:rsidRDefault="000C3F96" w:rsidP="00B37F7C">
      <w:pPr>
        <w:pStyle w:val="af5"/>
        <w:ind w:firstLine="567"/>
        <w:rPr>
          <w:rFonts w:ascii="Times New Roman" w:hAnsi="Times New Roman" w:cs="Times New Roman"/>
          <w:sz w:val="24"/>
          <w:szCs w:val="24"/>
        </w:rPr>
      </w:pPr>
      <w:r w:rsidRPr="006F1172">
        <w:rPr>
          <w:rFonts w:ascii="Times New Roman" w:hAnsi="Times New Roman" w:cs="Times New Roman"/>
          <w:sz w:val="24"/>
          <w:szCs w:val="24"/>
        </w:rPr>
        <w:t xml:space="preserve">1) </w:t>
      </w:r>
      <w:r w:rsidR="00EE78F1" w:rsidRPr="006F1172">
        <w:rPr>
          <w:rFonts w:ascii="Times New Roman" w:hAnsi="Times New Roman" w:cs="Times New Roman"/>
          <w:sz w:val="24"/>
          <w:szCs w:val="24"/>
        </w:rPr>
        <w:t>с</w:t>
      </w:r>
      <w:r w:rsidRPr="006F1172">
        <w:rPr>
          <w:rFonts w:ascii="Times New Roman" w:hAnsi="Times New Roman" w:cs="Times New Roman"/>
          <w:sz w:val="24"/>
          <w:szCs w:val="24"/>
        </w:rPr>
        <w:t>реднее число участников клубных формирований в расчет</w:t>
      </w:r>
      <w:r w:rsidR="006F1172">
        <w:rPr>
          <w:rFonts w:ascii="Times New Roman" w:hAnsi="Times New Roman" w:cs="Times New Roman"/>
          <w:sz w:val="24"/>
          <w:szCs w:val="24"/>
        </w:rPr>
        <w:t>е</w:t>
      </w:r>
      <w:r w:rsidR="00152BBB">
        <w:rPr>
          <w:rFonts w:ascii="Times New Roman" w:hAnsi="Times New Roman" w:cs="Times New Roman"/>
          <w:sz w:val="24"/>
          <w:szCs w:val="24"/>
        </w:rPr>
        <w:t xml:space="preserve"> на 1 000 человек населения, 109</w:t>
      </w:r>
      <w:r w:rsidRPr="006F1172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0C3F96" w:rsidRPr="00F45336" w:rsidRDefault="000C3F96" w:rsidP="00B37F7C">
      <w:pPr>
        <w:pStyle w:val="af5"/>
        <w:ind w:firstLine="567"/>
        <w:rPr>
          <w:rFonts w:ascii="Times New Roman" w:hAnsi="Times New Roman" w:cs="Times New Roman"/>
          <w:sz w:val="24"/>
          <w:szCs w:val="24"/>
        </w:rPr>
      </w:pPr>
      <w:r w:rsidRPr="006F1172">
        <w:rPr>
          <w:rFonts w:ascii="Times New Roman" w:hAnsi="Times New Roman" w:cs="Times New Roman"/>
          <w:sz w:val="24"/>
          <w:szCs w:val="24"/>
        </w:rPr>
        <w:t>2) прирост участников клубных формирований по отношению к базовому значению на 1 января</w:t>
      </w:r>
      <w:r w:rsidRPr="00F45336">
        <w:rPr>
          <w:rFonts w:ascii="Times New Roman" w:hAnsi="Times New Roman" w:cs="Times New Roman"/>
          <w:sz w:val="24"/>
          <w:szCs w:val="24"/>
        </w:rPr>
        <w:t xml:space="preserve"> 2018 года, </w:t>
      </w:r>
      <w:r w:rsidR="00152BBB">
        <w:rPr>
          <w:rFonts w:ascii="Times New Roman" w:hAnsi="Times New Roman" w:cs="Times New Roman"/>
          <w:sz w:val="24"/>
          <w:szCs w:val="24"/>
        </w:rPr>
        <w:t>110</w:t>
      </w:r>
      <w:r w:rsidR="007A383C">
        <w:rPr>
          <w:rFonts w:ascii="Times New Roman" w:hAnsi="Times New Roman" w:cs="Times New Roman"/>
          <w:sz w:val="24"/>
          <w:szCs w:val="24"/>
        </w:rPr>
        <w:t xml:space="preserve"> </w:t>
      </w:r>
      <w:r w:rsidRPr="00F45336">
        <w:rPr>
          <w:rFonts w:ascii="Times New Roman" w:hAnsi="Times New Roman" w:cs="Times New Roman"/>
          <w:sz w:val="24"/>
          <w:szCs w:val="24"/>
        </w:rPr>
        <w:t>процентов;</w:t>
      </w:r>
    </w:p>
    <w:p w:rsidR="000C3F96" w:rsidRPr="00F45336" w:rsidRDefault="000C3F96" w:rsidP="00B37F7C">
      <w:pPr>
        <w:pStyle w:val="af5"/>
        <w:ind w:firstLine="567"/>
        <w:rPr>
          <w:rFonts w:ascii="Times New Roman" w:hAnsi="Times New Roman" w:cs="Times New Roman"/>
          <w:sz w:val="24"/>
          <w:szCs w:val="24"/>
        </w:rPr>
      </w:pPr>
      <w:r w:rsidRPr="00F45336">
        <w:rPr>
          <w:rFonts w:ascii="Times New Roman" w:hAnsi="Times New Roman" w:cs="Times New Roman"/>
          <w:sz w:val="24"/>
          <w:szCs w:val="24"/>
        </w:rPr>
        <w:t>3) увеличение посещаемости организаций культуры на 15 процентов по отношению к базовому значению на 1 января 2018 года</w:t>
      </w:r>
      <w:r w:rsidR="00B37F7C">
        <w:rPr>
          <w:rFonts w:ascii="Times New Roman" w:hAnsi="Times New Roman" w:cs="Times New Roman"/>
          <w:sz w:val="24"/>
          <w:szCs w:val="24"/>
        </w:rPr>
        <w:t>, 121 процент</w:t>
      </w:r>
      <w:r w:rsidRPr="00F45336">
        <w:rPr>
          <w:rFonts w:ascii="Times New Roman" w:hAnsi="Times New Roman" w:cs="Times New Roman"/>
          <w:sz w:val="24"/>
          <w:szCs w:val="24"/>
        </w:rPr>
        <w:t>;</w:t>
      </w:r>
    </w:p>
    <w:p w:rsidR="00724E80" w:rsidRPr="000C3F96" w:rsidRDefault="000C3F96" w:rsidP="00B37F7C">
      <w:pPr>
        <w:pStyle w:val="af5"/>
        <w:ind w:firstLine="567"/>
        <w:rPr>
          <w:rFonts w:ascii="Times New Roman" w:hAnsi="Times New Roman" w:cs="Times New Roman"/>
          <w:sz w:val="24"/>
          <w:szCs w:val="24"/>
        </w:rPr>
      </w:pPr>
      <w:r w:rsidRPr="00F453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="00B37F7C">
        <w:rPr>
          <w:rFonts w:ascii="Times New Roman" w:hAnsi="Times New Roman" w:cs="Times New Roman"/>
          <w:sz w:val="24"/>
          <w:szCs w:val="24"/>
        </w:rPr>
        <w:t xml:space="preserve"> </w:t>
      </w:r>
      <w:r w:rsidRPr="00F45336">
        <w:rPr>
          <w:rFonts w:ascii="Times New Roman" w:hAnsi="Times New Roman" w:cs="Times New Roman"/>
          <w:sz w:val="24"/>
          <w:szCs w:val="24"/>
        </w:rPr>
        <w:t>количество созданных (реконструированных) и капитально отремонтированных объектов организаций культур</w:t>
      </w:r>
      <w:r>
        <w:rPr>
          <w:rFonts w:ascii="Times New Roman" w:hAnsi="Times New Roman" w:cs="Times New Roman"/>
          <w:sz w:val="24"/>
          <w:szCs w:val="24"/>
        </w:rPr>
        <w:t>ы (нарастающим итогом), 2 единицы;</w:t>
      </w:r>
    </w:p>
    <w:p w:rsidR="00000835" w:rsidRDefault="000C3F96" w:rsidP="00B37F7C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color w:val="000000"/>
          <w:szCs w:val="20"/>
        </w:rPr>
        <w:t>5)</w:t>
      </w:r>
      <w:r w:rsidR="00B37F7C">
        <w:rPr>
          <w:rFonts w:eastAsia="Calibri"/>
          <w:color w:val="000000"/>
          <w:szCs w:val="20"/>
        </w:rPr>
        <w:t xml:space="preserve"> </w:t>
      </w:r>
      <w:r w:rsidR="00BE0101" w:rsidRPr="00B31FB5">
        <w:rPr>
          <w:rFonts w:eastAsia="Calibri"/>
          <w:color w:val="000000"/>
          <w:szCs w:val="20"/>
        </w:rPr>
        <w:t>создание</w:t>
      </w:r>
      <w:r w:rsidR="00B31FB5" w:rsidRPr="00B31FB5">
        <w:rPr>
          <w:rFonts w:eastAsia="Calibri"/>
          <w:color w:val="000000"/>
          <w:szCs w:val="20"/>
        </w:rPr>
        <w:t xml:space="preserve"> условий для развития внутреннего познавательного туризма, разработка и осуществление туристических маршр</w:t>
      </w:r>
      <w:r w:rsidR="00B52485">
        <w:rPr>
          <w:rFonts w:eastAsia="Calibri"/>
          <w:color w:val="000000"/>
          <w:szCs w:val="20"/>
        </w:rPr>
        <w:t>утов, количество турмаршрутов,</w:t>
      </w:r>
      <w:r w:rsidR="00B31FB5" w:rsidRPr="00B31FB5">
        <w:rPr>
          <w:rFonts w:eastAsia="Calibri"/>
          <w:color w:val="000000"/>
          <w:szCs w:val="20"/>
        </w:rPr>
        <w:t xml:space="preserve"> не менее 8.</w:t>
      </w:r>
    </w:p>
    <w:p w:rsidR="00000835" w:rsidRDefault="00000835" w:rsidP="00000835">
      <w:pPr>
        <w:autoSpaceDE w:val="0"/>
        <w:autoSpaceDN w:val="0"/>
        <w:adjustRightInd w:val="0"/>
        <w:jc w:val="both"/>
      </w:pPr>
    </w:p>
    <w:p w:rsidR="00792558" w:rsidRDefault="00792558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EE78F1" w:rsidRDefault="00EE78F1" w:rsidP="00000835">
      <w:pPr>
        <w:autoSpaceDE w:val="0"/>
        <w:autoSpaceDN w:val="0"/>
        <w:adjustRightInd w:val="0"/>
        <w:jc w:val="both"/>
      </w:pPr>
    </w:p>
    <w:p w:rsidR="007F7D5B" w:rsidRDefault="007F7D5B"/>
    <w:tbl>
      <w:tblPr>
        <w:tblpPr w:leftFromText="180" w:rightFromText="180" w:vertAnchor="text" w:horzAnchor="margin" w:tblpY="180"/>
        <w:tblW w:w="973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3" w:type="dxa"/>
        </w:tblCellMar>
        <w:tblLook w:val="00A0" w:firstRow="1" w:lastRow="0" w:firstColumn="1" w:lastColumn="0" w:noHBand="0" w:noVBand="0"/>
      </w:tblPr>
      <w:tblGrid>
        <w:gridCol w:w="1874"/>
        <w:gridCol w:w="7858"/>
      </w:tblGrid>
      <w:tr w:rsidR="00B31FB5" w:rsidRPr="00B31FB5" w:rsidTr="009300BD">
        <w:trPr>
          <w:cantSplit/>
        </w:trPr>
        <w:tc>
          <w:tcPr>
            <w:tcW w:w="97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93" w:type="dxa"/>
            </w:tcMar>
          </w:tcPr>
          <w:p w:rsidR="00792558" w:rsidRDefault="00B31FB5" w:rsidP="00B37F7C">
            <w:pPr>
              <w:keepNext/>
              <w:jc w:val="center"/>
              <w:rPr>
                <w:b/>
              </w:rPr>
            </w:pPr>
            <w:r w:rsidRPr="00B31FB5">
              <w:rPr>
                <w:b/>
              </w:rPr>
              <w:lastRenderedPageBreak/>
              <w:t>3.3. Подпрограмма «</w:t>
            </w:r>
            <w:r w:rsidRPr="00B31FB5">
              <w:rPr>
                <w:b/>
                <w:color w:val="000000"/>
              </w:rPr>
              <w:t>Развитие местного народного  творчества</w:t>
            </w:r>
            <w:r w:rsidRPr="00B31FB5">
              <w:rPr>
                <w:b/>
              </w:rPr>
              <w:t>»</w:t>
            </w:r>
          </w:p>
          <w:p w:rsidR="00C54E9C" w:rsidRDefault="00C54E9C" w:rsidP="00B31FB5">
            <w:pPr>
              <w:keepNext/>
              <w:jc w:val="center"/>
              <w:rPr>
                <w:b/>
              </w:rPr>
            </w:pPr>
          </w:p>
          <w:p w:rsidR="00B31FB5" w:rsidRDefault="00792558" w:rsidP="007A383C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Краткая характеристика (паспорт) подпрограммы</w:t>
            </w:r>
          </w:p>
          <w:p w:rsidR="001D583A" w:rsidRPr="00B31FB5" w:rsidRDefault="001D583A" w:rsidP="007A383C">
            <w:pPr>
              <w:keepNext/>
              <w:jc w:val="center"/>
            </w:pPr>
          </w:p>
        </w:tc>
      </w:tr>
      <w:tr w:rsidR="00B31FB5" w:rsidRPr="00B31FB5" w:rsidTr="009300BD">
        <w:trPr>
          <w:cantSplit/>
        </w:trPr>
        <w:tc>
          <w:tcPr>
            <w:tcW w:w="18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000835" w:rsidRDefault="00B31FB5" w:rsidP="00B31FB5">
            <w:pPr>
              <w:keepNext/>
              <w:jc w:val="both"/>
            </w:pPr>
            <w:r w:rsidRPr="00000835">
              <w:t>Наименование подпрограммы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B31FB5" w:rsidRDefault="00B31FB5" w:rsidP="00B31FB5">
            <w:pPr>
              <w:keepNext/>
              <w:jc w:val="both"/>
            </w:pPr>
            <w:r w:rsidRPr="00B31FB5">
              <w:rPr>
                <w:color w:val="000000"/>
              </w:rPr>
              <w:t xml:space="preserve"> </w:t>
            </w:r>
            <w:r w:rsidR="00152BBB">
              <w:rPr>
                <w:color w:val="000000"/>
              </w:rPr>
              <w:t>3.3.</w:t>
            </w:r>
            <w:r w:rsidR="007A383C">
              <w:rPr>
                <w:color w:val="000000"/>
              </w:rPr>
              <w:t xml:space="preserve"> </w:t>
            </w:r>
            <w:r w:rsidRPr="00B31FB5">
              <w:rPr>
                <w:color w:val="000000"/>
              </w:rPr>
              <w:t>Развитие местного народного  творчества</w:t>
            </w:r>
          </w:p>
        </w:tc>
      </w:tr>
      <w:tr w:rsidR="00B31FB5" w:rsidRPr="00B31FB5" w:rsidTr="009300BD">
        <w:trPr>
          <w:cantSplit/>
        </w:trPr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000835" w:rsidRDefault="00B31FB5" w:rsidP="00B31FB5">
            <w:pPr>
              <w:keepNext/>
              <w:jc w:val="both"/>
            </w:pPr>
            <w:r w:rsidRPr="00000835">
              <w:t>Координатор</w:t>
            </w:r>
          </w:p>
        </w:tc>
        <w:tc>
          <w:tcPr>
            <w:tcW w:w="7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E0101" w:rsidRDefault="00B31FB5" w:rsidP="00B31FB5">
            <w:pPr>
              <w:keepNext/>
              <w:jc w:val="both"/>
            </w:pPr>
            <w:r w:rsidRPr="00B31FB5">
              <w:t>Заместитель главы  Администрации муниципаль</w:t>
            </w:r>
            <w:r w:rsidR="00BE0101">
              <w:t xml:space="preserve">ного образования </w:t>
            </w:r>
          </w:p>
          <w:p w:rsidR="00B31FB5" w:rsidRPr="00B31FB5" w:rsidRDefault="00BE0101" w:rsidP="00B31FB5">
            <w:pPr>
              <w:keepNext/>
              <w:jc w:val="both"/>
            </w:pPr>
            <w:r>
              <w:t xml:space="preserve">«Муниципальный округ </w:t>
            </w:r>
            <w:r w:rsidRPr="00EC46BC">
              <w:t>Якшур-Бодьинский район</w:t>
            </w:r>
            <w:r>
              <w:t xml:space="preserve"> Удмуртской Республики</w:t>
            </w:r>
            <w:r w:rsidR="00792558">
              <w:t>»</w:t>
            </w:r>
            <w:r w:rsidR="000C79EE">
              <w:t>, курирующий соответствующую отрасль</w:t>
            </w:r>
          </w:p>
        </w:tc>
      </w:tr>
      <w:tr w:rsidR="00B31FB5" w:rsidRPr="00B31FB5" w:rsidTr="009300BD">
        <w:trPr>
          <w:cantSplit/>
        </w:trPr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000835" w:rsidRDefault="00B31FB5" w:rsidP="00B31FB5">
            <w:pPr>
              <w:keepNext/>
              <w:jc w:val="both"/>
            </w:pPr>
            <w:r w:rsidRPr="00000835">
              <w:t xml:space="preserve">Ответственный исполнитель </w:t>
            </w:r>
          </w:p>
        </w:tc>
        <w:tc>
          <w:tcPr>
            <w:tcW w:w="7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B31FB5" w:rsidRDefault="00B31FB5" w:rsidP="00B31FB5">
            <w:pPr>
              <w:keepNext/>
              <w:jc w:val="both"/>
            </w:pPr>
            <w:r w:rsidRPr="00B31FB5">
              <w:t>Управление культуры, молодежи и спорта Администрации муниципального обр</w:t>
            </w:r>
            <w:r w:rsidR="00BE0101">
              <w:t xml:space="preserve">азования «Муниципальный округ </w:t>
            </w:r>
            <w:r w:rsidR="00BE0101" w:rsidRPr="00EC46BC">
              <w:t>Якшур-Бодьинский район</w:t>
            </w:r>
            <w:r w:rsidR="00BE0101">
              <w:t xml:space="preserve"> Удмуртской Республики</w:t>
            </w:r>
            <w:r w:rsidRPr="00B31FB5">
              <w:t>» (</w:t>
            </w:r>
            <w:r w:rsidR="000C79EE">
              <w:t xml:space="preserve">далее - </w:t>
            </w:r>
            <w:r w:rsidR="00B37F7C">
              <w:t>УКМиС</w:t>
            </w:r>
            <w:r w:rsidRPr="00B31FB5">
              <w:t>)</w:t>
            </w:r>
          </w:p>
        </w:tc>
      </w:tr>
      <w:tr w:rsidR="00B31FB5" w:rsidRPr="00B31FB5" w:rsidTr="009300BD">
        <w:trPr>
          <w:cantSplit/>
        </w:trPr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000835" w:rsidRDefault="00B31FB5" w:rsidP="00B31FB5">
            <w:pPr>
              <w:keepNext/>
              <w:jc w:val="both"/>
            </w:pPr>
            <w:r w:rsidRPr="00000835">
              <w:t xml:space="preserve">Соисполнители </w:t>
            </w:r>
          </w:p>
        </w:tc>
        <w:tc>
          <w:tcPr>
            <w:tcW w:w="7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B31FB5" w:rsidRDefault="00B31FB5" w:rsidP="00B31FB5">
            <w:pPr>
              <w:jc w:val="both"/>
            </w:pPr>
            <w:r w:rsidRPr="00B31FB5">
              <w:t>Якшур-Бодьинское муниципальное автоно</w:t>
            </w:r>
            <w:r w:rsidR="00000835">
              <w:t>мное учреждение «Информационно-</w:t>
            </w:r>
            <w:r w:rsidRPr="00B31FB5">
              <w:t xml:space="preserve">культурный центр» </w:t>
            </w:r>
            <w:r w:rsidR="000C79EE">
              <w:t>(далее – Якшур-Бодьинское МАУ ИКЦ)</w:t>
            </w:r>
          </w:p>
        </w:tc>
      </w:tr>
      <w:tr w:rsidR="00B31FB5" w:rsidRPr="00B31FB5" w:rsidTr="009300BD">
        <w:trPr>
          <w:cantSplit/>
          <w:trHeight w:val="893"/>
        </w:trPr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000835" w:rsidRDefault="00B31FB5" w:rsidP="00B31FB5">
            <w:pPr>
              <w:keepNext/>
              <w:jc w:val="both"/>
            </w:pPr>
            <w:r w:rsidRPr="00000835">
              <w:t xml:space="preserve">Цели </w:t>
            </w:r>
          </w:p>
        </w:tc>
        <w:tc>
          <w:tcPr>
            <w:tcW w:w="7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00835" w:rsidRPr="00B31FB5" w:rsidRDefault="00061D1A" w:rsidP="00B31FB5">
            <w:pPr>
              <w:keepNext/>
              <w:suppressAutoHyphens w:val="0"/>
              <w:spacing w:beforeAutospacing="1" w:afterAutospacing="1"/>
              <w:jc w:val="both"/>
              <w:rPr>
                <w:rFonts w:eastAsia="Calibri"/>
                <w:lang w:eastAsia="ru-RU"/>
              </w:rPr>
            </w:pPr>
            <w:r>
              <w:t>Сохранение и развитие традиционных народных художественных промыслов, декоративно – прикладного искусства, производства сувенирной и подарочной продукции, несущей в себе народные традиции</w:t>
            </w:r>
          </w:p>
        </w:tc>
      </w:tr>
      <w:tr w:rsidR="00B31FB5" w:rsidRPr="00B31FB5" w:rsidTr="009300BD">
        <w:trPr>
          <w:cantSplit/>
        </w:trPr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000835" w:rsidRDefault="00B31FB5" w:rsidP="00B31FB5">
            <w:pPr>
              <w:keepNext/>
              <w:jc w:val="both"/>
            </w:pPr>
            <w:r w:rsidRPr="00000835">
              <w:t xml:space="preserve">Задачи </w:t>
            </w:r>
          </w:p>
        </w:tc>
        <w:tc>
          <w:tcPr>
            <w:tcW w:w="7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B31FB5" w:rsidRDefault="00B31FB5" w:rsidP="00B31FB5">
            <w:pPr>
              <w:jc w:val="both"/>
              <w:rPr>
                <w:color w:val="000000"/>
              </w:rPr>
            </w:pPr>
            <w:r w:rsidRPr="00B31FB5">
              <w:rPr>
                <w:color w:val="000000"/>
              </w:rPr>
              <w:t>1.</w:t>
            </w:r>
            <w:r w:rsidR="00224FB0">
              <w:rPr>
                <w:color w:val="000000"/>
              </w:rPr>
              <w:t xml:space="preserve"> </w:t>
            </w:r>
            <w:r w:rsidRPr="00B31FB5">
              <w:rPr>
                <w:color w:val="000000"/>
              </w:rPr>
              <w:t>Пропаганда значимости народного искусства в современной культуре, как культурного духовно-нравственного самосознания народа, формирование системы культурных ценностей, синтез традиций и новых потребностей личности и общества.</w:t>
            </w:r>
          </w:p>
          <w:p w:rsidR="00B31FB5" w:rsidRPr="00B31FB5" w:rsidRDefault="00B31FB5" w:rsidP="00B31FB5">
            <w:pPr>
              <w:tabs>
                <w:tab w:val="left" w:pos="6435"/>
              </w:tabs>
              <w:jc w:val="both"/>
              <w:rPr>
                <w:color w:val="000000"/>
              </w:rPr>
            </w:pPr>
            <w:r w:rsidRPr="00B31FB5">
              <w:rPr>
                <w:color w:val="000000"/>
              </w:rPr>
              <w:t>2.</w:t>
            </w:r>
            <w:r w:rsidR="00224FB0">
              <w:rPr>
                <w:color w:val="000000"/>
              </w:rPr>
              <w:t xml:space="preserve"> </w:t>
            </w:r>
            <w:r w:rsidRPr="00B31FB5">
              <w:rPr>
                <w:color w:val="000000"/>
              </w:rPr>
              <w:t>Поддержка, сохранение, развитие традиционной культуры народов, проживающих на территории Якшур-Бодьинского района и Удмуртской Республики, обеспечение творческой деятельности населения, обеспечение преемственности развития традиционной культуры.</w:t>
            </w:r>
          </w:p>
          <w:p w:rsidR="00B31FB5" w:rsidRPr="00B31FB5" w:rsidRDefault="00B31FB5" w:rsidP="00B31FB5">
            <w:pPr>
              <w:jc w:val="both"/>
            </w:pPr>
            <w:r w:rsidRPr="00B31FB5">
              <w:rPr>
                <w:color w:val="000000"/>
              </w:rPr>
              <w:t>3.</w:t>
            </w:r>
            <w:r w:rsidR="00224FB0">
              <w:rPr>
                <w:color w:val="000000"/>
              </w:rPr>
              <w:t xml:space="preserve"> </w:t>
            </w:r>
            <w:r w:rsidRPr="00B31FB5">
              <w:rPr>
                <w:color w:val="000000"/>
              </w:rPr>
              <w:t>Пропаганда высокохудожественных, этнически узнаваемых, функциональных и качественных изделий декоративно-прикладного искусства  и ремёсел современных мастеров через выставочную деятельность для широкого внедрения в современный быт.</w:t>
            </w:r>
          </w:p>
          <w:p w:rsidR="00B31FB5" w:rsidRPr="00B31FB5" w:rsidRDefault="00B31FB5" w:rsidP="00B31FB5">
            <w:pPr>
              <w:jc w:val="both"/>
            </w:pPr>
            <w:r w:rsidRPr="00B31FB5">
              <w:rPr>
                <w:color w:val="000000"/>
                <w:spacing w:val="-2"/>
              </w:rPr>
              <w:t>4. Выявление и развитие творческих способностей детей, формирование духовно богатой, творчески мыслящей, социально активной личности, ориентированной на высокие нравственные ценности, со знанием культурных традиций своего народа и осознанием своих корней.</w:t>
            </w:r>
          </w:p>
        </w:tc>
      </w:tr>
      <w:tr w:rsidR="00B31FB5" w:rsidRPr="00B31FB5" w:rsidTr="009300BD">
        <w:trPr>
          <w:cantSplit/>
        </w:trPr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000835" w:rsidRDefault="00B31FB5" w:rsidP="00B31FB5">
            <w:pPr>
              <w:keepNext/>
              <w:jc w:val="both"/>
            </w:pPr>
            <w:r w:rsidRPr="00000835">
              <w:t xml:space="preserve">Целевые показатели (индикаторы) </w:t>
            </w:r>
          </w:p>
        </w:tc>
        <w:tc>
          <w:tcPr>
            <w:tcW w:w="7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000835" w:rsidRDefault="00000835" w:rsidP="003213E8">
            <w:pPr>
              <w:suppressAutoHyphens w:val="0"/>
              <w:spacing w:before="240"/>
            </w:pPr>
            <w:r w:rsidRPr="00EC46BC">
              <w:t>Значение целевых показателей (индикаторов)</w:t>
            </w:r>
            <w:r>
              <w:t xml:space="preserve"> приведено в П</w:t>
            </w:r>
            <w:r w:rsidRPr="00EC46BC">
              <w:t>риложении 1 к муниципальной программе</w:t>
            </w:r>
          </w:p>
        </w:tc>
      </w:tr>
      <w:tr w:rsidR="00B31FB5" w:rsidRPr="00B31FB5" w:rsidTr="009300BD">
        <w:trPr>
          <w:cantSplit/>
        </w:trPr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000835" w:rsidRDefault="00B31FB5" w:rsidP="00B31FB5">
            <w:pPr>
              <w:keepNext/>
            </w:pPr>
            <w:r w:rsidRPr="00000835">
              <w:t>Сроки и этапы  реализации</w:t>
            </w:r>
          </w:p>
        </w:tc>
        <w:tc>
          <w:tcPr>
            <w:tcW w:w="7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B31FB5" w:rsidRDefault="00E847E2" w:rsidP="00B31FB5">
            <w:pPr>
              <w:keepNext/>
            </w:pPr>
            <w:r>
              <w:t>Срок реализации – 202</w:t>
            </w:r>
            <w:r w:rsidR="00E948CC">
              <w:t>2</w:t>
            </w:r>
            <w:r>
              <w:t>-202</w:t>
            </w:r>
            <w:r w:rsidR="00E948CC">
              <w:t>7</w:t>
            </w:r>
            <w:r w:rsidR="00B31FB5" w:rsidRPr="00B31FB5">
              <w:t xml:space="preserve"> годы.</w:t>
            </w:r>
          </w:p>
          <w:p w:rsidR="00B31FB5" w:rsidRPr="00B31FB5" w:rsidRDefault="00B31FB5" w:rsidP="00B31FB5">
            <w:pPr>
              <w:keepNext/>
            </w:pPr>
            <w:r w:rsidRPr="00B31FB5">
              <w:t>Этапы реализации подпрограммы не выделяются.</w:t>
            </w:r>
          </w:p>
        </w:tc>
      </w:tr>
      <w:tr w:rsidR="00B31FB5" w:rsidRPr="00B31FB5" w:rsidTr="009300BD">
        <w:trPr>
          <w:cantSplit/>
          <w:trHeight w:val="3040"/>
        </w:trPr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000835" w:rsidRDefault="00B31FB5" w:rsidP="00B31FB5">
            <w:pPr>
              <w:keepNext/>
            </w:pPr>
            <w:r w:rsidRPr="00000835">
              <w:lastRenderedPageBreak/>
              <w:t>Ресурсное обеспечение за счет средств бюджета  муниципального образования «</w:t>
            </w:r>
            <w:r w:rsidR="00A273B8">
              <w:t xml:space="preserve">Муниципальный округ </w:t>
            </w:r>
            <w:r w:rsidRPr="00000835">
              <w:t>Якшур-Бодьинский район</w:t>
            </w:r>
            <w:r w:rsidR="00A273B8">
              <w:t xml:space="preserve"> Удмуртской Республики</w:t>
            </w:r>
            <w:r w:rsidRPr="00000835">
              <w:t>»</w:t>
            </w:r>
          </w:p>
        </w:tc>
        <w:tc>
          <w:tcPr>
            <w:tcW w:w="7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00835" w:rsidRPr="00EC46BC" w:rsidRDefault="00000835" w:rsidP="00000835">
            <w:pPr>
              <w:tabs>
                <w:tab w:val="left" w:pos="2268"/>
                <w:tab w:val="left" w:pos="2835"/>
              </w:tabs>
              <w:suppressAutoHyphens w:val="0"/>
              <w:ind w:right="34" w:firstLine="1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 xml:space="preserve">Ресурсное обеспечение реализации </w:t>
            </w:r>
            <w:r w:rsidR="000C79EE">
              <w:rPr>
                <w:bCs/>
                <w:lang w:eastAsia="ru-RU"/>
              </w:rPr>
              <w:t>под</w:t>
            </w:r>
            <w:r w:rsidRPr="00EC46BC">
              <w:rPr>
                <w:bCs/>
                <w:lang w:eastAsia="ru-RU"/>
              </w:rPr>
              <w:t>программы за счет средств бюджета м</w:t>
            </w:r>
            <w:r w:rsidR="00BE0101">
              <w:rPr>
                <w:bCs/>
                <w:lang w:eastAsia="ru-RU"/>
              </w:rPr>
              <w:t>униципального образования «</w:t>
            </w:r>
            <w:r w:rsidR="00BE0101">
              <w:t xml:space="preserve">Муниципальный округ </w:t>
            </w:r>
            <w:r w:rsidR="00BE0101" w:rsidRPr="00EC46BC">
              <w:t>Якшур-Бодьинский район</w:t>
            </w:r>
            <w:r w:rsidR="00BE0101">
              <w:t xml:space="preserve"> Удмуртской Республики</w:t>
            </w:r>
            <w:r>
              <w:rPr>
                <w:bCs/>
                <w:lang w:eastAsia="ru-RU"/>
              </w:rPr>
              <w:t>» приведено в П</w:t>
            </w:r>
            <w:r w:rsidRPr="00EC46BC">
              <w:rPr>
                <w:bCs/>
                <w:lang w:eastAsia="ru-RU"/>
              </w:rPr>
              <w:t>риложении 5 к муниципальной программе.</w:t>
            </w:r>
          </w:p>
          <w:p w:rsidR="00000835" w:rsidRPr="00EC46BC" w:rsidRDefault="00000835" w:rsidP="00224FB0">
            <w:pPr>
              <w:tabs>
                <w:tab w:val="left" w:pos="2268"/>
                <w:tab w:val="left" w:pos="2835"/>
              </w:tabs>
              <w:suppressAutoHyphens w:val="0"/>
              <w:ind w:right="34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 xml:space="preserve">Прогнозная (справочная) оценка ресурсного обеспечения реализации </w:t>
            </w:r>
            <w:r w:rsidR="000C79EE">
              <w:rPr>
                <w:bCs/>
                <w:lang w:eastAsia="ru-RU"/>
              </w:rPr>
              <w:t>под</w:t>
            </w:r>
            <w:r w:rsidRPr="00EC46BC">
              <w:rPr>
                <w:bCs/>
                <w:lang w:eastAsia="ru-RU"/>
              </w:rPr>
              <w:t>программы за счет всех источни</w:t>
            </w:r>
            <w:r>
              <w:rPr>
                <w:bCs/>
                <w:lang w:eastAsia="ru-RU"/>
              </w:rPr>
              <w:t>ков финансирования приведена в П</w:t>
            </w:r>
            <w:r w:rsidRPr="00EC46BC">
              <w:rPr>
                <w:bCs/>
                <w:lang w:eastAsia="ru-RU"/>
              </w:rPr>
              <w:t xml:space="preserve">риложении 6 к муниципальной программе. </w:t>
            </w:r>
          </w:p>
          <w:p w:rsidR="00000835" w:rsidRPr="00EC46BC" w:rsidRDefault="00000835" w:rsidP="00224FB0">
            <w:pPr>
              <w:tabs>
                <w:tab w:val="left" w:pos="2268"/>
                <w:tab w:val="left" w:pos="2835"/>
              </w:tabs>
              <w:suppressAutoHyphens w:val="0"/>
              <w:ind w:right="34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 xml:space="preserve">Ресурсное обеспечение </w:t>
            </w:r>
            <w:r w:rsidR="000C79EE">
              <w:rPr>
                <w:bCs/>
                <w:lang w:eastAsia="ru-RU"/>
              </w:rPr>
              <w:t>под</w:t>
            </w:r>
            <w:r w:rsidRPr="00EC46BC">
              <w:rPr>
                <w:bCs/>
                <w:lang w:eastAsia="ru-RU"/>
              </w:rPr>
              <w:t>программы за счет средств бюджета муниципального обр</w:t>
            </w:r>
            <w:r w:rsidR="00BE0101">
              <w:rPr>
                <w:bCs/>
                <w:lang w:eastAsia="ru-RU"/>
              </w:rPr>
              <w:t>азования «</w:t>
            </w:r>
            <w:r w:rsidR="00BE0101">
              <w:t xml:space="preserve">Муниципальный округ </w:t>
            </w:r>
            <w:r w:rsidR="00BE0101" w:rsidRPr="00EC46BC">
              <w:t>Якшур-Бодьинский район</w:t>
            </w:r>
            <w:r w:rsidR="00BE0101">
              <w:t xml:space="preserve"> Удмуртской Республики</w:t>
            </w:r>
            <w:r w:rsidRPr="00EC46BC">
              <w:rPr>
                <w:bCs/>
                <w:lang w:eastAsia="ru-RU"/>
              </w:rPr>
              <w:t>» подлежит уточнению в рамках бюджетного цикла.</w:t>
            </w:r>
          </w:p>
          <w:p w:rsidR="00B31FB5" w:rsidRPr="00000835" w:rsidRDefault="00000835" w:rsidP="00224FB0">
            <w:pPr>
              <w:tabs>
                <w:tab w:val="left" w:pos="2268"/>
                <w:tab w:val="left" w:pos="2835"/>
              </w:tabs>
              <w:suppressAutoHyphens w:val="0"/>
              <w:ind w:right="34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 xml:space="preserve">Возможно привлечение средств на реализацию </w:t>
            </w:r>
            <w:r w:rsidR="000C79EE">
              <w:rPr>
                <w:bCs/>
                <w:lang w:eastAsia="ru-RU"/>
              </w:rPr>
              <w:t>под</w:t>
            </w:r>
            <w:r w:rsidRPr="00EC46BC">
              <w:rPr>
                <w:bCs/>
                <w:lang w:eastAsia="ru-RU"/>
              </w:rPr>
              <w:t>программы из бюджета Удмуртской Республики по итогам конкурсных процедур.</w:t>
            </w:r>
          </w:p>
        </w:tc>
      </w:tr>
      <w:tr w:rsidR="00B31FB5" w:rsidRPr="00B31FB5" w:rsidTr="009300BD">
        <w:trPr>
          <w:cantSplit/>
        </w:trPr>
        <w:tc>
          <w:tcPr>
            <w:tcW w:w="1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B31FB5" w:rsidRPr="00000835" w:rsidRDefault="00B31FB5" w:rsidP="00B31FB5">
            <w:r w:rsidRPr="00152BBB">
              <w:t>Ожидаемые конечные результаты, оценка планируемой эффективности</w:t>
            </w:r>
            <w:r w:rsidRPr="00000835">
              <w:t xml:space="preserve"> </w:t>
            </w:r>
          </w:p>
        </w:tc>
        <w:tc>
          <w:tcPr>
            <w:tcW w:w="7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00835" w:rsidRPr="00A14EA2" w:rsidRDefault="00000835" w:rsidP="00000835">
            <w:pPr>
              <w:widowControl w:val="0"/>
              <w:tabs>
                <w:tab w:val="left" w:pos="-55"/>
              </w:tabs>
              <w:overflowPunct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14EA2">
              <w:rPr>
                <w:rFonts w:eastAsia="Calibri"/>
                <w:color w:val="000000"/>
                <w:lang w:eastAsia="ru-RU"/>
              </w:rPr>
              <w:t>1.</w:t>
            </w:r>
            <w:r w:rsidR="00224FB0">
              <w:rPr>
                <w:rFonts w:eastAsia="Calibri"/>
                <w:color w:val="000000"/>
                <w:lang w:eastAsia="ru-RU"/>
              </w:rPr>
              <w:t xml:space="preserve"> </w:t>
            </w:r>
            <w:r w:rsidR="00B31FB5" w:rsidRPr="00A14EA2">
              <w:rPr>
                <w:rFonts w:eastAsia="Calibri"/>
                <w:color w:val="000000"/>
                <w:lang w:eastAsia="ru-RU"/>
              </w:rPr>
              <w:t>Выявление,  изучение, хранение и формирование предметов нематериального и материального культурного наследия</w:t>
            </w:r>
            <w:r w:rsidR="00224FB0">
              <w:rPr>
                <w:rFonts w:eastAsia="Calibri"/>
                <w:color w:val="000000"/>
                <w:lang w:eastAsia="ru-RU"/>
              </w:rPr>
              <w:t xml:space="preserve"> </w:t>
            </w:r>
            <w:r w:rsidR="00B31FB5" w:rsidRPr="00A14EA2">
              <w:rPr>
                <w:rFonts w:eastAsia="Calibri"/>
                <w:color w:val="000000"/>
                <w:lang w:eastAsia="ru-RU"/>
              </w:rPr>
              <w:t>-</w:t>
            </w:r>
            <w:r w:rsidR="00224FB0">
              <w:rPr>
                <w:rFonts w:eastAsia="Calibri"/>
                <w:color w:val="000000"/>
                <w:lang w:eastAsia="ru-RU"/>
              </w:rPr>
              <w:t xml:space="preserve"> </w:t>
            </w:r>
            <w:r w:rsidR="00A14EA2">
              <w:rPr>
                <w:rFonts w:eastAsia="Calibri"/>
                <w:color w:val="000000"/>
                <w:lang w:eastAsia="ru-RU"/>
              </w:rPr>
              <w:t>не менее</w:t>
            </w:r>
            <w:r w:rsidR="00314B2B">
              <w:rPr>
                <w:rFonts w:eastAsia="Calibri"/>
                <w:color w:val="000000"/>
                <w:lang w:eastAsia="ru-RU"/>
              </w:rPr>
              <w:t xml:space="preserve"> 7</w:t>
            </w:r>
            <w:r w:rsidR="00B31FB5" w:rsidRPr="00A14EA2">
              <w:rPr>
                <w:rFonts w:eastAsia="Calibri"/>
                <w:color w:val="000000"/>
                <w:lang w:eastAsia="ru-RU"/>
              </w:rPr>
              <w:t xml:space="preserve"> единиц.</w:t>
            </w:r>
          </w:p>
          <w:p w:rsidR="00B31FB5" w:rsidRPr="00000835" w:rsidRDefault="00000835" w:rsidP="00061D1A">
            <w:pPr>
              <w:widowControl w:val="0"/>
              <w:tabs>
                <w:tab w:val="left" w:pos="-55"/>
              </w:tabs>
              <w:overflowPunct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14EA2">
              <w:rPr>
                <w:rFonts w:eastAsia="Calibri"/>
                <w:color w:val="000000"/>
                <w:lang w:eastAsia="ru-RU"/>
              </w:rPr>
              <w:t>2.</w:t>
            </w:r>
            <w:r w:rsidR="00224FB0">
              <w:rPr>
                <w:rFonts w:eastAsia="Calibri"/>
                <w:color w:val="000000"/>
                <w:lang w:eastAsia="ru-RU"/>
              </w:rPr>
              <w:t xml:space="preserve"> </w:t>
            </w:r>
            <w:r w:rsidR="00B31FB5" w:rsidRPr="00A14EA2">
              <w:rPr>
                <w:rFonts w:eastAsia="Calibri"/>
                <w:color w:val="000000"/>
                <w:lang w:eastAsia="ru-RU"/>
              </w:rPr>
              <w:t>Количество мероприятий, обеспечивающих сохранение и развитие разнообразных видов и форм материального и нематериального культурного наследия</w:t>
            </w:r>
            <w:r w:rsidR="00B31FB5" w:rsidRPr="00B31FB5">
              <w:rPr>
                <w:rFonts w:eastAsia="Calibri"/>
                <w:color w:val="000000"/>
                <w:lang w:eastAsia="ru-RU"/>
              </w:rPr>
              <w:t xml:space="preserve"> народов, проживающих на территории Як</w:t>
            </w:r>
            <w:r w:rsidR="00314B2B">
              <w:rPr>
                <w:rFonts w:eastAsia="Calibri"/>
                <w:color w:val="000000"/>
                <w:lang w:eastAsia="ru-RU"/>
              </w:rPr>
              <w:t>шур-Бодьинского района</w:t>
            </w:r>
            <w:r w:rsidR="00F20E4D">
              <w:rPr>
                <w:rFonts w:eastAsia="Calibri"/>
                <w:color w:val="000000"/>
                <w:lang w:eastAsia="ru-RU"/>
              </w:rPr>
              <w:t>,</w:t>
            </w:r>
            <w:r w:rsidR="00856074">
              <w:rPr>
                <w:rFonts w:eastAsia="Calibri"/>
                <w:color w:val="000000"/>
                <w:lang w:eastAsia="ru-RU"/>
              </w:rPr>
              <w:t xml:space="preserve"> </w:t>
            </w:r>
            <w:r w:rsidR="00314B2B">
              <w:rPr>
                <w:rFonts w:eastAsia="Calibri"/>
                <w:color w:val="000000"/>
                <w:lang w:eastAsia="ru-RU"/>
              </w:rPr>
              <w:t>- до 159</w:t>
            </w:r>
            <w:r>
              <w:rPr>
                <w:rFonts w:eastAsia="Calibri"/>
                <w:color w:val="000000"/>
                <w:lang w:eastAsia="ru-RU"/>
              </w:rPr>
              <w:t xml:space="preserve"> единиц.</w:t>
            </w:r>
          </w:p>
        </w:tc>
      </w:tr>
    </w:tbl>
    <w:p w:rsidR="007F7D5B" w:rsidRDefault="007F7D5B" w:rsidP="00B31FB5">
      <w:pPr>
        <w:keepNext/>
        <w:shd w:val="clear" w:color="auto" w:fill="FFFFFF"/>
        <w:tabs>
          <w:tab w:val="left" w:pos="4112"/>
        </w:tabs>
        <w:jc w:val="center"/>
        <w:rPr>
          <w:b/>
        </w:rPr>
      </w:pPr>
    </w:p>
    <w:p w:rsidR="00000835" w:rsidRDefault="00B31FB5" w:rsidP="00856074">
      <w:pPr>
        <w:keepNext/>
        <w:shd w:val="clear" w:color="auto" w:fill="FFFFFF"/>
        <w:tabs>
          <w:tab w:val="left" w:pos="4112"/>
        </w:tabs>
        <w:jc w:val="center"/>
      </w:pPr>
      <w:r w:rsidRPr="00B31FB5">
        <w:rPr>
          <w:b/>
        </w:rPr>
        <w:t>3.3.1. Характеристика сферы деятельности</w:t>
      </w:r>
    </w:p>
    <w:p w:rsidR="00B31FB5" w:rsidRPr="00B31FB5" w:rsidRDefault="00B31FB5" w:rsidP="00856074">
      <w:pPr>
        <w:ind w:firstLine="567"/>
        <w:jc w:val="both"/>
      </w:pPr>
      <w:r w:rsidRPr="00B31FB5">
        <w:t>Пропаганда значимости народного искусства в современной культуре, как культурного духовно-нравственного самосознания народа</w:t>
      </w:r>
      <w:r w:rsidR="00F20E4D">
        <w:t>,</w:t>
      </w:r>
      <w:r w:rsidRPr="00B31FB5">
        <w:t xml:space="preserve"> – основная задача мастеров Центра декоративно-прикладного искусства и ремесел</w:t>
      </w:r>
      <w:r w:rsidR="000C79EE">
        <w:t xml:space="preserve"> Якшур-Бодьинского МАУ ИКЦ.</w:t>
      </w:r>
      <w:r w:rsidRPr="00B31FB5">
        <w:t xml:space="preserve"> Сохранение и развитие основных традиционных видов декоративно-прикладного искусства и ремесел, распространение опыта по изготовлению изделий декоративно-прикладного искусства и ремесел, организация мероприятий по сохранению ценностей культурного наследия требует преемственности, профессионализма, национального своеобразия, этнического самосознания. Мастера-методисты  Центра декоративно-прикладного искусства и ремесел занимаются  пропагандой культуры удмуртского народа через изготовление традиционных изделий декоративно-прикладного искусства и ремесел, выставочную деятельность, также занимаются распространением опыта работы через проведение кружковых занятий, стажировок, семинаров и мастер-классов. Неотъемлемой частью работы мастеров являются научно-методические исследования традиций народного декоративно-прикладного искусства и ремесел, обычаев и обрядов, связанных с предметами декоративно-прикладного искусства, их высокохудожественное воспроизведение и пропаганда.</w:t>
      </w:r>
    </w:p>
    <w:p w:rsidR="00000835" w:rsidRDefault="00B31FB5" w:rsidP="00856074">
      <w:pPr>
        <w:ind w:firstLine="567"/>
        <w:jc w:val="both"/>
      </w:pPr>
      <w:r w:rsidRPr="00B31FB5">
        <w:t>Многообразие проблем невозможно решить без взаимодействия органов местного самоу</w:t>
      </w:r>
      <w:r w:rsidR="00000835">
        <w:t>правления, учреждений культуры.</w:t>
      </w:r>
    </w:p>
    <w:p w:rsidR="00000835" w:rsidRDefault="000C3F96" w:rsidP="00856074">
      <w:pPr>
        <w:ind w:firstLine="567"/>
        <w:jc w:val="both"/>
      </w:pPr>
      <w:r w:rsidRPr="00152BBB">
        <w:t>По сос</w:t>
      </w:r>
      <w:r w:rsidR="00314B2B" w:rsidRPr="00152BBB">
        <w:t>тоянию на 01.01.202</w:t>
      </w:r>
      <w:r w:rsidR="007F7D5B" w:rsidRPr="00152BBB">
        <w:t>4</w:t>
      </w:r>
      <w:r w:rsidR="00B31FB5" w:rsidRPr="00314B2B">
        <w:t xml:space="preserve"> года в Центре декоративно-прикладного</w:t>
      </w:r>
      <w:r w:rsidR="00314B2B">
        <w:t xml:space="preserve"> искусства и ремесел </w:t>
      </w:r>
      <w:r w:rsidR="00314B2B" w:rsidRPr="00E04774">
        <w:t>работает 1</w:t>
      </w:r>
      <w:r w:rsidR="007F7D5B">
        <w:t>1</w:t>
      </w:r>
      <w:r w:rsidR="00B31FB5" w:rsidRPr="00E04774">
        <w:t xml:space="preserve"> специалистов, </w:t>
      </w:r>
      <w:r w:rsidR="00E04774">
        <w:t xml:space="preserve">из них с высшим образованием - </w:t>
      </w:r>
      <w:r w:rsidR="007F7D5B">
        <w:t>5</w:t>
      </w:r>
      <w:r w:rsidR="00B31FB5" w:rsidRPr="00E04774">
        <w:t xml:space="preserve"> ч</w:t>
      </w:r>
      <w:r w:rsidR="00B52485" w:rsidRPr="00E04774">
        <w:t>еловек</w:t>
      </w:r>
      <w:r w:rsidRPr="00E04774">
        <w:t xml:space="preserve">, со средним специальным </w:t>
      </w:r>
      <w:r w:rsidR="00B52485" w:rsidRPr="00E04774">
        <w:t>–</w:t>
      </w:r>
      <w:r w:rsidR="00E04774">
        <w:t xml:space="preserve"> 6</w:t>
      </w:r>
      <w:r w:rsidR="00856074">
        <w:t xml:space="preserve"> </w:t>
      </w:r>
      <w:r w:rsidRPr="00E04774">
        <w:t>ч</w:t>
      </w:r>
      <w:r w:rsidR="00B52485" w:rsidRPr="00E04774">
        <w:t>еловек.</w:t>
      </w:r>
    </w:p>
    <w:p w:rsidR="00B52485" w:rsidRPr="00000835" w:rsidRDefault="00B52485" w:rsidP="00000835">
      <w:pPr>
        <w:jc w:val="both"/>
      </w:pPr>
    </w:p>
    <w:p w:rsidR="00B31FB5" w:rsidRPr="00856074" w:rsidRDefault="00B31FB5" w:rsidP="00856074">
      <w:pPr>
        <w:shd w:val="clear" w:color="auto" w:fill="FFFFFF"/>
        <w:tabs>
          <w:tab w:val="left" w:pos="4112"/>
        </w:tabs>
        <w:jc w:val="center"/>
        <w:rPr>
          <w:b/>
        </w:rPr>
      </w:pPr>
      <w:r w:rsidRPr="00B31FB5">
        <w:rPr>
          <w:b/>
        </w:rPr>
        <w:t>3.3.2. Приоритеты, цел</w:t>
      </w:r>
      <w:r w:rsidR="00856074">
        <w:rPr>
          <w:b/>
        </w:rPr>
        <w:t>и и задачи в сфере деятельности</w:t>
      </w:r>
    </w:p>
    <w:p w:rsidR="00000835" w:rsidRDefault="00B31FB5" w:rsidP="00856074">
      <w:pPr>
        <w:ind w:firstLine="567"/>
        <w:jc w:val="both"/>
        <w:rPr>
          <w:color w:val="000000"/>
        </w:rPr>
      </w:pPr>
      <w:r w:rsidRPr="00B31FB5">
        <w:rPr>
          <w:color w:val="000000"/>
          <w:spacing w:val="-3"/>
        </w:rPr>
        <w:t>Ф</w:t>
      </w:r>
      <w:r w:rsidR="00856074">
        <w:rPr>
          <w:color w:val="000000"/>
          <w:spacing w:val="-3"/>
        </w:rPr>
        <w:t>едеральным законом от 06.10.</w:t>
      </w:r>
      <w:r w:rsidRPr="00B31FB5">
        <w:rPr>
          <w:color w:val="000000"/>
          <w:spacing w:val="-3"/>
        </w:rPr>
        <w:t>2003 года № 131-ФЗ «Об общих принципах организации местного самоуправления в Российской Федерации» к вопросам местног</w:t>
      </w:r>
      <w:r w:rsidR="000C79EE">
        <w:rPr>
          <w:color w:val="000000"/>
          <w:spacing w:val="-3"/>
        </w:rPr>
        <w:t>о значения муниципального округа</w:t>
      </w:r>
      <w:r w:rsidRPr="00B31FB5">
        <w:rPr>
          <w:color w:val="000000"/>
          <w:spacing w:val="-3"/>
        </w:rPr>
        <w:t xml:space="preserve"> отнесены вопросы </w:t>
      </w:r>
      <w:r w:rsidRPr="00B31FB5">
        <w:rPr>
          <w:color w:val="000000"/>
        </w:rPr>
        <w:t>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</w:t>
      </w:r>
      <w:r w:rsidR="000C79EE">
        <w:rPr>
          <w:color w:val="000000"/>
        </w:rPr>
        <w:t>.</w:t>
      </w:r>
      <w:r w:rsidRPr="00B31FB5">
        <w:rPr>
          <w:color w:val="000000"/>
          <w:spacing w:val="-3"/>
        </w:rPr>
        <w:br/>
      </w:r>
      <w:r w:rsidRPr="00B31FB5">
        <w:t>Указом Президент</w:t>
      </w:r>
      <w:r w:rsidR="00856074">
        <w:t>а Российской Федерации от 07.05.</w:t>
      </w:r>
      <w:r w:rsidRPr="00B31FB5">
        <w:t xml:space="preserve">2012 года № 601 «Об основных направлениях совершенствования системы государственного управления» поставлена </w:t>
      </w:r>
      <w:r w:rsidRPr="00B31FB5">
        <w:lastRenderedPageBreak/>
        <w:t xml:space="preserve">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организации досуга населения, и услугам организаций культуры. </w:t>
      </w:r>
    </w:p>
    <w:p w:rsidR="00856074" w:rsidRDefault="00B31FB5" w:rsidP="00856074">
      <w:pPr>
        <w:ind w:firstLine="567"/>
        <w:jc w:val="both"/>
        <w:rPr>
          <w:color w:val="000000"/>
        </w:rPr>
      </w:pPr>
      <w:r w:rsidRPr="00B31FB5">
        <w:t>В соответствии с приоритетами государственной политики, в рамках полномочий орга</w:t>
      </w:r>
      <w:r w:rsidR="000C79EE">
        <w:t>нов местного самоуправления</w:t>
      </w:r>
      <w:r w:rsidRPr="00B31FB5">
        <w:t xml:space="preserve"> определены цель и задачи подпрограммы.</w:t>
      </w:r>
    </w:p>
    <w:p w:rsidR="000F1DDF" w:rsidRPr="00856074" w:rsidRDefault="007E6800" w:rsidP="00856074">
      <w:pPr>
        <w:ind w:firstLine="567"/>
        <w:jc w:val="both"/>
        <w:rPr>
          <w:color w:val="000000"/>
        </w:rPr>
      </w:pPr>
      <w:r>
        <w:t>Цель подпрограммы - о</w:t>
      </w:r>
      <w:r w:rsidR="00B31FB5" w:rsidRPr="00B31FB5">
        <w:t xml:space="preserve">беспечение конституционных прав граждан Якшур-Бодьинского района на культурную деятельность и свободный доступ  к культурным ценностям, создание условий для развития местного традиционного народного художественного творчества, участие в сохранении и развитии народных художественных промыслов в </w:t>
      </w:r>
      <w:r w:rsidR="000C79EE">
        <w:t>Якшур-Бодьинском районе</w:t>
      </w:r>
      <w:r w:rsidR="000F1DDF">
        <w:t>.</w:t>
      </w:r>
    </w:p>
    <w:p w:rsidR="00B31FB5" w:rsidRPr="00B31FB5" w:rsidRDefault="00B31FB5" w:rsidP="00856074">
      <w:pPr>
        <w:ind w:firstLine="567"/>
        <w:jc w:val="both"/>
      </w:pPr>
      <w:r w:rsidRPr="00B31FB5">
        <w:t>Задачи подпрограммы:</w:t>
      </w:r>
    </w:p>
    <w:p w:rsidR="00B31FB5" w:rsidRPr="00B31FB5" w:rsidRDefault="00B31FB5" w:rsidP="00856074">
      <w:pPr>
        <w:ind w:firstLine="567"/>
        <w:jc w:val="both"/>
      </w:pPr>
      <w:r w:rsidRPr="00B31FB5">
        <w:rPr>
          <w:color w:val="000000"/>
        </w:rPr>
        <w:t>1.</w:t>
      </w:r>
      <w:r w:rsidR="00224FB0">
        <w:rPr>
          <w:color w:val="000000"/>
        </w:rPr>
        <w:t xml:space="preserve"> </w:t>
      </w:r>
      <w:r w:rsidRPr="00B31FB5">
        <w:rPr>
          <w:color w:val="000000"/>
        </w:rPr>
        <w:t>Пропаганда значимости народного искусства в современной культуре, как культурного духовно-нравственного самосознания народа, формирование системы культурных ценностей, синтез традиций и новых потребностей личности и общества;</w:t>
      </w:r>
    </w:p>
    <w:p w:rsidR="00B31FB5" w:rsidRPr="00B31FB5" w:rsidRDefault="00B31FB5" w:rsidP="00856074">
      <w:pPr>
        <w:tabs>
          <w:tab w:val="left" w:pos="6435"/>
        </w:tabs>
        <w:ind w:firstLine="567"/>
        <w:jc w:val="both"/>
      </w:pPr>
      <w:r w:rsidRPr="00B31FB5">
        <w:rPr>
          <w:color w:val="000000"/>
        </w:rPr>
        <w:t>2.</w:t>
      </w:r>
      <w:r w:rsidR="00224FB0">
        <w:rPr>
          <w:color w:val="000000"/>
        </w:rPr>
        <w:t xml:space="preserve"> </w:t>
      </w:r>
      <w:r w:rsidRPr="00B31FB5">
        <w:rPr>
          <w:color w:val="000000"/>
        </w:rPr>
        <w:t>Поддержка, сохранение, развитие традиционной культуры народов, проживающих на территории Якшур-Бодьинского района и Удмуртской Республики, обеспечение творческой деятельности населения, обеспечение преемственности развития традиционной культуры;</w:t>
      </w:r>
    </w:p>
    <w:p w:rsidR="00B31FB5" w:rsidRPr="00B31FB5" w:rsidRDefault="00B31FB5" w:rsidP="00856074">
      <w:pPr>
        <w:ind w:firstLine="567"/>
        <w:jc w:val="both"/>
      </w:pPr>
      <w:r w:rsidRPr="00B31FB5">
        <w:rPr>
          <w:color w:val="000000"/>
        </w:rPr>
        <w:t>3.</w:t>
      </w:r>
      <w:r w:rsidR="00224FB0">
        <w:rPr>
          <w:color w:val="000000"/>
        </w:rPr>
        <w:t xml:space="preserve"> </w:t>
      </w:r>
      <w:r w:rsidRPr="00B31FB5">
        <w:rPr>
          <w:color w:val="000000"/>
        </w:rPr>
        <w:t>Пропаганда высокохудожественных, этнически узнаваемых, функциональных и качественных изделий декоративно-прикладного искусства  и ремёсел (далее</w:t>
      </w:r>
      <w:r w:rsidR="00856074">
        <w:rPr>
          <w:color w:val="000000"/>
        </w:rPr>
        <w:t xml:space="preserve"> -</w:t>
      </w:r>
      <w:r w:rsidRPr="00B31FB5">
        <w:rPr>
          <w:color w:val="000000"/>
        </w:rPr>
        <w:t xml:space="preserve"> ДПИиР) современных мастеров через выставочную деятельность для широкого внедрения в современный быт;</w:t>
      </w:r>
    </w:p>
    <w:p w:rsidR="00B31FB5" w:rsidRPr="00B31FB5" w:rsidRDefault="00B31FB5" w:rsidP="00856074">
      <w:pPr>
        <w:ind w:firstLine="567"/>
        <w:jc w:val="both"/>
      </w:pPr>
      <w:r w:rsidRPr="00B31FB5">
        <w:rPr>
          <w:color w:val="000000"/>
          <w:spacing w:val="-2"/>
        </w:rPr>
        <w:t>4</w:t>
      </w:r>
      <w:r w:rsidR="00792558">
        <w:rPr>
          <w:color w:val="000000"/>
          <w:spacing w:val="-2"/>
        </w:rPr>
        <w:t>.</w:t>
      </w:r>
      <w:r w:rsidRPr="00B31FB5">
        <w:rPr>
          <w:color w:val="000000"/>
          <w:spacing w:val="-2"/>
        </w:rPr>
        <w:t xml:space="preserve"> Выявление и развитие творческих способностей детей, формирование духовно богатой, творчески мыслящей, социально активной личности, ориентированной на высокие нравственные ценности, со знанием культурных традиций своего народа и осознанием своих корней.</w:t>
      </w:r>
    </w:p>
    <w:p w:rsidR="00B31FB5" w:rsidRPr="00B31FB5" w:rsidRDefault="00B31FB5" w:rsidP="00B31FB5">
      <w:pPr>
        <w:tabs>
          <w:tab w:val="left" w:pos="4341"/>
        </w:tabs>
        <w:suppressAutoHyphens w:val="0"/>
        <w:jc w:val="both"/>
        <w:rPr>
          <w:rFonts w:eastAsia="Calibri"/>
          <w:szCs w:val="20"/>
        </w:rPr>
      </w:pPr>
    </w:p>
    <w:p w:rsidR="00B52485" w:rsidRPr="00D444E3" w:rsidRDefault="00B31FB5" w:rsidP="00856074">
      <w:pPr>
        <w:shd w:val="clear" w:color="auto" w:fill="FFFFFF"/>
        <w:tabs>
          <w:tab w:val="left" w:pos="4112"/>
        </w:tabs>
        <w:jc w:val="center"/>
        <w:rPr>
          <w:b/>
        </w:rPr>
      </w:pPr>
      <w:r w:rsidRPr="00B31FB5">
        <w:rPr>
          <w:b/>
        </w:rPr>
        <w:t>3.3.3. Целевые показатели (индикаторы)</w:t>
      </w:r>
    </w:p>
    <w:p w:rsidR="00B31FB5" w:rsidRPr="00B31FB5" w:rsidRDefault="00B31FB5" w:rsidP="00856074">
      <w:pPr>
        <w:tabs>
          <w:tab w:val="left" w:pos="0"/>
        </w:tabs>
        <w:ind w:firstLine="567"/>
        <w:jc w:val="both"/>
      </w:pPr>
      <w:r w:rsidRPr="00B31FB5">
        <w:t>Сведения о целевых показателях и их значениях по</w:t>
      </w:r>
      <w:r w:rsidR="000C79EE">
        <w:t xml:space="preserve"> годам реализации под</w:t>
      </w:r>
      <w:r w:rsidRPr="00B31FB5">
        <w:t>программы представлены в Приложении 1 к муниципальной программе.</w:t>
      </w:r>
    </w:p>
    <w:p w:rsidR="00B31FB5" w:rsidRPr="00B31FB5" w:rsidRDefault="00B31FB5" w:rsidP="00B31FB5">
      <w:pPr>
        <w:shd w:val="clear" w:color="auto" w:fill="FFFFFF"/>
        <w:tabs>
          <w:tab w:val="left" w:pos="4112"/>
        </w:tabs>
        <w:jc w:val="center"/>
      </w:pPr>
    </w:p>
    <w:p w:rsidR="00000835" w:rsidRPr="00856074" w:rsidRDefault="00B31FB5" w:rsidP="00856074">
      <w:pPr>
        <w:shd w:val="clear" w:color="auto" w:fill="FFFFFF"/>
        <w:tabs>
          <w:tab w:val="left" w:pos="4112"/>
        </w:tabs>
        <w:jc w:val="center"/>
        <w:rPr>
          <w:b/>
        </w:rPr>
      </w:pPr>
      <w:r w:rsidRPr="00B31FB5">
        <w:rPr>
          <w:b/>
        </w:rPr>
        <w:t xml:space="preserve">3.3.4. Сроки и этапы реализации </w:t>
      </w:r>
    </w:p>
    <w:p w:rsidR="00856074" w:rsidRDefault="00B31FB5" w:rsidP="00856074">
      <w:pPr>
        <w:shd w:val="clear" w:color="auto" w:fill="FFFFFF"/>
        <w:ind w:firstLine="567"/>
        <w:jc w:val="both"/>
      </w:pPr>
      <w:r w:rsidRPr="00B31FB5">
        <w:t>Подп</w:t>
      </w:r>
      <w:r w:rsidR="00B52485">
        <w:t>рог</w:t>
      </w:r>
      <w:r w:rsidR="003213E8">
        <w:t>рамма реализуется в 202</w:t>
      </w:r>
      <w:r w:rsidR="002F2E91">
        <w:t>2</w:t>
      </w:r>
      <w:r w:rsidR="003213E8">
        <w:t>-202</w:t>
      </w:r>
      <w:r w:rsidR="002F2E91">
        <w:t>7</w:t>
      </w:r>
      <w:r w:rsidRPr="00B31FB5">
        <w:t xml:space="preserve"> годах. </w:t>
      </w:r>
    </w:p>
    <w:p w:rsidR="00B31FB5" w:rsidRPr="00B31FB5" w:rsidRDefault="00B31FB5" w:rsidP="00856074">
      <w:pPr>
        <w:shd w:val="clear" w:color="auto" w:fill="FFFFFF"/>
        <w:ind w:firstLine="567"/>
        <w:jc w:val="both"/>
      </w:pPr>
      <w:r w:rsidRPr="00B31FB5">
        <w:t>Этапы реализации подпрограммы не выделяются.</w:t>
      </w:r>
    </w:p>
    <w:p w:rsidR="00B31FB5" w:rsidRPr="00B31FB5" w:rsidRDefault="00B31FB5" w:rsidP="00B31FB5">
      <w:pPr>
        <w:shd w:val="clear" w:color="auto" w:fill="FFFFFF"/>
        <w:tabs>
          <w:tab w:val="left" w:pos="4112"/>
        </w:tabs>
        <w:jc w:val="center"/>
        <w:rPr>
          <w:b/>
        </w:rPr>
      </w:pPr>
    </w:p>
    <w:p w:rsidR="00B31FB5" w:rsidRPr="00856074" w:rsidRDefault="00B31FB5" w:rsidP="00856074">
      <w:pPr>
        <w:shd w:val="clear" w:color="auto" w:fill="FFFFFF"/>
        <w:tabs>
          <w:tab w:val="left" w:pos="4112"/>
        </w:tabs>
        <w:jc w:val="center"/>
        <w:rPr>
          <w:b/>
        </w:rPr>
      </w:pPr>
      <w:r w:rsidRPr="00B31FB5">
        <w:rPr>
          <w:b/>
        </w:rPr>
        <w:t>3.3.5. Основные м</w:t>
      </w:r>
      <w:r w:rsidR="00856074">
        <w:rPr>
          <w:b/>
        </w:rPr>
        <w:t>ероприятия</w:t>
      </w:r>
    </w:p>
    <w:p w:rsidR="00792558" w:rsidRPr="00B31FB5" w:rsidRDefault="00792558" w:rsidP="00856074">
      <w:pPr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Cs w:val="20"/>
        </w:rPr>
      </w:pPr>
      <w:r w:rsidRPr="00B31FB5">
        <w:rPr>
          <w:rFonts w:eastAsia="Calibri"/>
          <w:bCs/>
          <w:szCs w:val="20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</w:t>
      </w:r>
      <w:r w:rsidRPr="00B31FB5">
        <w:rPr>
          <w:rFonts w:eastAsia="Calibri"/>
          <w:b/>
          <w:bCs/>
          <w:szCs w:val="20"/>
        </w:rPr>
        <w:t>.</w:t>
      </w:r>
    </w:p>
    <w:p w:rsidR="00B31FB5" w:rsidRPr="00792558" w:rsidRDefault="00B31FB5" w:rsidP="00B31FB5">
      <w:pPr>
        <w:rPr>
          <w:b/>
        </w:rPr>
      </w:pPr>
    </w:p>
    <w:p w:rsidR="00D444E3" w:rsidRPr="00D444E3" w:rsidRDefault="00B31FB5" w:rsidP="00856074">
      <w:pPr>
        <w:jc w:val="center"/>
      </w:pPr>
      <w:r w:rsidRPr="00B31FB5">
        <w:rPr>
          <w:b/>
        </w:rPr>
        <w:t xml:space="preserve">3.3.6. Меры муниципального регулирования </w:t>
      </w:r>
    </w:p>
    <w:p w:rsidR="00B31FB5" w:rsidRPr="00B31FB5" w:rsidRDefault="00B52485" w:rsidP="00856074">
      <w:pPr>
        <w:ind w:firstLine="567"/>
        <w:jc w:val="both"/>
      </w:pPr>
      <w:r>
        <w:t>В рамках подпрограммы меры муниципального регулирования не предусмотрены (Приложение 3 к муниципальной программе).</w:t>
      </w:r>
    </w:p>
    <w:p w:rsidR="007E6800" w:rsidRDefault="007E6800" w:rsidP="00B31FB5">
      <w:pPr>
        <w:shd w:val="clear" w:color="auto" w:fill="FFFFFF"/>
        <w:tabs>
          <w:tab w:val="left" w:pos="1985"/>
        </w:tabs>
        <w:jc w:val="center"/>
        <w:rPr>
          <w:b/>
        </w:rPr>
      </w:pPr>
    </w:p>
    <w:p w:rsidR="007E6800" w:rsidRDefault="00B31FB5" w:rsidP="00856074">
      <w:pPr>
        <w:shd w:val="clear" w:color="auto" w:fill="FFFFFF"/>
        <w:tabs>
          <w:tab w:val="left" w:pos="1985"/>
        </w:tabs>
        <w:jc w:val="center"/>
        <w:rPr>
          <w:b/>
        </w:rPr>
      </w:pPr>
      <w:r w:rsidRPr="00B31FB5">
        <w:rPr>
          <w:b/>
        </w:rPr>
        <w:t xml:space="preserve">3.3.7. Прогноз </w:t>
      </w:r>
      <w:r w:rsidR="000C79EE">
        <w:rPr>
          <w:b/>
        </w:rPr>
        <w:t xml:space="preserve">сводных </w:t>
      </w:r>
      <w:r w:rsidRPr="00B31FB5">
        <w:rPr>
          <w:b/>
        </w:rPr>
        <w:t xml:space="preserve"> пок</w:t>
      </w:r>
      <w:r w:rsidR="00856074">
        <w:rPr>
          <w:b/>
        </w:rPr>
        <w:t>азателей муниципального задания</w:t>
      </w:r>
    </w:p>
    <w:p w:rsidR="00B31FB5" w:rsidRPr="00B31FB5" w:rsidRDefault="00B31FB5" w:rsidP="00856074">
      <w:pPr>
        <w:ind w:firstLine="567"/>
        <w:jc w:val="both"/>
        <w:rPr>
          <w:bCs/>
        </w:rPr>
      </w:pPr>
      <w:r w:rsidRPr="00B31FB5">
        <w:t>Сведения о прогнозе сводных показателей муниципальных заданий представлены в Приложении 4 к муниципальной программе.</w:t>
      </w:r>
    </w:p>
    <w:p w:rsidR="000F1DDF" w:rsidRPr="00B31FB5" w:rsidRDefault="000F1DDF" w:rsidP="00B31FB5">
      <w:pPr>
        <w:shd w:val="clear" w:color="auto" w:fill="FFFFFF"/>
        <w:tabs>
          <w:tab w:val="left" w:pos="4112"/>
        </w:tabs>
        <w:jc w:val="center"/>
        <w:rPr>
          <w:b/>
        </w:rPr>
      </w:pPr>
    </w:p>
    <w:p w:rsidR="00B31FB5" w:rsidRPr="00856074" w:rsidRDefault="00B31FB5" w:rsidP="00856074">
      <w:pPr>
        <w:shd w:val="clear" w:color="auto" w:fill="FFFFFF"/>
        <w:tabs>
          <w:tab w:val="left" w:pos="4112"/>
        </w:tabs>
        <w:jc w:val="center"/>
        <w:rPr>
          <w:b/>
        </w:rPr>
      </w:pPr>
      <w:r w:rsidRPr="00B31FB5">
        <w:rPr>
          <w:b/>
        </w:rPr>
        <w:t xml:space="preserve">3.3.8. Взаимодействие с органами государственной власти и </w:t>
      </w:r>
      <w:r w:rsidR="000C79EE">
        <w:rPr>
          <w:b/>
        </w:rPr>
        <w:t xml:space="preserve">органами </w:t>
      </w:r>
      <w:r w:rsidRPr="00B31FB5">
        <w:rPr>
          <w:b/>
        </w:rPr>
        <w:t xml:space="preserve">местного самоуправления, организациями и гражданами </w:t>
      </w:r>
    </w:p>
    <w:p w:rsidR="00B31FB5" w:rsidRPr="00B31FB5" w:rsidRDefault="00B31FB5" w:rsidP="00856074">
      <w:pPr>
        <w:shd w:val="clear" w:color="auto" w:fill="FFFFFF"/>
        <w:ind w:firstLine="567"/>
        <w:jc w:val="both"/>
      </w:pPr>
      <w:r w:rsidRPr="00B31FB5">
        <w:lastRenderedPageBreak/>
        <w:t>Во взаимодействии с органами государственной власти Удмуртской Республики решаются вопросы создания новых и реконструкции существующих объектов культуры в Якшур-Бодьинском районе.</w:t>
      </w:r>
    </w:p>
    <w:p w:rsidR="00B31FB5" w:rsidRPr="00B31FB5" w:rsidRDefault="00B31FB5" w:rsidP="00856074">
      <w:pPr>
        <w:shd w:val="clear" w:color="auto" w:fill="FFFFFF"/>
        <w:ind w:firstLine="567"/>
        <w:jc w:val="both"/>
      </w:pPr>
      <w:r w:rsidRPr="00B31FB5">
        <w:t>С органами государственной власти Удмуртской Республики, органами местного самоуправления, государственными и муниципальными учреждениями культуры в Удмуртской Республике осуществляется взаимодействие в целях согласованной организации и проведения культурно-массовых мероприятий.</w:t>
      </w:r>
    </w:p>
    <w:p w:rsidR="00B31FB5" w:rsidRPr="00B31FB5" w:rsidRDefault="00B31FB5" w:rsidP="00856074">
      <w:pPr>
        <w:shd w:val="clear" w:color="auto" w:fill="FFFFFF"/>
        <w:ind w:firstLine="567"/>
        <w:jc w:val="both"/>
      </w:pPr>
      <w:r w:rsidRPr="00B31FB5">
        <w:t>Коллектив Центра декоративно-прикладного искусства и ремесел принимает участие в мероприятиях республиканского и межрегионального значения.</w:t>
      </w:r>
      <w:r w:rsidR="00224FB0">
        <w:t xml:space="preserve"> </w:t>
      </w:r>
      <w:r w:rsidRPr="00B31FB5">
        <w:t>В реализации подпрограммы принимают участие общественные организации: Якшур-Бодьинский районный Совет ветеранов, районное общество  инвалидов,  национальные общества и объединения.</w:t>
      </w:r>
    </w:p>
    <w:p w:rsidR="00B31FB5" w:rsidRPr="00B31FB5" w:rsidRDefault="00B31FB5" w:rsidP="00856074">
      <w:pPr>
        <w:shd w:val="clear" w:color="auto" w:fill="FFFFFF"/>
        <w:ind w:firstLine="567"/>
        <w:jc w:val="both"/>
      </w:pPr>
      <w:r w:rsidRPr="00B31FB5">
        <w:t>В рамках подпрограммы планируется развивать систему обратной связи с потребителями услуг организаций культуры, в том числе в части рассмотрения и реагирования на жалобы и предложения по совершенствованию их работы, внедрения системы регулярного мониторинга удовлетворенности потребителей качеством и доступностью оказываемых услуг.</w:t>
      </w:r>
    </w:p>
    <w:p w:rsidR="00B31FB5" w:rsidRPr="00B31FB5" w:rsidRDefault="00B31FB5" w:rsidP="00B31FB5">
      <w:pPr>
        <w:keepNext/>
        <w:shd w:val="clear" w:color="auto" w:fill="FFFFFF"/>
        <w:tabs>
          <w:tab w:val="left" w:pos="4112"/>
        </w:tabs>
        <w:jc w:val="center"/>
        <w:rPr>
          <w:b/>
        </w:rPr>
      </w:pPr>
    </w:p>
    <w:p w:rsidR="00792558" w:rsidRPr="00B31FB5" w:rsidRDefault="00B31FB5" w:rsidP="00856074">
      <w:pPr>
        <w:keepNext/>
        <w:shd w:val="clear" w:color="auto" w:fill="FFFFFF"/>
        <w:tabs>
          <w:tab w:val="left" w:pos="4112"/>
        </w:tabs>
        <w:jc w:val="center"/>
        <w:rPr>
          <w:b/>
        </w:rPr>
      </w:pPr>
      <w:r w:rsidRPr="00B31FB5">
        <w:rPr>
          <w:b/>
        </w:rPr>
        <w:t xml:space="preserve">3.3.9. Ресурсное обеспечение </w:t>
      </w:r>
    </w:p>
    <w:p w:rsidR="00C82414" w:rsidRPr="00E1318A" w:rsidRDefault="00C82414" w:rsidP="00856074">
      <w:pPr>
        <w:keepNext/>
        <w:shd w:val="clear" w:color="auto" w:fill="FFFFFF"/>
        <w:ind w:right="-1" w:firstLine="567"/>
        <w:jc w:val="both"/>
      </w:pPr>
      <w:r w:rsidRPr="00E1318A">
        <w:t>Источниками ресурсного обеспечения подпрограммы являются:</w:t>
      </w:r>
    </w:p>
    <w:p w:rsidR="00C82414" w:rsidRPr="00E1318A" w:rsidRDefault="000F1DDF" w:rsidP="00856074">
      <w:pPr>
        <w:pStyle w:val="a7"/>
        <w:numPr>
          <w:ilvl w:val="0"/>
          <w:numId w:val="13"/>
        </w:numPr>
        <w:shd w:val="clear" w:color="auto" w:fill="FFFFFF"/>
        <w:suppressAutoHyphens w:val="0"/>
        <w:ind w:left="0" w:right="-1" w:firstLine="567"/>
        <w:jc w:val="both"/>
      </w:pPr>
      <w:r>
        <w:t>средства муниципального бюджета;</w:t>
      </w:r>
    </w:p>
    <w:p w:rsidR="00C82414" w:rsidRPr="00E1318A" w:rsidRDefault="00C82414" w:rsidP="00856074">
      <w:pPr>
        <w:pStyle w:val="a7"/>
        <w:keepNext/>
        <w:numPr>
          <w:ilvl w:val="0"/>
          <w:numId w:val="13"/>
        </w:numPr>
        <w:shd w:val="clear" w:color="auto" w:fill="FFFFFF"/>
        <w:tabs>
          <w:tab w:val="left" w:pos="0"/>
        </w:tabs>
        <w:suppressAutoHyphens w:val="0"/>
        <w:ind w:left="0" w:right="-1" w:firstLine="567"/>
        <w:jc w:val="both"/>
      </w:pPr>
      <w:r w:rsidRPr="00E1318A">
        <w:t xml:space="preserve">доходы от иной  приносящей доход </w:t>
      </w:r>
      <w:r>
        <w:t>деятельности Центра декоративно-прикладного искусства и ремесел Якшур-Бодьинского МАУ ИКЦ</w:t>
      </w:r>
      <w:r w:rsidRPr="00E1318A">
        <w:t>.</w:t>
      </w:r>
    </w:p>
    <w:p w:rsidR="00856074" w:rsidRDefault="00792558" w:rsidP="00856074">
      <w:pPr>
        <w:tabs>
          <w:tab w:val="left" w:pos="0"/>
        </w:tabs>
        <w:suppressAutoHyphens w:val="0"/>
        <w:ind w:right="34" w:firstLine="567"/>
        <w:jc w:val="both"/>
        <w:rPr>
          <w:bCs/>
          <w:lang w:eastAsia="ru-RU"/>
        </w:rPr>
      </w:pPr>
      <w:r w:rsidRPr="00EC46BC">
        <w:rPr>
          <w:bCs/>
          <w:lang w:eastAsia="ru-RU"/>
        </w:rPr>
        <w:t xml:space="preserve">Ресурсное обеспечение реализации </w:t>
      </w:r>
      <w:r w:rsidR="000C79EE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за счет средств бюджета м</w:t>
      </w:r>
      <w:r w:rsidR="00BE0101">
        <w:rPr>
          <w:bCs/>
          <w:lang w:eastAsia="ru-RU"/>
        </w:rPr>
        <w:t>униципального образования «</w:t>
      </w:r>
      <w:r w:rsidR="00BE0101">
        <w:t xml:space="preserve">Муниципальный округ </w:t>
      </w:r>
      <w:r w:rsidR="00BE0101" w:rsidRPr="00EC46BC">
        <w:t>Якшур-Бодьинский район</w:t>
      </w:r>
      <w:r w:rsidR="00BE0101">
        <w:t xml:space="preserve"> Удмуртской Республики</w:t>
      </w:r>
      <w:r>
        <w:rPr>
          <w:bCs/>
          <w:lang w:eastAsia="ru-RU"/>
        </w:rPr>
        <w:t>» приведено в П</w:t>
      </w:r>
      <w:r w:rsidRPr="00EC46BC">
        <w:rPr>
          <w:bCs/>
          <w:lang w:eastAsia="ru-RU"/>
        </w:rPr>
        <w:t>риложен</w:t>
      </w:r>
      <w:r w:rsidR="00856074">
        <w:rPr>
          <w:bCs/>
          <w:lang w:eastAsia="ru-RU"/>
        </w:rPr>
        <w:t>ии 5 к муниципальной программе.</w:t>
      </w:r>
    </w:p>
    <w:p w:rsidR="00856074" w:rsidRDefault="00792558" w:rsidP="00856074">
      <w:pPr>
        <w:tabs>
          <w:tab w:val="left" w:pos="0"/>
        </w:tabs>
        <w:suppressAutoHyphens w:val="0"/>
        <w:ind w:right="34" w:firstLine="567"/>
        <w:jc w:val="both"/>
        <w:rPr>
          <w:bCs/>
          <w:lang w:eastAsia="ru-RU"/>
        </w:rPr>
      </w:pPr>
      <w:r w:rsidRPr="00EC46BC">
        <w:rPr>
          <w:bCs/>
          <w:lang w:eastAsia="ru-RU"/>
        </w:rPr>
        <w:t xml:space="preserve">Прогнозная (справочная) оценка ресурсного обеспечения реализации </w:t>
      </w:r>
      <w:r w:rsidR="000C79EE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за счет всех источни</w:t>
      </w:r>
      <w:r>
        <w:rPr>
          <w:bCs/>
          <w:lang w:eastAsia="ru-RU"/>
        </w:rPr>
        <w:t>ков финансирования приведена в П</w:t>
      </w:r>
      <w:r w:rsidRPr="00EC46BC">
        <w:rPr>
          <w:bCs/>
          <w:lang w:eastAsia="ru-RU"/>
        </w:rPr>
        <w:t xml:space="preserve">риложении 6 к муниципальной программе. </w:t>
      </w:r>
    </w:p>
    <w:p w:rsidR="00856074" w:rsidRDefault="00792558" w:rsidP="00856074">
      <w:pPr>
        <w:tabs>
          <w:tab w:val="left" w:pos="0"/>
        </w:tabs>
        <w:suppressAutoHyphens w:val="0"/>
        <w:ind w:right="34" w:firstLine="567"/>
        <w:jc w:val="both"/>
        <w:rPr>
          <w:bCs/>
          <w:lang w:eastAsia="ru-RU"/>
        </w:rPr>
      </w:pPr>
      <w:r w:rsidRPr="00EC46BC">
        <w:rPr>
          <w:bCs/>
          <w:lang w:eastAsia="ru-RU"/>
        </w:rPr>
        <w:t xml:space="preserve">Ресурсное обеспечение </w:t>
      </w:r>
      <w:r w:rsidR="000C79EE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за счет средств бюджета муниципального обр</w:t>
      </w:r>
      <w:r w:rsidR="00BE0101">
        <w:rPr>
          <w:bCs/>
          <w:lang w:eastAsia="ru-RU"/>
        </w:rPr>
        <w:t>азования «</w:t>
      </w:r>
      <w:r w:rsidR="00BE0101">
        <w:t xml:space="preserve">Муниципальный округ </w:t>
      </w:r>
      <w:r w:rsidR="00BE0101" w:rsidRPr="00EC46BC">
        <w:t>Якшур-Бодьинский район</w:t>
      </w:r>
      <w:r w:rsidR="00BE0101">
        <w:t xml:space="preserve"> Удмуртской Республики</w:t>
      </w:r>
      <w:r w:rsidRPr="00EC46BC">
        <w:rPr>
          <w:bCs/>
          <w:lang w:eastAsia="ru-RU"/>
        </w:rPr>
        <w:t>» подлежит уточнению в рамках бюджетного цикла.</w:t>
      </w:r>
    </w:p>
    <w:p w:rsidR="00792558" w:rsidRPr="00EC46BC" w:rsidRDefault="00792558" w:rsidP="00856074">
      <w:pPr>
        <w:tabs>
          <w:tab w:val="left" w:pos="0"/>
        </w:tabs>
        <w:suppressAutoHyphens w:val="0"/>
        <w:ind w:right="34" w:firstLine="567"/>
        <w:jc w:val="both"/>
        <w:rPr>
          <w:bCs/>
          <w:lang w:eastAsia="ru-RU"/>
        </w:rPr>
      </w:pPr>
      <w:r w:rsidRPr="00EC46BC">
        <w:rPr>
          <w:bCs/>
          <w:lang w:eastAsia="ru-RU"/>
        </w:rPr>
        <w:t xml:space="preserve">Возможно привлечение средств на реализацию </w:t>
      </w:r>
      <w:r w:rsidR="000C79EE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из бюджета Удмуртской Республики по итогам конкурсных процедур.</w:t>
      </w:r>
    </w:p>
    <w:p w:rsidR="00B31FB5" w:rsidRPr="00B31FB5" w:rsidRDefault="00B31FB5" w:rsidP="00792558">
      <w:pPr>
        <w:shd w:val="clear" w:color="auto" w:fill="FFFFFF"/>
        <w:tabs>
          <w:tab w:val="left" w:pos="4112"/>
        </w:tabs>
        <w:rPr>
          <w:b/>
        </w:rPr>
      </w:pPr>
    </w:p>
    <w:p w:rsidR="00B31FB5" w:rsidRPr="00856074" w:rsidRDefault="00B31FB5" w:rsidP="00856074">
      <w:pPr>
        <w:shd w:val="clear" w:color="auto" w:fill="FFFFFF"/>
        <w:tabs>
          <w:tab w:val="left" w:pos="4112"/>
        </w:tabs>
        <w:jc w:val="center"/>
        <w:rPr>
          <w:b/>
        </w:rPr>
      </w:pPr>
      <w:r w:rsidRPr="00B31FB5">
        <w:rPr>
          <w:b/>
        </w:rPr>
        <w:t>3.3.10. Рис</w:t>
      </w:r>
      <w:r w:rsidR="00856074">
        <w:rPr>
          <w:b/>
        </w:rPr>
        <w:t>ки и меры по управлению рисками</w:t>
      </w:r>
    </w:p>
    <w:p w:rsidR="00B31FB5" w:rsidRPr="00B31FB5" w:rsidRDefault="00B31FB5" w:rsidP="00856074">
      <w:pPr>
        <w:ind w:firstLine="567"/>
        <w:jc w:val="both"/>
      </w:pPr>
      <w:r w:rsidRPr="00B31FB5">
        <w:rPr>
          <w:color w:val="000000"/>
        </w:rPr>
        <w:t>Финансовый риск реализации подпрограммы может быть связан с некоторым ограничением прав граждан на участие в культурной жизни, пользование учреждениями культуры, доступ к культурным ценностям. Способом ограничения финансового риска является ежегодная корректировка средств, предусмотренных на реализацию программных мероприятий.</w:t>
      </w:r>
    </w:p>
    <w:p w:rsidR="00856074" w:rsidRDefault="00B31FB5" w:rsidP="00856074">
      <w:pPr>
        <w:ind w:firstLine="567"/>
        <w:jc w:val="both"/>
      </w:pPr>
      <w:r w:rsidRPr="00B31FB5">
        <w:rPr>
          <w:color w:val="000000"/>
        </w:rPr>
        <w:t xml:space="preserve">Административный риск представляет собой невыполнение в полном объёме принятых  финансовых обязательств, что приведёт к невыполнению целей и задач подпрограммы, обусловленному:                                                                                                                             </w:t>
      </w:r>
    </w:p>
    <w:p w:rsidR="00792558" w:rsidRDefault="00B52485" w:rsidP="00856074">
      <w:pPr>
        <w:ind w:firstLine="567"/>
        <w:jc w:val="both"/>
      </w:pPr>
      <w:r>
        <w:t xml:space="preserve">- </w:t>
      </w:r>
      <w:r w:rsidR="00B31FB5" w:rsidRPr="00B31FB5">
        <w:rPr>
          <w:color w:val="000000"/>
        </w:rPr>
        <w:t>срывом мероприятий и не достижением целевых показателей;</w:t>
      </w:r>
    </w:p>
    <w:p w:rsidR="00856074" w:rsidRDefault="00792558" w:rsidP="00856074">
      <w:pPr>
        <w:ind w:firstLine="567"/>
        <w:jc w:val="both"/>
      </w:pPr>
      <w:r>
        <w:t xml:space="preserve">- </w:t>
      </w:r>
      <w:r w:rsidR="00B31FB5" w:rsidRPr="00B31FB5">
        <w:rPr>
          <w:color w:val="000000"/>
        </w:rPr>
        <w:t xml:space="preserve">не эффективным использованием ресурсов. </w:t>
      </w:r>
    </w:p>
    <w:p w:rsidR="00856074" w:rsidRDefault="00792558" w:rsidP="00856074">
      <w:pPr>
        <w:ind w:firstLine="567"/>
        <w:jc w:val="both"/>
      </w:pPr>
      <w:r>
        <w:rPr>
          <w:color w:val="000000"/>
        </w:rPr>
        <w:t>Способом</w:t>
      </w:r>
      <w:r w:rsidR="00B31FB5" w:rsidRPr="00B31FB5">
        <w:rPr>
          <w:color w:val="000000"/>
        </w:rPr>
        <w:t xml:space="preserve"> ограничения </w:t>
      </w:r>
      <w:r>
        <w:rPr>
          <w:color w:val="000000"/>
        </w:rPr>
        <w:t>административного риска является</w:t>
      </w:r>
      <w:r w:rsidR="00162095">
        <w:rPr>
          <w:color w:val="000000"/>
        </w:rPr>
        <w:t xml:space="preserve"> </w:t>
      </w:r>
      <w:r w:rsidR="00B31FB5" w:rsidRPr="00B31FB5">
        <w:rPr>
          <w:color w:val="000000"/>
        </w:rPr>
        <w:t>регулярная и открытая публикация данных о ходе финансирования подпрограммы.</w:t>
      </w:r>
    </w:p>
    <w:p w:rsidR="00B31FB5" w:rsidRPr="00856074" w:rsidRDefault="00B31FB5" w:rsidP="00856074">
      <w:pPr>
        <w:ind w:firstLine="567"/>
        <w:jc w:val="both"/>
      </w:pPr>
      <w:r w:rsidRPr="00B31FB5">
        <w:rPr>
          <w:color w:val="000000"/>
        </w:rPr>
        <w:t>Способом ограничения данных рисков является своевременная корректировка</w:t>
      </w:r>
      <w:r w:rsidR="00162095">
        <w:rPr>
          <w:color w:val="000000"/>
        </w:rPr>
        <w:t xml:space="preserve"> </w:t>
      </w:r>
      <w:r w:rsidRPr="00B31FB5">
        <w:rPr>
          <w:color w:val="000000"/>
        </w:rPr>
        <w:t>сроков выполнения программных мероприятий.</w:t>
      </w:r>
    </w:p>
    <w:p w:rsidR="00B31FB5" w:rsidRPr="00B31FB5" w:rsidRDefault="00B31FB5" w:rsidP="00B31FB5">
      <w:pPr>
        <w:shd w:val="clear" w:color="auto" w:fill="FFFFFF"/>
        <w:tabs>
          <w:tab w:val="left" w:pos="4112"/>
        </w:tabs>
        <w:jc w:val="center"/>
        <w:rPr>
          <w:b/>
        </w:rPr>
      </w:pPr>
    </w:p>
    <w:p w:rsidR="00856074" w:rsidRDefault="00856074" w:rsidP="00B31FB5">
      <w:pPr>
        <w:shd w:val="clear" w:color="auto" w:fill="FFFFFF"/>
        <w:tabs>
          <w:tab w:val="left" w:pos="4112"/>
        </w:tabs>
        <w:jc w:val="center"/>
        <w:rPr>
          <w:b/>
        </w:rPr>
      </w:pPr>
    </w:p>
    <w:p w:rsidR="00792558" w:rsidRPr="00B31FB5" w:rsidRDefault="00B31FB5" w:rsidP="00856074">
      <w:pPr>
        <w:shd w:val="clear" w:color="auto" w:fill="FFFFFF"/>
        <w:tabs>
          <w:tab w:val="left" w:pos="4112"/>
        </w:tabs>
        <w:jc w:val="center"/>
        <w:rPr>
          <w:b/>
        </w:rPr>
      </w:pPr>
      <w:r w:rsidRPr="00B31FB5">
        <w:rPr>
          <w:b/>
        </w:rPr>
        <w:lastRenderedPageBreak/>
        <w:t>3.3.11. Конечные результаты и оценка эффективности</w:t>
      </w:r>
    </w:p>
    <w:p w:rsidR="00792558" w:rsidRPr="00152BBB" w:rsidRDefault="00792558" w:rsidP="00856074">
      <w:pPr>
        <w:widowControl w:val="0"/>
        <w:tabs>
          <w:tab w:val="left" w:pos="-55"/>
        </w:tabs>
        <w:overflowPunct w:val="0"/>
        <w:ind w:firstLine="567"/>
        <w:jc w:val="both"/>
        <w:rPr>
          <w:rFonts w:eastAsia="Calibri"/>
          <w:color w:val="000000"/>
          <w:lang w:eastAsia="ru-RU"/>
        </w:rPr>
      </w:pPr>
      <w:r>
        <w:rPr>
          <w:rFonts w:eastAsia="Calibri"/>
          <w:color w:val="00000A"/>
          <w:lang w:eastAsia="ru-RU"/>
        </w:rPr>
        <w:t>1.</w:t>
      </w:r>
      <w:r w:rsidR="00224FB0">
        <w:rPr>
          <w:rFonts w:eastAsia="Calibri"/>
          <w:color w:val="00000A"/>
          <w:lang w:eastAsia="ru-RU"/>
        </w:rPr>
        <w:t xml:space="preserve"> </w:t>
      </w:r>
      <w:r w:rsidR="00B31FB5" w:rsidRPr="00314B2B">
        <w:rPr>
          <w:rFonts w:eastAsia="Calibri"/>
          <w:color w:val="00000A"/>
          <w:lang w:eastAsia="ru-RU"/>
        </w:rPr>
        <w:t xml:space="preserve">Выявление,  изучение, хранение и формирование предметов нематериального и </w:t>
      </w:r>
      <w:r w:rsidR="00B31FB5" w:rsidRPr="00314B2B">
        <w:rPr>
          <w:rFonts w:eastAsia="Calibri"/>
          <w:color w:val="000000"/>
          <w:lang w:eastAsia="ru-RU"/>
        </w:rPr>
        <w:t xml:space="preserve">материального культурного </w:t>
      </w:r>
      <w:r w:rsidR="00B31FB5" w:rsidRPr="00152BBB">
        <w:rPr>
          <w:rFonts w:eastAsia="Calibri"/>
          <w:color w:val="000000"/>
          <w:lang w:eastAsia="ru-RU"/>
        </w:rPr>
        <w:t>наследия</w:t>
      </w:r>
      <w:r w:rsidR="0079410E" w:rsidRPr="00152BBB">
        <w:rPr>
          <w:rFonts w:eastAsia="Calibri"/>
          <w:color w:val="000000"/>
          <w:lang w:eastAsia="ru-RU"/>
        </w:rPr>
        <w:t xml:space="preserve"> </w:t>
      </w:r>
      <w:r w:rsidR="00B31FB5" w:rsidRPr="00152BBB">
        <w:rPr>
          <w:rFonts w:eastAsia="Calibri"/>
          <w:color w:val="000000"/>
          <w:lang w:eastAsia="ru-RU"/>
        </w:rPr>
        <w:t>-</w:t>
      </w:r>
      <w:r w:rsidR="00314B2B" w:rsidRPr="00152BBB">
        <w:rPr>
          <w:rFonts w:eastAsia="Calibri"/>
          <w:color w:val="000000"/>
          <w:lang w:eastAsia="ru-RU"/>
        </w:rPr>
        <w:t xml:space="preserve"> не менее 7</w:t>
      </w:r>
      <w:r w:rsidR="00B31FB5" w:rsidRPr="00152BBB">
        <w:rPr>
          <w:rFonts w:eastAsia="Calibri"/>
          <w:color w:val="000000"/>
          <w:lang w:eastAsia="ru-RU"/>
        </w:rPr>
        <w:t xml:space="preserve"> единиц.</w:t>
      </w:r>
    </w:p>
    <w:p w:rsidR="00792558" w:rsidRDefault="00792558" w:rsidP="00856074">
      <w:pPr>
        <w:widowControl w:val="0"/>
        <w:tabs>
          <w:tab w:val="left" w:pos="-55"/>
        </w:tabs>
        <w:overflowPunct w:val="0"/>
        <w:ind w:firstLine="567"/>
        <w:jc w:val="both"/>
        <w:rPr>
          <w:rFonts w:eastAsia="Calibri"/>
          <w:color w:val="000000"/>
          <w:lang w:eastAsia="ru-RU"/>
        </w:rPr>
      </w:pPr>
      <w:r w:rsidRPr="00152BBB">
        <w:rPr>
          <w:rFonts w:eastAsia="Calibri"/>
          <w:color w:val="000000"/>
          <w:lang w:eastAsia="ru-RU"/>
        </w:rPr>
        <w:t>2.</w:t>
      </w:r>
      <w:r w:rsidR="00224FB0" w:rsidRPr="00152BBB">
        <w:rPr>
          <w:rFonts w:eastAsia="Calibri"/>
          <w:color w:val="000000"/>
          <w:lang w:eastAsia="ru-RU"/>
        </w:rPr>
        <w:t xml:space="preserve"> </w:t>
      </w:r>
      <w:r w:rsidR="00B31FB5" w:rsidRPr="00152BBB">
        <w:rPr>
          <w:rFonts w:eastAsia="Calibri"/>
          <w:color w:val="000000"/>
          <w:lang w:eastAsia="ru-RU"/>
        </w:rPr>
        <w:t>Количество мероприятий, обеспечивающих сохранение и развитие разнообразных видов и форм материального и нематериального культурного наследия народов, проживающих на территории Якшур-Бодь</w:t>
      </w:r>
      <w:r w:rsidR="00FD4473" w:rsidRPr="00152BBB">
        <w:rPr>
          <w:rFonts w:eastAsia="Calibri"/>
          <w:color w:val="000000"/>
          <w:lang w:eastAsia="ru-RU"/>
        </w:rPr>
        <w:t>инского района,</w:t>
      </w:r>
      <w:r w:rsidR="00314B2B" w:rsidRPr="00152BBB">
        <w:rPr>
          <w:rFonts w:eastAsia="Calibri"/>
          <w:color w:val="000000"/>
          <w:lang w:eastAsia="ru-RU"/>
        </w:rPr>
        <w:t xml:space="preserve"> до 159</w:t>
      </w:r>
      <w:r w:rsidRPr="00152BBB">
        <w:rPr>
          <w:rFonts w:eastAsia="Calibri"/>
          <w:color w:val="000000"/>
          <w:lang w:eastAsia="ru-RU"/>
        </w:rPr>
        <w:t xml:space="preserve"> единиц.</w:t>
      </w:r>
    </w:p>
    <w:p w:rsidR="00B31FB5" w:rsidRPr="00B31FB5" w:rsidRDefault="00B31FB5" w:rsidP="00856074">
      <w:pPr>
        <w:ind w:firstLine="567"/>
        <w:jc w:val="both"/>
        <w:rPr>
          <w:color w:val="000000"/>
        </w:rPr>
      </w:pPr>
      <w:r w:rsidRPr="00B31FB5">
        <w:rPr>
          <w:color w:val="000000"/>
        </w:rPr>
        <w:t>Оценка социально-экономического эффекта от реализации подпрограммы выражается следующими позициями:</w:t>
      </w:r>
    </w:p>
    <w:p w:rsidR="00B31FB5" w:rsidRPr="00B31FB5" w:rsidRDefault="00B31FB5" w:rsidP="00856074">
      <w:pPr>
        <w:ind w:firstLine="567"/>
        <w:jc w:val="both"/>
        <w:rPr>
          <w:color w:val="000000"/>
        </w:rPr>
      </w:pPr>
      <w:r w:rsidRPr="00B31FB5">
        <w:rPr>
          <w:color w:val="000000"/>
        </w:rPr>
        <w:t>- создание благоприятных условий для творческой деятельности;</w:t>
      </w:r>
    </w:p>
    <w:p w:rsidR="00B31FB5" w:rsidRPr="00B31FB5" w:rsidRDefault="00B31FB5" w:rsidP="00856074">
      <w:pPr>
        <w:ind w:firstLine="567"/>
        <w:jc w:val="both"/>
      </w:pPr>
      <w:r w:rsidRPr="00B31FB5">
        <w:rPr>
          <w:color w:val="000000"/>
        </w:rPr>
        <w:t>-</w:t>
      </w:r>
      <w:r w:rsidR="00224FB0">
        <w:rPr>
          <w:color w:val="000000"/>
        </w:rPr>
        <w:t xml:space="preserve"> </w:t>
      </w:r>
      <w:r w:rsidRPr="00B31FB5">
        <w:rPr>
          <w:color w:val="000000"/>
        </w:rPr>
        <w:t>увеличение объёма и разнообразия предлагаемых населению услуг и изделий;</w:t>
      </w:r>
    </w:p>
    <w:p w:rsidR="00B31FB5" w:rsidRPr="00B31FB5" w:rsidRDefault="00B31FB5" w:rsidP="00856074">
      <w:pPr>
        <w:ind w:firstLine="567"/>
        <w:jc w:val="both"/>
      </w:pPr>
      <w:r w:rsidRPr="00B31FB5">
        <w:rPr>
          <w:color w:val="000000"/>
        </w:rPr>
        <w:t>-</w:t>
      </w:r>
      <w:r w:rsidR="00224FB0">
        <w:rPr>
          <w:color w:val="000000"/>
        </w:rPr>
        <w:t xml:space="preserve"> </w:t>
      </w:r>
      <w:r w:rsidRPr="00B31FB5">
        <w:rPr>
          <w:color w:val="000000"/>
        </w:rPr>
        <w:t>обеспечение потребности населения района в услугах Центра декоративно-прикладного искусства и ремесел.</w:t>
      </w:r>
    </w:p>
    <w:p w:rsidR="00792558" w:rsidRDefault="00B31FB5" w:rsidP="00856074">
      <w:pPr>
        <w:ind w:firstLine="567"/>
        <w:jc w:val="both"/>
        <w:rPr>
          <w:color w:val="000000"/>
        </w:rPr>
      </w:pPr>
      <w:r w:rsidRPr="00B31FB5">
        <w:rPr>
          <w:color w:val="000000"/>
        </w:rPr>
        <w:t>Реализация комплекса мероприятий подпрограммы позволит:</w:t>
      </w:r>
    </w:p>
    <w:p w:rsidR="00B52485" w:rsidRDefault="00792558" w:rsidP="00856074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B31FB5" w:rsidRPr="00B31FB5">
        <w:rPr>
          <w:color w:val="000000"/>
        </w:rPr>
        <w:t>повысить качество и количество изделий декоративно-пр</w:t>
      </w:r>
      <w:r>
        <w:rPr>
          <w:color w:val="000000"/>
        </w:rPr>
        <w:t>икладного искусства и ремесел;</w:t>
      </w:r>
    </w:p>
    <w:p w:rsidR="00792558" w:rsidRDefault="00792558" w:rsidP="00856074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B31FB5" w:rsidRPr="00B31FB5">
        <w:rPr>
          <w:color w:val="000000"/>
        </w:rPr>
        <w:t>увеличить количество изученных образцов декоративно-прикладного искусства  и ремёсел народов, проживающих на территории Якшур-Бодьинс</w:t>
      </w:r>
      <w:r>
        <w:rPr>
          <w:color w:val="000000"/>
        </w:rPr>
        <w:t xml:space="preserve">кого района и за её пределами; </w:t>
      </w:r>
    </w:p>
    <w:p w:rsidR="00792558" w:rsidRDefault="00792558" w:rsidP="00856074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выявить новых мастеров; </w:t>
      </w:r>
    </w:p>
    <w:p w:rsidR="00792558" w:rsidRDefault="00792558" w:rsidP="00856074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B31FB5" w:rsidRPr="00B31FB5">
        <w:rPr>
          <w:color w:val="000000"/>
        </w:rPr>
        <w:t>организовать досуг социально-незащищённых слоёв насел</w:t>
      </w:r>
      <w:r>
        <w:rPr>
          <w:color w:val="000000"/>
        </w:rPr>
        <w:t>ения и подрастающего поколения;</w:t>
      </w:r>
    </w:p>
    <w:p w:rsidR="00792558" w:rsidRDefault="00792558" w:rsidP="00856074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B31FB5" w:rsidRPr="00B31FB5">
        <w:rPr>
          <w:color w:val="000000"/>
        </w:rPr>
        <w:t>повысит</w:t>
      </w:r>
      <w:r>
        <w:rPr>
          <w:color w:val="000000"/>
        </w:rPr>
        <w:t xml:space="preserve">ь творческую активность; </w:t>
      </w:r>
    </w:p>
    <w:p w:rsidR="00792558" w:rsidRDefault="00792558" w:rsidP="00856074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B31FB5" w:rsidRPr="00B31FB5">
        <w:rPr>
          <w:color w:val="000000"/>
        </w:rPr>
        <w:t>выявить и развит</w:t>
      </w:r>
      <w:r>
        <w:rPr>
          <w:color w:val="000000"/>
        </w:rPr>
        <w:t>ь творческие способности детей;</w:t>
      </w:r>
    </w:p>
    <w:p w:rsidR="00B31FB5" w:rsidRPr="00792558" w:rsidRDefault="00792558" w:rsidP="00856074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B31FB5" w:rsidRPr="00B31FB5">
        <w:rPr>
          <w:color w:val="000000"/>
        </w:rPr>
        <w:t>формировать духовно богатую, свободную творчески мыслящую, социально активную личность, ориентированную на высокие нравственные ценности, со знанием культурных традиций своего народа.</w:t>
      </w:r>
    </w:p>
    <w:p w:rsidR="00C54E9C" w:rsidRDefault="00B31FB5" w:rsidP="00C54E9C">
      <w:pPr>
        <w:suppressAutoHyphens w:val="0"/>
        <w:jc w:val="center"/>
        <w:rPr>
          <w:rFonts w:eastAsia="Calibri"/>
          <w:b/>
          <w:color w:val="000000"/>
          <w:szCs w:val="20"/>
        </w:rPr>
      </w:pPr>
      <w:r w:rsidRPr="00B31FB5">
        <w:rPr>
          <w:rFonts w:eastAsia="Calibri"/>
          <w:b/>
          <w:color w:val="000000"/>
          <w:szCs w:val="20"/>
        </w:rPr>
        <w:br w:type="page"/>
      </w:r>
    </w:p>
    <w:p w:rsidR="00C54E9C" w:rsidRDefault="00B31FB5" w:rsidP="00C54E9C">
      <w:pPr>
        <w:suppressAutoHyphens w:val="0"/>
        <w:jc w:val="center"/>
        <w:rPr>
          <w:rFonts w:eastAsia="Calibri"/>
          <w:b/>
          <w:color w:val="000000"/>
          <w:szCs w:val="20"/>
        </w:rPr>
      </w:pPr>
      <w:r w:rsidRPr="00B31FB5">
        <w:rPr>
          <w:rFonts w:eastAsia="Calibri"/>
          <w:b/>
          <w:color w:val="000000"/>
          <w:szCs w:val="20"/>
        </w:rPr>
        <w:lastRenderedPageBreak/>
        <w:t>3.4.  Подпрограмма «Развитие музейного дела»</w:t>
      </w:r>
    </w:p>
    <w:p w:rsidR="00C54E9C" w:rsidRPr="00C54E9C" w:rsidRDefault="00C54E9C" w:rsidP="00C54E9C">
      <w:pPr>
        <w:suppressAutoHyphens w:val="0"/>
        <w:jc w:val="center"/>
        <w:rPr>
          <w:rFonts w:eastAsia="Calibri"/>
          <w:b/>
          <w:color w:val="000000"/>
          <w:szCs w:val="20"/>
        </w:rPr>
      </w:pPr>
    </w:p>
    <w:p w:rsidR="00C54E9C" w:rsidRDefault="007E6800" w:rsidP="00C54E9C">
      <w:pPr>
        <w:suppressAutoHyphens w:val="0"/>
        <w:jc w:val="center"/>
        <w:rPr>
          <w:b/>
          <w:bCs/>
        </w:rPr>
      </w:pPr>
      <w:r>
        <w:rPr>
          <w:rFonts w:eastAsia="Calibri"/>
          <w:b/>
          <w:color w:val="000000"/>
          <w:szCs w:val="20"/>
        </w:rPr>
        <w:t xml:space="preserve">Краткая характеристика </w:t>
      </w:r>
      <w:r>
        <w:rPr>
          <w:b/>
          <w:bCs/>
        </w:rPr>
        <w:t>(п</w:t>
      </w:r>
      <w:r w:rsidR="00B31FB5" w:rsidRPr="00B31FB5">
        <w:rPr>
          <w:b/>
          <w:bCs/>
        </w:rPr>
        <w:t>аспорт) подпрограммы</w:t>
      </w:r>
    </w:p>
    <w:p w:rsidR="00C54E9C" w:rsidRPr="002B41EA" w:rsidRDefault="00C54E9C" w:rsidP="00C54E9C">
      <w:pPr>
        <w:suppressAutoHyphens w:val="0"/>
        <w:jc w:val="center"/>
        <w:rPr>
          <w:b/>
          <w:bCs/>
        </w:rPr>
      </w:pPr>
    </w:p>
    <w:tbl>
      <w:tblPr>
        <w:tblpPr w:leftFromText="181" w:rightFromText="181" w:vertAnchor="text" w:tblpXSpec="center" w:tblpY="1"/>
        <w:tblOverlap w:val="never"/>
        <w:tblW w:w="515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443"/>
      </w:tblGrid>
      <w:tr w:rsidR="00B31FB5" w:rsidRPr="00B31FB5" w:rsidTr="007E6800">
        <w:trPr>
          <w:trHeight w:val="20"/>
        </w:trPr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FB5" w:rsidRPr="00B31FB5" w:rsidRDefault="00B31FB5" w:rsidP="00C54E9C">
            <w:pPr>
              <w:jc w:val="both"/>
            </w:pPr>
            <w:r w:rsidRPr="00B31FB5">
              <w:t>Наименование подпрограммы</w:t>
            </w:r>
          </w:p>
        </w:tc>
        <w:tc>
          <w:tcPr>
            <w:tcW w:w="3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B5" w:rsidRPr="00B31FB5" w:rsidRDefault="00152BBB" w:rsidP="00C54E9C">
            <w:pPr>
              <w:ind w:firstLine="72"/>
              <w:jc w:val="both"/>
            </w:pPr>
            <w:r>
              <w:rPr>
                <w:color w:val="000000"/>
              </w:rPr>
              <w:t>3.4.</w:t>
            </w:r>
            <w:r w:rsidR="001D583A">
              <w:rPr>
                <w:color w:val="000000"/>
              </w:rPr>
              <w:t xml:space="preserve"> </w:t>
            </w:r>
            <w:r w:rsidR="00B31FB5" w:rsidRPr="00B31FB5">
              <w:rPr>
                <w:color w:val="000000"/>
              </w:rPr>
              <w:t>Развитие музейного дела</w:t>
            </w:r>
          </w:p>
        </w:tc>
      </w:tr>
      <w:tr w:rsidR="00B31FB5" w:rsidRPr="00B31FB5" w:rsidTr="007E6800">
        <w:trPr>
          <w:trHeight w:val="556"/>
        </w:trPr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FB5" w:rsidRPr="00B31FB5" w:rsidRDefault="00B31FB5" w:rsidP="00B31FB5">
            <w:pPr>
              <w:jc w:val="both"/>
            </w:pPr>
            <w:r w:rsidRPr="00B31FB5">
              <w:t>Координатор</w:t>
            </w:r>
          </w:p>
        </w:tc>
        <w:tc>
          <w:tcPr>
            <w:tcW w:w="3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101" w:rsidRDefault="00B31FB5" w:rsidP="00B31FB5">
            <w:pPr>
              <w:jc w:val="both"/>
              <w:rPr>
                <w:color w:val="000000"/>
              </w:rPr>
            </w:pPr>
            <w:r w:rsidRPr="00B31FB5">
              <w:rPr>
                <w:color w:val="000000"/>
              </w:rPr>
              <w:t>Заместитель главы Администрации муниципаль</w:t>
            </w:r>
            <w:r w:rsidR="00BE0101">
              <w:rPr>
                <w:color w:val="000000"/>
              </w:rPr>
              <w:t xml:space="preserve">ного образования </w:t>
            </w:r>
          </w:p>
          <w:p w:rsidR="00B31FB5" w:rsidRPr="00B31FB5" w:rsidRDefault="00BE0101" w:rsidP="00B31F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>
              <w:t xml:space="preserve">Муниципальный округ </w:t>
            </w:r>
            <w:r w:rsidRPr="00EC46BC">
              <w:t>Якшур-Бодьинский район</w:t>
            </w:r>
            <w:r>
              <w:t xml:space="preserve"> Удмуртской Республики</w:t>
            </w:r>
            <w:r w:rsidR="00792558">
              <w:rPr>
                <w:color w:val="000000"/>
              </w:rPr>
              <w:t>»</w:t>
            </w:r>
            <w:r w:rsidR="00FD4473">
              <w:rPr>
                <w:color w:val="000000"/>
              </w:rPr>
              <w:t>, курирующий соответствующую отрасль</w:t>
            </w:r>
          </w:p>
        </w:tc>
      </w:tr>
      <w:tr w:rsidR="00B31FB5" w:rsidRPr="00B31FB5" w:rsidTr="007E6800">
        <w:trPr>
          <w:trHeight w:val="20"/>
        </w:trPr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FB5" w:rsidRPr="00B31FB5" w:rsidRDefault="00B31FB5" w:rsidP="00B31FB5">
            <w:pPr>
              <w:jc w:val="both"/>
            </w:pPr>
            <w:r w:rsidRPr="00B31FB5">
              <w:t>Ответственный исполнитель подпрограммы</w:t>
            </w:r>
          </w:p>
        </w:tc>
        <w:tc>
          <w:tcPr>
            <w:tcW w:w="3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B5" w:rsidRPr="00B31FB5" w:rsidRDefault="00B31FB5" w:rsidP="00B31FB5">
            <w:pPr>
              <w:jc w:val="both"/>
            </w:pPr>
            <w:r w:rsidRPr="00B31FB5">
              <w:rPr>
                <w:lang w:eastAsia="en-US"/>
              </w:rPr>
              <w:t>Управление культуры, молодежи и спорта Администрации муниципального обр</w:t>
            </w:r>
            <w:r w:rsidR="00BE0101">
              <w:rPr>
                <w:lang w:eastAsia="en-US"/>
              </w:rPr>
              <w:t>азования «</w:t>
            </w:r>
            <w:r w:rsidR="00BE0101">
              <w:t xml:space="preserve">Муниципальный округ </w:t>
            </w:r>
            <w:r w:rsidR="00BE0101" w:rsidRPr="00EC46BC">
              <w:t>Якшур-Бодьинский район</w:t>
            </w:r>
            <w:r w:rsidR="00BE0101">
              <w:t xml:space="preserve"> Удмуртской Республики</w:t>
            </w:r>
            <w:r w:rsidRPr="00B31FB5">
              <w:rPr>
                <w:lang w:eastAsia="en-US"/>
              </w:rPr>
              <w:t>» (</w:t>
            </w:r>
            <w:r w:rsidR="00FD4473">
              <w:rPr>
                <w:lang w:eastAsia="en-US"/>
              </w:rPr>
              <w:t xml:space="preserve">далее - </w:t>
            </w:r>
            <w:r w:rsidR="008F1355">
              <w:rPr>
                <w:lang w:eastAsia="en-US"/>
              </w:rPr>
              <w:t>УКМиС</w:t>
            </w:r>
            <w:r w:rsidRPr="00B31FB5">
              <w:rPr>
                <w:lang w:eastAsia="en-US"/>
              </w:rPr>
              <w:t>)</w:t>
            </w:r>
          </w:p>
        </w:tc>
      </w:tr>
      <w:tr w:rsidR="00B31FB5" w:rsidRPr="00B31FB5" w:rsidTr="007E6800">
        <w:trPr>
          <w:trHeight w:val="20"/>
        </w:trPr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FB5" w:rsidRPr="00B31FB5" w:rsidRDefault="00B31FB5" w:rsidP="00B31FB5">
            <w:pPr>
              <w:jc w:val="both"/>
            </w:pPr>
            <w:r w:rsidRPr="00B31FB5">
              <w:t>Соисполнители подпрограммы</w:t>
            </w:r>
          </w:p>
        </w:tc>
        <w:tc>
          <w:tcPr>
            <w:tcW w:w="3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B5" w:rsidRPr="00B31FB5" w:rsidRDefault="00B31FB5" w:rsidP="00B31FB5">
            <w:pPr>
              <w:jc w:val="both"/>
            </w:pPr>
            <w:r w:rsidRPr="00B31FB5">
              <w:t xml:space="preserve">Якшур-Бодьинское муниципальное автономное учреждение «Информационно-культурный центр»  </w:t>
            </w:r>
            <w:r w:rsidR="00FD4473">
              <w:t>(далее – Якшур-Бодьинское МАУ ИКЦ)</w:t>
            </w:r>
          </w:p>
        </w:tc>
      </w:tr>
      <w:tr w:rsidR="00B31FB5" w:rsidRPr="00B31FB5" w:rsidTr="007E6800">
        <w:trPr>
          <w:trHeight w:val="20"/>
        </w:trPr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FB5" w:rsidRPr="00B31FB5" w:rsidRDefault="00B31FB5" w:rsidP="00B31FB5">
            <w:pPr>
              <w:jc w:val="both"/>
            </w:pPr>
            <w:r w:rsidRPr="00B31FB5">
              <w:t>Срок реализации подпрограммы</w:t>
            </w:r>
          </w:p>
        </w:tc>
        <w:tc>
          <w:tcPr>
            <w:tcW w:w="3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3E8" w:rsidRDefault="00E847E2" w:rsidP="003213E8">
            <w:pPr>
              <w:jc w:val="both"/>
            </w:pPr>
            <w:r>
              <w:t>Срок реализации – 202</w:t>
            </w:r>
            <w:r w:rsidR="002F2E91">
              <w:t>2</w:t>
            </w:r>
            <w:r>
              <w:t>-202</w:t>
            </w:r>
            <w:r w:rsidR="002F2E91">
              <w:t>7</w:t>
            </w:r>
            <w:r w:rsidR="003213E8">
              <w:t xml:space="preserve"> годы.</w:t>
            </w:r>
          </w:p>
          <w:p w:rsidR="00B31FB5" w:rsidRPr="00B31FB5" w:rsidRDefault="003213E8" w:rsidP="003213E8">
            <w:pPr>
              <w:jc w:val="both"/>
            </w:pPr>
            <w:r>
              <w:t>Этапы реализации подпрограммы не выделяются.</w:t>
            </w:r>
          </w:p>
        </w:tc>
      </w:tr>
      <w:tr w:rsidR="00B31FB5" w:rsidRPr="00B31FB5" w:rsidTr="007E6800">
        <w:trPr>
          <w:trHeight w:val="20"/>
        </w:trPr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FB5" w:rsidRPr="00B31FB5" w:rsidRDefault="00B31FB5" w:rsidP="00B31FB5">
            <w:pPr>
              <w:jc w:val="both"/>
            </w:pPr>
            <w:r w:rsidRPr="00B31FB5">
              <w:t>Цель подпрограммы</w:t>
            </w:r>
          </w:p>
        </w:tc>
        <w:tc>
          <w:tcPr>
            <w:tcW w:w="3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B5" w:rsidRPr="00B31FB5" w:rsidRDefault="00432024" w:rsidP="00432024">
            <w:pPr>
              <w:ind w:firstLine="3"/>
              <w:jc w:val="both"/>
            </w:pPr>
            <w:r>
              <w:t>С</w:t>
            </w:r>
            <w:r w:rsidR="000C3F96">
              <w:t>охранение и пополнение музейного фонда, повышение доступности и качества музейных услуг</w:t>
            </w:r>
          </w:p>
        </w:tc>
      </w:tr>
      <w:tr w:rsidR="00B31FB5" w:rsidRPr="00B31FB5" w:rsidTr="007E6800">
        <w:trPr>
          <w:trHeight w:val="1703"/>
        </w:trPr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FB5" w:rsidRPr="00B31FB5" w:rsidRDefault="00B31FB5" w:rsidP="00B31FB5">
            <w:pPr>
              <w:jc w:val="both"/>
            </w:pPr>
            <w:r w:rsidRPr="00B31FB5">
              <w:t>Задачи подпрограммы</w:t>
            </w:r>
          </w:p>
          <w:p w:rsidR="00B31FB5" w:rsidRPr="00B31FB5" w:rsidRDefault="00B31FB5" w:rsidP="00B31FB5"/>
          <w:p w:rsidR="00B31FB5" w:rsidRPr="00B31FB5" w:rsidRDefault="00B31FB5" w:rsidP="00B31FB5"/>
          <w:p w:rsidR="00B31FB5" w:rsidRPr="00B31FB5" w:rsidRDefault="00B31FB5" w:rsidP="00B31FB5"/>
        </w:tc>
        <w:tc>
          <w:tcPr>
            <w:tcW w:w="3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209" w:rsidRPr="00FE6209" w:rsidRDefault="00432024" w:rsidP="00FE620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</w:t>
            </w:r>
            <w:r w:rsidR="00FE6209" w:rsidRPr="00FE6209">
              <w:rPr>
                <w:rFonts w:ascii="Times New Roman" w:hAnsi="Times New Roman" w:cs="Times New Roman"/>
                <w:sz w:val="24"/>
                <w:szCs w:val="24"/>
              </w:rPr>
              <w:t>беспечение сохранности музейного фонда</w:t>
            </w:r>
            <w:r w:rsidR="00FD44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6209" w:rsidRPr="00FE6209" w:rsidRDefault="00432024" w:rsidP="00FE620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</w:t>
            </w:r>
            <w:r w:rsidR="00FE6209" w:rsidRPr="00FE6209">
              <w:rPr>
                <w:rFonts w:ascii="Times New Roman" w:hAnsi="Times New Roman" w:cs="Times New Roman"/>
                <w:sz w:val="24"/>
                <w:szCs w:val="24"/>
              </w:rPr>
              <w:t>омплектование (пополнение) музейного фонда</w:t>
            </w:r>
            <w:r w:rsidR="00FD44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6209" w:rsidRPr="00FE6209" w:rsidRDefault="00432024" w:rsidP="00FE620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С</w:t>
            </w:r>
            <w:r w:rsidR="00FE6209" w:rsidRPr="00FE6209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доступа населения к культурным ценностям, находящимся в  музее</w:t>
            </w:r>
            <w:r w:rsidR="00FD44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1FB5" w:rsidRPr="00FE6209" w:rsidRDefault="00432024" w:rsidP="00FE6209">
            <w:pPr>
              <w:jc w:val="both"/>
            </w:pPr>
            <w:r>
              <w:t>4) В</w:t>
            </w:r>
            <w:r w:rsidR="00FE6209" w:rsidRPr="00FE6209">
              <w:t>недрение и использование информационно-коммуникационных технологий в деятельности  музея</w:t>
            </w:r>
          </w:p>
        </w:tc>
      </w:tr>
      <w:tr w:rsidR="00B31FB5" w:rsidRPr="00B31FB5" w:rsidTr="00FD4473">
        <w:trPr>
          <w:trHeight w:val="700"/>
        </w:trPr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FB5" w:rsidRPr="00B31FB5" w:rsidRDefault="00B31FB5" w:rsidP="007E6800">
            <w:r w:rsidRPr="00B31FB5">
              <w:t>Целевые показатели (индикаторы) подпрограммы</w:t>
            </w:r>
          </w:p>
        </w:tc>
        <w:tc>
          <w:tcPr>
            <w:tcW w:w="3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FB5" w:rsidRPr="00B31FB5" w:rsidRDefault="007E6800" w:rsidP="000F1DDF">
            <w:pPr>
              <w:suppressAutoHyphens w:val="0"/>
              <w:spacing w:before="240"/>
              <w:ind w:left="1"/>
              <w:jc w:val="both"/>
            </w:pPr>
            <w:r w:rsidRPr="00EC46BC">
              <w:t>Значение целевых показателей (индикаторов)</w:t>
            </w:r>
            <w:r>
              <w:t xml:space="preserve"> приведено в П</w:t>
            </w:r>
            <w:r w:rsidRPr="00EC46BC">
              <w:t>риложении 1 к муниципальной программе</w:t>
            </w:r>
          </w:p>
        </w:tc>
      </w:tr>
      <w:tr w:rsidR="00B31FB5" w:rsidRPr="00B31FB5" w:rsidTr="007E6800">
        <w:trPr>
          <w:trHeight w:val="20"/>
        </w:trPr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FB5" w:rsidRPr="00B31FB5" w:rsidRDefault="00B31FB5" w:rsidP="00B31FB5">
            <w:pPr>
              <w:jc w:val="both"/>
            </w:pPr>
            <w:r w:rsidRPr="00B31FB5">
              <w:t>Ресурсное обеспечение подпрограммы за счет  средств бюджета муниципального образования «</w:t>
            </w:r>
            <w:r w:rsidR="00A273B8">
              <w:t xml:space="preserve">Муниципальный округ </w:t>
            </w:r>
            <w:r w:rsidRPr="00B31FB5">
              <w:t>Якшур-Бодьинский район</w:t>
            </w:r>
            <w:r w:rsidR="00A273B8">
              <w:t xml:space="preserve"> Удмуртской Республики</w:t>
            </w:r>
            <w:r w:rsidRPr="00B31FB5">
              <w:t xml:space="preserve">»  </w:t>
            </w:r>
          </w:p>
        </w:tc>
        <w:tc>
          <w:tcPr>
            <w:tcW w:w="3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800" w:rsidRPr="00EC46BC" w:rsidRDefault="007E6800" w:rsidP="007E6800">
            <w:pPr>
              <w:tabs>
                <w:tab w:val="left" w:pos="2268"/>
                <w:tab w:val="left" w:pos="2835"/>
              </w:tabs>
              <w:suppressAutoHyphens w:val="0"/>
              <w:ind w:right="34" w:firstLine="1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 xml:space="preserve">Ресурсное обеспечение реализации </w:t>
            </w:r>
            <w:r w:rsidR="00FD4473">
              <w:rPr>
                <w:bCs/>
                <w:lang w:eastAsia="ru-RU"/>
              </w:rPr>
              <w:t>под</w:t>
            </w:r>
            <w:r w:rsidRPr="00EC46BC">
              <w:rPr>
                <w:bCs/>
                <w:lang w:eastAsia="ru-RU"/>
              </w:rPr>
              <w:t>программы за счет средств бюджета муниципальн</w:t>
            </w:r>
            <w:r w:rsidR="00BE0101">
              <w:rPr>
                <w:bCs/>
                <w:lang w:eastAsia="ru-RU"/>
              </w:rPr>
              <w:t>ого образования «</w:t>
            </w:r>
            <w:r w:rsidR="00BE0101">
              <w:t xml:space="preserve">Муниципальный округ </w:t>
            </w:r>
            <w:r w:rsidR="00BE0101" w:rsidRPr="00EC46BC">
              <w:t>Якшур-Бодьинский район</w:t>
            </w:r>
            <w:r w:rsidR="00BE0101">
              <w:t xml:space="preserve"> Удмуртской Республики</w:t>
            </w:r>
            <w:r>
              <w:rPr>
                <w:bCs/>
                <w:lang w:eastAsia="ru-RU"/>
              </w:rPr>
              <w:t>» приведено в П</w:t>
            </w:r>
            <w:r w:rsidRPr="00EC46BC">
              <w:rPr>
                <w:bCs/>
                <w:lang w:eastAsia="ru-RU"/>
              </w:rPr>
              <w:t>риложении 5 к муниципальной программе.</w:t>
            </w:r>
          </w:p>
          <w:p w:rsidR="007E6800" w:rsidRPr="00EC46BC" w:rsidRDefault="007E6800" w:rsidP="00426B84">
            <w:pPr>
              <w:tabs>
                <w:tab w:val="left" w:pos="2268"/>
                <w:tab w:val="left" w:pos="2835"/>
              </w:tabs>
              <w:suppressAutoHyphens w:val="0"/>
              <w:ind w:right="34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 xml:space="preserve">Прогнозная (справочная) оценка ресурсного обеспечения реализации </w:t>
            </w:r>
            <w:r w:rsidR="00FD4473">
              <w:rPr>
                <w:bCs/>
                <w:lang w:eastAsia="ru-RU"/>
              </w:rPr>
              <w:t>под</w:t>
            </w:r>
            <w:r w:rsidRPr="00EC46BC">
              <w:rPr>
                <w:bCs/>
                <w:lang w:eastAsia="ru-RU"/>
              </w:rPr>
              <w:t>программы за счет всех источни</w:t>
            </w:r>
            <w:r>
              <w:rPr>
                <w:bCs/>
                <w:lang w:eastAsia="ru-RU"/>
              </w:rPr>
              <w:t>ков финансирования приведена в П</w:t>
            </w:r>
            <w:r w:rsidRPr="00EC46BC">
              <w:rPr>
                <w:bCs/>
                <w:lang w:eastAsia="ru-RU"/>
              </w:rPr>
              <w:t xml:space="preserve">риложении 6 к муниципальной программе. </w:t>
            </w:r>
          </w:p>
          <w:p w:rsidR="007E6800" w:rsidRPr="00EC46BC" w:rsidRDefault="007E6800" w:rsidP="00426B84">
            <w:pPr>
              <w:tabs>
                <w:tab w:val="left" w:pos="2268"/>
                <w:tab w:val="left" w:pos="2835"/>
              </w:tabs>
              <w:suppressAutoHyphens w:val="0"/>
              <w:ind w:right="34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 xml:space="preserve">Ресурсное обеспечение </w:t>
            </w:r>
            <w:r w:rsidR="00FD4473">
              <w:rPr>
                <w:bCs/>
                <w:lang w:eastAsia="ru-RU"/>
              </w:rPr>
              <w:t>под</w:t>
            </w:r>
            <w:r w:rsidRPr="00EC46BC">
              <w:rPr>
                <w:bCs/>
                <w:lang w:eastAsia="ru-RU"/>
              </w:rPr>
              <w:t>программы за счет средств бюджета муниципального обр</w:t>
            </w:r>
            <w:r w:rsidR="00BE0101">
              <w:rPr>
                <w:bCs/>
                <w:lang w:eastAsia="ru-RU"/>
              </w:rPr>
              <w:t>азования «</w:t>
            </w:r>
            <w:r w:rsidR="00BE0101">
              <w:t xml:space="preserve">Муниципальный округ </w:t>
            </w:r>
            <w:r w:rsidR="00BE0101" w:rsidRPr="00EC46BC">
              <w:t>Якшур-Бодьинский район</w:t>
            </w:r>
            <w:r w:rsidR="00BE0101">
              <w:t xml:space="preserve"> Удмуртской Республики</w:t>
            </w:r>
            <w:r w:rsidRPr="00EC46BC">
              <w:rPr>
                <w:bCs/>
                <w:lang w:eastAsia="ru-RU"/>
              </w:rPr>
              <w:t>» подлежит уточнению в рамках бюджетного цикла.</w:t>
            </w:r>
          </w:p>
          <w:p w:rsidR="00B31FB5" w:rsidRPr="007E6800" w:rsidRDefault="007E6800" w:rsidP="00426B84">
            <w:pPr>
              <w:tabs>
                <w:tab w:val="left" w:pos="2268"/>
                <w:tab w:val="left" w:pos="2835"/>
              </w:tabs>
              <w:suppressAutoHyphens w:val="0"/>
              <w:ind w:right="34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 xml:space="preserve">Возможно привлечение средств на реализацию </w:t>
            </w:r>
            <w:r w:rsidR="00FD4473">
              <w:rPr>
                <w:bCs/>
                <w:lang w:eastAsia="ru-RU"/>
              </w:rPr>
              <w:t>под</w:t>
            </w:r>
            <w:r w:rsidRPr="00EC46BC">
              <w:rPr>
                <w:bCs/>
                <w:lang w:eastAsia="ru-RU"/>
              </w:rPr>
              <w:t>программы из бюджета Удмуртской Республики по итогам конкурсных процедур.</w:t>
            </w:r>
          </w:p>
        </w:tc>
      </w:tr>
      <w:tr w:rsidR="00B31FB5" w:rsidRPr="00B31FB5" w:rsidTr="009A30EE">
        <w:trPr>
          <w:trHeight w:val="269"/>
        </w:trPr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FB5" w:rsidRPr="00B31FB5" w:rsidRDefault="00B31FB5" w:rsidP="00B31FB5">
            <w:pPr>
              <w:jc w:val="both"/>
            </w:pPr>
            <w:r w:rsidRPr="00B31FB5">
              <w:t xml:space="preserve">Ожидаемые конечные результаты реализации подпрограммы, оценка планируемой эффективности </w:t>
            </w:r>
          </w:p>
        </w:tc>
        <w:tc>
          <w:tcPr>
            <w:tcW w:w="3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0EE" w:rsidRPr="00152BBB" w:rsidRDefault="00962D3E" w:rsidP="009A30EE">
            <w:pPr>
              <w:tabs>
                <w:tab w:val="left" w:pos="425"/>
                <w:tab w:val="left" w:pos="1134"/>
              </w:tabs>
              <w:suppressAutoHyphens w:val="0"/>
              <w:spacing w:before="40" w:after="40"/>
              <w:ind w:left="1"/>
              <w:jc w:val="both"/>
            </w:pPr>
            <w:r w:rsidRPr="00067325">
              <w:t>1</w:t>
            </w:r>
            <w:r w:rsidR="009A30EE" w:rsidRPr="00152BBB">
              <w:t>. Число представленных (во всех формах) музейных предметов за отчетный период в общем количестве предметов основного фонда,  до 1</w:t>
            </w:r>
            <w:r w:rsidR="00426B84" w:rsidRPr="00152BBB">
              <w:t>27</w:t>
            </w:r>
            <w:r w:rsidR="00067325" w:rsidRPr="00152BBB">
              <w:t>0</w:t>
            </w:r>
            <w:r w:rsidR="009A30EE" w:rsidRPr="00152BBB">
              <w:t xml:space="preserve"> единиц.</w:t>
            </w:r>
          </w:p>
          <w:p w:rsidR="00962D3E" w:rsidRPr="00B31FB5" w:rsidRDefault="00962D3E" w:rsidP="00962D3E">
            <w:pPr>
              <w:tabs>
                <w:tab w:val="left" w:pos="425"/>
                <w:tab w:val="left" w:pos="1134"/>
              </w:tabs>
              <w:suppressAutoHyphens w:val="0"/>
              <w:spacing w:before="40" w:after="40"/>
              <w:ind w:left="1"/>
              <w:jc w:val="both"/>
            </w:pPr>
            <w:r w:rsidRPr="00152BBB">
              <w:t>2</w:t>
            </w:r>
            <w:r w:rsidR="007E6800" w:rsidRPr="00152BBB">
              <w:t>.У</w:t>
            </w:r>
            <w:r w:rsidR="00B31FB5" w:rsidRPr="00152BBB">
              <w:t>величение посещаемости музея на 1 жителя в год</w:t>
            </w:r>
            <w:r w:rsidR="007D7C7A" w:rsidRPr="00152BBB">
              <w:t xml:space="preserve"> - до 0,</w:t>
            </w:r>
            <w:r w:rsidR="00152BBB" w:rsidRPr="00152BBB">
              <w:t>6</w:t>
            </w:r>
            <w:r w:rsidR="00426B84" w:rsidRPr="00152BBB">
              <w:t xml:space="preserve"> </w:t>
            </w:r>
            <w:r w:rsidR="007E6800" w:rsidRPr="00152BBB">
              <w:t>процентов  посещений.</w:t>
            </w:r>
          </w:p>
          <w:p w:rsidR="00B31FB5" w:rsidRPr="00B31FB5" w:rsidRDefault="00B31FB5" w:rsidP="009A30EE"/>
        </w:tc>
      </w:tr>
    </w:tbl>
    <w:p w:rsidR="007F7D5B" w:rsidRDefault="007F7D5B" w:rsidP="00B31FB5">
      <w:pPr>
        <w:keepNext/>
        <w:tabs>
          <w:tab w:val="left" w:pos="1560"/>
        </w:tabs>
        <w:suppressAutoHyphens w:val="0"/>
        <w:spacing w:before="480" w:after="240"/>
        <w:ind w:left="1440" w:right="709"/>
        <w:jc w:val="center"/>
        <w:outlineLvl w:val="1"/>
        <w:rPr>
          <w:rFonts w:eastAsia="Calibri"/>
          <w:b/>
          <w:bCs/>
          <w:lang w:eastAsia="ru-RU"/>
        </w:rPr>
      </w:pPr>
      <w:bookmarkStart w:id="1" w:name="_Toc361131933"/>
      <w:bookmarkStart w:id="2" w:name="_Toc361131934"/>
      <w:r>
        <w:rPr>
          <w:rFonts w:eastAsia="Calibri"/>
          <w:b/>
          <w:bCs/>
          <w:lang w:eastAsia="ru-RU"/>
        </w:rPr>
        <w:br w:type="page"/>
      </w:r>
    </w:p>
    <w:p w:rsidR="00B31FB5" w:rsidRPr="00B31FB5" w:rsidRDefault="00B31FB5" w:rsidP="008F1355">
      <w:pPr>
        <w:keepNext/>
        <w:tabs>
          <w:tab w:val="left" w:pos="1560"/>
        </w:tabs>
        <w:suppressAutoHyphens w:val="0"/>
        <w:spacing w:before="480" w:after="240"/>
        <w:ind w:right="-2"/>
        <w:jc w:val="center"/>
        <w:outlineLvl w:val="1"/>
        <w:rPr>
          <w:rFonts w:eastAsia="Calibri"/>
          <w:lang w:eastAsia="ru-RU"/>
        </w:rPr>
      </w:pPr>
      <w:r w:rsidRPr="00B31FB5">
        <w:rPr>
          <w:rFonts w:eastAsia="Calibri"/>
          <w:b/>
          <w:bCs/>
          <w:lang w:eastAsia="ru-RU"/>
        </w:rPr>
        <w:lastRenderedPageBreak/>
        <w:t>3.4.1. Характеристика сферы  деятельности</w:t>
      </w:r>
      <w:bookmarkEnd w:id="1"/>
    </w:p>
    <w:p w:rsidR="00B31FB5" w:rsidRPr="00B31FB5" w:rsidRDefault="00B31FB5" w:rsidP="008F1355">
      <w:pPr>
        <w:ind w:firstLine="567"/>
        <w:jc w:val="both"/>
      </w:pPr>
      <w:r w:rsidRPr="00B31FB5">
        <w:t xml:space="preserve">В Якшур-Бодьинском районе один муниципальный музей – Якшур-Бодьинский районный краеведческий музей, который является структурным подразделением Якшур-Бодьинского </w:t>
      </w:r>
      <w:r w:rsidR="00FD4473">
        <w:t>МАУ ИКЦ.</w:t>
      </w:r>
      <w:r w:rsidR="007A64D8">
        <w:t xml:space="preserve"> </w:t>
      </w:r>
      <w:r w:rsidRPr="00B31FB5">
        <w:t xml:space="preserve">Якшур-Бодьинский районный краеведческий музей (далее - музей)  размещен в  здании Якшур-Бодьинского сельского информационно-культурного центра. </w:t>
      </w:r>
    </w:p>
    <w:p w:rsidR="00B31FB5" w:rsidRPr="00432024" w:rsidRDefault="00B31FB5" w:rsidP="008F1355">
      <w:pPr>
        <w:ind w:firstLine="567"/>
        <w:jc w:val="both"/>
        <w:rPr>
          <w:shd w:val="clear" w:color="auto" w:fill="FFFFFF"/>
        </w:rPr>
      </w:pPr>
      <w:r w:rsidRPr="00B31FB5">
        <w:t>Одним из приоритетных направлений деятельности музея является комплек</w:t>
      </w:r>
      <w:r w:rsidR="0040259D">
        <w:t xml:space="preserve">тование фондов. </w:t>
      </w:r>
      <w:r w:rsidR="008F1355">
        <w:t>На 01.01.</w:t>
      </w:r>
      <w:r w:rsidR="00067325">
        <w:t>2020</w:t>
      </w:r>
      <w:r w:rsidRPr="00067325">
        <w:t xml:space="preserve"> года</w:t>
      </w:r>
      <w:r w:rsidRPr="00B31FB5">
        <w:t xml:space="preserve"> основной фонд музея насчитывает 3064 единицы хранения. В музейный фонд включены уникальные предметы и коллекции. Среди них – этнографическая коллекция конца </w:t>
      </w:r>
      <w:r w:rsidRPr="00B31FB5">
        <w:rPr>
          <w:lang w:val="en-US"/>
        </w:rPr>
        <w:t>XIX</w:t>
      </w:r>
      <w:r w:rsidRPr="00B31FB5">
        <w:t xml:space="preserve"> начала </w:t>
      </w:r>
      <w:r w:rsidRPr="00B31FB5">
        <w:rPr>
          <w:lang w:val="en-US"/>
        </w:rPr>
        <w:t>XX</w:t>
      </w:r>
      <w:r w:rsidRPr="00B31FB5">
        <w:t xml:space="preserve"> вв., коллекция нумизматики </w:t>
      </w:r>
      <w:r w:rsidRPr="00B31FB5">
        <w:rPr>
          <w:lang w:val="en-US"/>
        </w:rPr>
        <w:t>VIII</w:t>
      </w:r>
      <w:r w:rsidRPr="00B31FB5">
        <w:t>-</w:t>
      </w:r>
      <w:r w:rsidRPr="00B31FB5">
        <w:rPr>
          <w:lang w:val="en-US"/>
        </w:rPr>
        <w:t>XX</w:t>
      </w:r>
      <w:r w:rsidR="00426B84">
        <w:t xml:space="preserve"> </w:t>
      </w:r>
      <w:r w:rsidRPr="00B31FB5">
        <w:t xml:space="preserve">вв., </w:t>
      </w:r>
      <w:r w:rsidRPr="00432024">
        <w:rPr>
          <w:shd w:val="clear" w:color="auto" w:fill="FFFFFF"/>
        </w:rPr>
        <w:t>которая  насчитывает около 300 единиц хранения и включает в себя монеты, значки, боны.</w:t>
      </w:r>
    </w:p>
    <w:p w:rsidR="00B31FB5" w:rsidRPr="00B31FB5" w:rsidRDefault="00B31FB5" w:rsidP="008F1355">
      <w:pPr>
        <w:ind w:firstLine="567"/>
        <w:jc w:val="both"/>
      </w:pPr>
      <w:r w:rsidRPr="00B31FB5">
        <w:t>Комплектование фондовых коллекций производится в соответствии с перспективными планами комплектования. Ежегодный прирост фондовых коллекций составляет 100 предметов основного фонда.</w:t>
      </w:r>
    </w:p>
    <w:p w:rsidR="00B31FB5" w:rsidRPr="00B31FB5" w:rsidRDefault="008F1355" w:rsidP="008F1355">
      <w:pPr>
        <w:ind w:firstLine="567"/>
        <w:jc w:val="both"/>
      </w:pPr>
      <w:r>
        <w:t>В</w:t>
      </w:r>
      <w:r w:rsidR="00B31FB5" w:rsidRPr="00B31FB5">
        <w:t xml:space="preserve">о всех формах музейной деятельности используется более 24 процентов музейных предметов и музейных коллекций в общем количестве предметов основного фонда. </w:t>
      </w:r>
    </w:p>
    <w:p w:rsidR="00B31FB5" w:rsidRPr="00B31FB5" w:rsidRDefault="00B31FB5" w:rsidP="008F1355">
      <w:pPr>
        <w:ind w:firstLine="567"/>
        <w:jc w:val="both"/>
      </w:pPr>
      <w:r w:rsidRPr="00B31FB5">
        <w:t xml:space="preserve">Количество посещений музея составляет </w:t>
      </w:r>
      <w:r w:rsidRPr="00B31FB5">
        <w:rPr>
          <w:color w:val="000000"/>
        </w:rPr>
        <w:t>более 6 тысяч</w:t>
      </w:r>
      <w:r w:rsidRPr="00B31FB5">
        <w:t xml:space="preserve"> человек в год. Музей организует и проводит около 200 экскурсий, лекций и мероприятий  в год. </w:t>
      </w:r>
    </w:p>
    <w:p w:rsidR="00B31FB5" w:rsidRPr="00B31FB5" w:rsidRDefault="00B31FB5" w:rsidP="008F1355">
      <w:pPr>
        <w:ind w:firstLine="567"/>
        <w:jc w:val="both"/>
      </w:pPr>
      <w:r w:rsidRPr="00B31FB5">
        <w:t xml:space="preserve">Изучение музейных коллекций лежит в основе научно-исследовательской деятельности музея и является базой для изучения истории и культуры края, которая постоянно востребована  исследователями, краеведами. </w:t>
      </w:r>
      <w:r w:rsidRPr="00067325">
        <w:t>На территории Якшур-Бодьинского района  четыре паспортизированных музея, 3 музейных комнаты  в образовательных учреждениях и 2 общественных музея при учреждениях культуры.</w:t>
      </w:r>
    </w:p>
    <w:p w:rsidR="008F1355" w:rsidRDefault="00B31FB5" w:rsidP="008F1355">
      <w:pPr>
        <w:ind w:firstLine="567"/>
        <w:jc w:val="both"/>
        <w:rPr>
          <w:color w:val="000000"/>
        </w:rPr>
      </w:pPr>
      <w:r w:rsidRPr="00B31FB5">
        <w:t xml:space="preserve">В последние годы активизировался процесс внедрения современных информационных технологий: </w:t>
      </w:r>
      <w:r w:rsidRPr="00B31FB5">
        <w:rPr>
          <w:color w:val="000000"/>
        </w:rPr>
        <w:t xml:space="preserve">музей подключен  к информационно-телекоммуникационной сети </w:t>
      </w:r>
      <w:r w:rsidR="00F20E4D">
        <w:rPr>
          <w:color w:val="000000"/>
        </w:rPr>
        <w:t>«</w:t>
      </w:r>
      <w:r w:rsidRPr="00B31FB5">
        <w:rPr>
          <w:color w:val="000000"/>
        </w:rPr>
        <w:t>Интернет</w:t>
      </w:r>
      <w:r w:rsidR="00F20E4D">
        <w:rPr>
          <w:color w:val="000000"/>
        </w:rPr>
        <w:t>»</w:t>
      </w:r>
      <w:r w:rsidRPr="00B31FB5">
        <w:rPr>
          <w:color w:val="000000"/>
        </w:rPr>
        <w:t>, функционирует сайт, что позволяет размещать  информацию о деятельности  и услугах музея в электронном виде. В музее ежегодно увеличивается количество компьютерной техники. Имеется проектор, который позволяет демонстрировать видеофильмы, презентации, используется для прове</w:t>
      </w:r>
      <w:r w:rsidR="008F1355">
        <w:rPr>
          <w:color w:val="000000"/>
        </w:rPr>
        <w:t xml:space="preserve">дения интерактивных экскурсий. </w:t>
      </w:r>
    </w:p>
    <w:p w:rsidR="00B31FB5" w:rsidRPr="008F1355" w:rsidRDefault="00B31FB5" w:rsidP="008F1355">
      <w:pPr>
        <w:ind w:firstLine="567"/>
        <w:jc w:val="both"/>
        <w:rPr>
          <w:color w:val="000000"/>
        </w:rPr>
      </w:pPr>
      <w:r w:rsidRPr="00B31FB5">
        <w:t xml:space="preserve">Якшур-Бодьинский районный краеведческий музей  является инициатором разработки и реализации культурно-образовательных </w:t>
      </w:r>
      <w:r w:rsidRPr="00B31FB5">
        <w:rPr>
          <w:color w:val="000000"/>
        </w:rPr>
        <w:t xml:space="preserve">туристических  программ </w:t>
      </w:r>
      <w:r w:rsidRPr="00B31FB5">
        <w:t>в Якшур-Бодьинском районе</w:t>
      </w:r>
      <w:r w:rsidRPr="00B31FB5">
        <w:rPr>
          <w:color w:val="FF0000"/>
        </w:rPr>
        <w:t xml:space="preserve">: </w:t>
      </w:r>
      <w:r w:rsidRPr="00B31FB5">
        <w:rPr>
          <w:color w:val="000000"/>
        </w:rPr>
        <w:t>с</w:t>
      </w:r>
      <w:r w:rsidRPr="00B31FB5">
        <w:t xml:space="preserve"> 2003 года в музее работает экскурсионный маршрут «История одного села», с 2007 года  - маршрут «И рельсы тянутся как жизнь» по истории строительства железной дороги «Ижевск-Балезино», с 2010 года в музее  функционирует маршрут «Свадьба в музее» с посещением площади «Якшур-Бодья -</w:t>
      </w:r>
      <w:r w:rsidR="008F1355">
        <w:t xml:space="preserve"> </w:t>
      </w:r>
      <w:r w:rsidRPr="00B31FB5">
        <w:t>отрытый дом».</w:t>
      </w:r>
    </w:p>
    <w:p w:rsidR="00FD3E21" w:rsidRDefault="00426B84" w:rsidP="008F1355">
      <w:pPr>
        <w:tabs>
          <w:tab w:val="left" w:pos="361"/>
          <w:tab w:val="left" w:pos="433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tab/>
      </w:r>
      <w:r w:rsidR="00B31FB5" w:rsidRPr="00B31FB5">
        <w:rPr>
          <w:rFonts w:eastAsia="Calibri"/>
          <w:bCs/>
          <w:lang w:eastAsia="ru-RU"/>
        </w:rPr>
        <w:t>Ежегодно в музее организуются различные выставочные проекты (до 12 проектов  в год), разрабатываются и проводятся театрализованные и интерактивные экскурсии, образовательные программы и музейные уроки,  направленные на популяризацию историко-культурного наследия, культурно-просветительские  мероприятия, посвящённые</w:t>
      </w:r>
      <w:r w:rsidR="00FD3E21">
        <w:rPr>
          <w:rFonts w:eastAsia="Calibri"/>
          <w:bCs/>
          <w:lang w:eastAsia="ru-RU"/>
        </w:rPr>
        <w:t>:</w:t>
      </w:r>
    </w:p>
    <w:p w:rsidR="00FD3E21" w:rsidRDefault="00FD3E21" w:rsidP="008F1355">
      <w:pPr>
        <w:tabs>
          <w:tab w:val="left" w:pos="361"/>
          <w:tab w:val="left" w:pos="433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t xml:space="preserve">- Международному дню музеев; </w:t>
      </w:r>
    </w:p>
    <w:p w:rsidR="00FD3E21" w:rsidRDefault="00FD3E21" w:rsidP="008F1355">
      <w:pPr>
        <w:tabs>
          <w:tab w:val="left" w:pos="361"/>
          <w:tab w:val="left" w:pos="433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t>- Дню Победы;</w:t>
      </w:r>
    </w:p>
    <w:p w:rsidR="00FD3E21" w:rsidRDefault="00FD3E21" w:rsidP="008F1355">
      <w:pPr>
        <w:tabs>
          <w:tab w:val="left" w:pos="361"/>
          <w:tab w:val="left" w:pos="433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t xml:space="preserve">- </w:t>
      </w:r>
      <w:r w:rsidR="00B31FB5" w:rsidRPr="00B31FB5">
        <w:rPr>
          <w:rFonts w:eastAsia="Calibri"/>
          <w:bCs/>
          <w:lang w:eastAsia="ru-RU"/>
        </w:rPr>
        <w:t>Дню слав</w:t>
      </w:r>
      <w:r>
        <w:rPr>
          <w:rFonts w:eastAsia="Calibri"/>
          <w:bCs/>
          <w:lang w:eastAsia="ru-RU"/>
        </w:rPr>
        <w:t>янской письменности и культуры;</w:t>
      </w:r>
    </w:p>
    <w:p w:rsidR="00FD3E21" w:rsidRDefault="00FD3E21" w:rsidP="008F1355">
      <w:pPr>
        <w:tabs>
          <w:tab w:val="left" w:pos="361"/>
          <w:tab w:val="left" w:pos="433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t>- Дню защиты детей;</w:t>
      </w:r>
    </w:p>
    <w:p w:rsidR="00FD3E21" w:rsidRDefault="00FD3E21" w:rsidP="008F1355">
      <w:pPr>
        <w:tabs>
          <w:tab w:val="left" w:pos="361"/>
          <w:tab w:val="left" w:pos="433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t>- Дню памяти и скорби;</w:t>
      </w:r>
    </w:p>
    <w:p w:rsidR="00FD3E21" w:rsidRDefault="00FD3E21" w:rsidP="008F1355">
      <w:pPr>
        <w:tabs>
          <w:tab w:val="left" w:pos="361"/>
          <w:tab w:val="left" w:pos="433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t>- Международному дню семьи;</w:t>
      </w:r>
    </w:p>
    <w:p w:rsidR="00FD3E21" w:rsidRDefault="00FD3E21" w:rsidP="008F1355">
      <w:pPr>
        <w:tabs>
          <w:tab w:val="left" w:pos="361"/>
          <w:tab w:val="left" w:pos="433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t>- Дню знаний;</w:t>
      </w:r>
    </w:p>
    <w:p w:rsidR="00FD3E21" w:rsidRDefault="00FD3E21" w:rsidP="008F1355">
      <w:pPr>
        <w:tabs>
          <w:tab w:val="left" w:pos="361"/>
          <w:tab w:val="left" w:pos="433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t xml:space="preserve">- </w:t>
      </w:r>
      <w:r w:rsidR="00B31FB5" w:rsidRPr="00B31FB5">
        <w:rPr>
          <w:rFonts w:eastAsia="Calibri"/>
          <w:bCs/>
          <w:lang w:eastAsia="ru-RU"/>
        </w:rPr>
        <w:t>Дню пожилых людей;</w:t>
      </w:r>
    </w:p>
    <w:p w:rsidR="00FD3E21" w:rsidRDefault="00FD3E21" w:rsidP="008F1355">
      <w:pPr>
        <w:tabs>
          <w:tab w:val="left" w:pos="361"/>
          <w:tab w:val="left" w:pos="433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t>- Международному Дню инвалидов;</w:t>
      </w:r>
    </w:p>
    <w:p w:rsidR="00FD3E21" w:rsidRDefault="00FD3E21" w:rsidP="008F1355">
      <w:pPr>
        <w:tabs>
          <w:tab w:val="left" w:pos="361"/>
          <w:tab w:val="left" w:pos="433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lastRenderedPageBreak/>
        <w:t>- Дню государственности Удмуртии;</w:t>
      </w:r>
    </w:p>
    <w:p w:rsidR="00B31FB5" w:rsidRPr="00B31FB5" w:rsidRDefault="00FD3E21" w:rsidP="008F1355">
      <w:pPr>
        <w:tabs>
          <w:tab w:val="left" w:pos="361"/>
          <w:tab w:val="left" w:pos="433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t xml:space="preserve">- </w:t>
      </w:r>
      <w:r w:rsidR="00B31FB5" w:rsidRPr="00B31FB5">
        <w:rPr>
          <w:rFonts w:eastAsia="Calibri"/>
          <w:bCs/>
          <w:lang w:eastAsia="ru-RU"/>
        </w:rPr>
        <w:t xml:space="preserve">крупным историческим и памятным датам Отечественной истории. </w:t>
      </w:r>
    </w:p>
    <w:p w:rsidR="00FD3E21" w:rsidRDefault="00B31FB5" w:rsidP="008F1355">
      <w:pPr>
        <w:ind w:firstLine="567"/>
        <w:jc w:val="both"/>
      </w:pPr>
      <w:r w:rsidRPr="00B31FB5">
        <w:t>Отсутствие  финансирования крайне отрицательно сказывается на общем состоянии музея. Музею не хватает средств на создание новых стационарных экспозиций, пополнение и  создание системы  безопасности фондовых коллекций, на информационное обеспечение, приобретение оборудования, повышение квалификации кадров.</w:t>
      </w:r>
    </w:p>
    <w:p w:rsidR="00B31FB5" w:rsidRDefault="00B31FB5" w:rsidP="008F1355">
      <w:pPr>
        <w:ind w:firstLine="567"/>
        <w:jc w:val="both"/>
      </w:pPr>
      <w:r w:rsidRPr="00B31FB5">
        <w:t xml:space="preserve">Перед музеем остро стоит проблема сохранности музейных коллекций: </w:t>
      </w:r>
      <w:r w:rsidRPr="00B31FB5">
        <w:rPr>
          <w:color w:val="000000"/>
        </w:rPr>
        <w:t>не проводится  реставрация музейных предметов  и коллекций, не обеспечивается  температурный и влажностный режим хранения. Помещение музея требует проведения ремонта  с заменой оконных блоков, требует обновления  материального: техническое обеспечение музея современным выставочным и световым оборудованием, необходимо</w:t>
      </w:r>
      <w:r w:rsidRPr="00B31FB5">
        <w:t xml:space="preserve"> оборудование для контроля и регулировки температурно-влажностного режима. </w:t>
      </w:r>
    </w:p>
    <w:p w:rsidR="00426B84" w:rsidRPr="00B31FB5" w:rsidRDefault="00426B84" w:rsidP="00426B84">
      <w:pPr>
        <w:ind w:firstLine="708"/>
        <w:jc w:val="both"/>
      </w:pPr>
    </w:p>
    <w:p w:rsidR="00426B84" w:rsidRPr="008F1355" w:rsidRDefault="00B31FB5" w:rsidP="008F1355">
      <w:pPr>
        <w:keepNext/>
        <w:tabs>
          <w:tab w:val="left" w:pos="1560"/>
        </w:tabs>
        <w:suppressAutoHyphens w:val="0"/>
        <w:ind w:right="-2"/>
        <w:jc w:val="center"/>
        <w:outlineLvl w:val="1"/>
        <w:rPr>
          <w:rFonts w:eastAsia="Calibri"/>
          <w:b/>
          <w:bCs/>
          <w:lang w:eastAsia="ru-RU"/>
        </w:rPr>
      </w:pPr>
      <w:r w:rsidRPr="00B31FB5">
        <w:rPr>
          <w:rFonts w:eastAsia="Calibri"/>
          <w:b/>
          <w:bCs/>
          <w:lang w:eastAsia="ru-RU"/>
        </w:rPr>
        <w:t>3.4.2. Приоритеты, цели, задачи</w:t>
      </w:r>
      <w:bookmarkEnd w:id="2"/>
    </w:p>
    <w:p w:rsidR="00B31FB5" w:rsidRPr="00B31FB5" w:rsidRDefault="00B31FB5" w:rsidP="008F1355">
      <w:pPr>
        <w:autoSpaceDE w:val="0"/>
        <w:autoSpaceDN w:val="0"/>
        <w:adjustRightInd w:val="0"/>
        <w:ind w:firstLine="567"/>
        <w:jc w:val="both"/>
      </w:pPr>
      <w:r w:rsidRPr="00B31FB5">
        <w:rPr>
          <w:color w:val="000000"/>
          <w:spacing w:val="-3"/>
        </w:rPr>
        <w:t>Ф</w:t>
      </w:r>
      <w:r w:rsidR="008F1355">
        <w:rPr>
          <w:color w:val="000000"/>
          <w:spacing w:val="-3"/>
        </w:rPr>
        <w:t>едеральным законом от 06.10.</w:t>
      </w:r>
      <w:r w:rsidRPr="00B31FB5">
        <w:rPr>
          <w:color w:val="000000"/>
          <w:spacing w:val="-3"/>
        </w:rPr>
        <w:t>2003 года № 131-ФЗ «Об общих принципах организации местного самоуправления в Российск</w:t>
      </w:r>
      <w:r w:rsidR="00FD4473">
        <w:rPr>
          <w:color w:val="000000"/>
          <w:spacing w:val="-3"/>
        </w:rPr>
        <w:t>ой Федерации» муниципальным округам дано право на создание</w:t>
      </w:r>
      <w:r w:rsidRPr="00B31FB5">
        <w:rPr>
          <w:color w:val="000000"/>
          <w:spacing w:val="-3"/>
        </w:rPr>
        <w:t xml:space="preserve"> музеев. </w:t>
      </w:r>
    </w:p>
    <w:p w:rsidR="00B31FB5" w:rsidRPr="00B31FB5" w:rsidRDefault="00B31FB5" w:rsidP="008F135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31FB5">
        <w:t>Указом Президент</w:t>
      </w:r>
      <w:r w:rsidR="008F1355">
        <w:t>а Российской Федерации от 07.05.</w:t>
      </w:r>
      <w:r w:rsidRPr="00B31FB5">
        <w:t xml:space="preserve">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в целях предоставления доступа населения к музейным фондам. </w:t>
      </w:r>
    </w:p>
    <w:p w:rsidR="00B31FB5" w:rsidRPr="00B31FB5" w:rsidRDefault="00B31FB5" w:rsidP="008F135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B31FB5">
        <w:t xml:space="preserve">В соответствии с приоритетами государственной политики, в рамках полномочий </w:t>
      </w:r>
      <w:r w:rsidR="00FD4473">
        <w:t>органов местного самоуправления</w:t>
      </w:r>
      <w:r w:rsidRPr="00B31FB5">
        <w:t xml:space="preserve"> определены цель и задачи подпрограммы.</w:t>
      </w:r>
    </w:p>
    <w:p w:rsidR="00B31FB5" w:rsidRPr="00B31FB5" w:rsidRDefault="00B31FB5" w:rsidP="008F1355">
      <w:pPr>
        <w:ind w:firstLine="567"/>
        <w:jc w:val="both"/>
      </w:pPr>
      <w:r w:rsidRPr="00B31FB5">
        <w:t>Цель подпрограммы - сохранение и пополнение музейного фонда, повышение доступности и качества музейных услуг.</w:t>
      </w:r>
    </w:p>
    <w:p w:rsidR="00FD3E21" w:rsidRDefault="00B31FB5" w:rsidP="008F1355">
      <w:pPr>
        <w:keepNext/>
        <w:ind w:firstLine="567"/>
        <w:jc w:val="both"/>
      </w:pPr>
      <w:r w:rsidRPr="00B31FB5">
        <w:t>Для достижения поставленной цели определены следующие задачи:</w:t>
      </w:r>
    </w:p>
    <w:p w:rsidR="00FD3E21" w:rsidRPr="00FD3E21" w:rsidRDefault="00FD3E21" w:rsidP="008F1355">
      <w:pPr>
        <w:keepNext/>
        <w:ind w:firstLine="567"/>
        <w:jc w:val="both"/>
      </w:pPr>
      <w:r>
        <w:t xml:space="preserve">1. </w:t>
      </w:r>
      <w:r>
        <w:rPr>
          <w:rFonts w:eastAsia="Calibri"/>
          <w:szCs w:val="20"/>
        </w:rPr>
        <w:t>О</w:t>
      </w:r>
      <w:r w:rsidR="00B31FB5" w:rsidRPr="00B31FB5">
        <w:rPr>
          <w:rFonts w:eastAsia="Calibri"/>
          <w:szCs w:val="20"/>
        </w:rPr>
        <w:t>беспече</w:t>
      </w:r>
      <w:r>
        <w:rPr>
          <w:rFonts w:eastAsia="Calibri"/>
          <w:szCs w:val="20"/>
        </w:rPr>
        <w:t>ние сохранности музейного фонда.</w:t>
      </w:r>
    </w:p>
    <w:p w:rsidR="00FD3E21" w:rsidRDefault="00FD3E21" w:rsidP="008F1355">
      <w:pPr>
        <w:keepNext/>
        <w:ind w:firstLine="567"/>
        <w:jc w:val="both"/>
      </w:pPr>
      <w:r>
        <w:t xml:space="preserve">2. </w:t>
      </w:r>
      <w:r>
        <w:rPr>
          <w:rFonts w:eastAsia="Calibri"/>
          <w:szCs w:val="20"/>
        </w:rPr>
        <w:t>К</w:t>
      </w:r>
      <w:r w:rsidR="00B31FB5" w:rsidRPr="00B31FB5">
        <w:rPr>
          <w:rFonts w:eastAsia="Calibri"/>
          <w:szCs w:val="20"/>
        </w:rPr>
        <w:t>омплектование (пополнение) музейного фо</w:t>
      </w:r>
      <w:r>
        <w:rPr>
          <w:rFonts w:eastAsia="Calibri"/>
          <w:szCs w:val="20"/>
        </w:rPr>
        <w:t>нда.</w:t>
      </w:r>
    </w:p>
    <w:p w:rsidR="00FD3E21" w:rsidRDefault="00FD3E21" w:rsidP="008F1355">
      <w:pPr>
        <w:keepNext/>
        <w:ind w:firstLine="567"/>
        <w:jc w:val="both"/>
      </w:pPr>
      <w:r>
        <w:t xml:space="preserve">3. </w:t>
      </w:r>
      <w:r>
        <w:rPr>
          <w:rFonts w:eastAsia="Calibri"/>
          <w:szCs w:val="20"/>
        </w:rPr>
        <w:t>С</w:t>
      </w:r>
      <w:r w:rsidR="00B31FB5" w:rsidRPr="00B31FB5">
        <w:rPr>
          <w:rFonts w:eastAsia="Calibri"/>
          <w:szCs w:val="20"/>
        </w:rPr>
        <w:t>оздание условий для доступа населения к культурным ценностям, находящимся в районном краеведческом  музее Якшур-Бодьинского МАУ ИКЦ;</w:t>
      </w:r>
    </w:p>
    <w:p w:rsidR="009A30EE" w:rsidRPr="006A44D6" w:rsidRDefault="00FD3E21" w:rsidP="008F1355">
      <w:pPr>
        <w:keepNext/>
        <w:ind w:firstLine="567"/>
        <w:jc w:val="both"/>
      </w:pPr>
      <w:r>
        <w:t xml:space="preserve">4. </w:t>
      </w:r>
      <w:r>
        <w:rPr>
          <w:rFonts w:eastAsia="Calibri"/>
          <w:szCs w:val="20"/>
        </w:rPr>
        <w:t>В</w:t>
      </w:r>
      <w:r w:rsidR="00B31FB5" w:rsidRPr="00B31FB5">
        <w:rPr>
          <w:rFonts w:eastAsia="Calibri"/>
          <w:szCs w:val="20"/>
        </w:rPr>
        <w:t>недрение и использование информационно-коммуникационных технологий в деятельности районного краеведческого музея Якшур-Бодьинского МАУ ИКЦ.</w:t>
      </w:r>
    </w:p>
    <w:p w:rsidR="009A30EE" w:rsidRPr="00FD3E21" w:rsidRDefault="009A30EE" w:rsidP="00B31FB5">
      <w:pPr>
        <w:tabs>
          <w:tab w:val="left" w:pos="0"/>
        </w:tabs>
        <w:ind w:left="1065"/>
        <w:jc w:val="both"/>
        <w:rPr>
          <w:rFonts w:eastAsia="Calibri"/>
          <w:szCs w:val="20"/>
        </w:rPr>
      </w:pPr>
    </w:p>
    <w:p w:rsidR="00432024" w:rsidRPr="00432024" w:rsidRDefault="00B31FB5" w:rsidP="008F1355">
      <w:pPr>
        <w:jc w:val="center"/>
        <w:rPr>
          <w:rFonts w:eastAsia="Calibri"/>
          <w:b/>
          <w:bCs/>
          <w:szCs w:val="20"/>
        </w:rPr>
      </w:pPr>
      <w:r w:rsidRPr="00B31FB5">
        <w:rPr>
          <w:rFonts w:eastAsia="Calibri"/>
          <w:b/>
          <w:bCs/>
          <w:szCs w:val="20"/>
        </w:rPr>
        <w:t>3.4.3. Целевые показатели (индикаторы)</w:t>
      </w:r>
    </w:p>
    <w:p w:rsidR="00B31FB5" w:rsidRPr="00B31FB5" w:rsidRDefault="00B31FB5" w:rsidP="00B31FB5">
      <w:pPr>
        <w:framePr w:hSpace="181" w:wrap="auto" w:vAnchor="text" w:hAnchor="text" w:xAlign="center" w:y="1"/>
        <w:tabs>
          <w:tab w:val="left" w:pos="425"/>
          <w:tab w:val="left" w:pos="1134"/>
        </w:tabs>
        <w:spacing w:before="40" w:after="40"/>
        <w:ind w:left="28"/>
        <w:suppressOverlap/>
      </w:pPr>
    </w:p>
    <w:p w:rsidR="00B31FB5" w:rsidRDefault="00B31FB5" w:rsidP="008F1355">
      <w:pPr>
        <w:ind w:firstLine="567"/>
        <w:jc w:val="both"/>
      </w:pPr>
      <w:r w:rsidRPr="00B31FB5">
        <w:t>Сведения о значениях целевых показателей (индикаторов) подпрограммы по годам реализации подпрограммы приведены в Приложении 1 к муниципальной программе.</w:t>
      </w:r>
    </w:p>
    <w:p w:rsidR="00432024" w:rsidRPr="00B31FB5" w:rsidRDefault="00432024" w:rsidP="00FD3E21">
      <w:pPr>
        <w:jc w:val="both"/>
      </w:pPr>
    </w:p>
    <w:p w:rsidR="00432024" w:rsidRPr="008F1355" w:rsidRDefault="00B31FB5" w:rsidP="008F1355">
      <w:pPr>
        <w:jc w:val="center"/>
        <w:rPr>
          <w:b/>
        </w:rPr>
      </w:pPr>
      <w:bookmarkStart w:id="3" w:name="_Toc361131936"/>
      <w:r w:rsidRPr="00B31FB5">
        <w:rPr>
          <w:b/>
        </w:rPr>
        <w:t>3.4.4.</w:t>
      </w:r>
      <w:r w:rsidR="00AE4FFE">
        <w:rPr>
          <w:b/>
        </w:rPr>
        <w:t xml:space="preserve"> </w:t>
      </w:r>
      <w:r w:rsidRPr="00B31FB5">
        <w:rPr>
          <w:b/>
        </w:rPr>
        <w:t>Сроки и этапы реализации подпрограммы</w:t>
      </w:r>
      <w:bookmarkEnd w:id="3"/>
    </w:p>
    <w:p w:rsidR="00B31FB5" w:rsidRPr="00B31FB5" w:rsidRDefault="00B31FB5" w:rsidP="008F1355">
      <w:pPr>
        <w:ind w:firstLine="567"/>
        <w:jc w:val="both"/>
      </w:pPr>
      <w:r w:rsidRPr="00B31FB5">
        <w:t>Подпр</w:t>
      </w:r>
      <w:r w:rsidR="00E847E2">
        <w:t>ограмма реализуется в 202</w:t>
      </w:r>
      <w:r w:rsidR="007A64D8">
        <w:t>2</w:t>
      </w:r>
      <w:r w:rsidR="00E847E2">
        <w:t>-202</w:t>
      </w:r>
      <w:r w:rsidR="007A64D8">
        <w:t>7</w:t>
      </w:r>
      <w:r w:rsidRPr="00B31FB5">
        <w:t xml:space="preserve"> годах.</w:t>
      </w:r>
    </w:p>
    <w:p w:rsidR="00B31FB5" w:rsidRDefault="00B31FB5" w:rsidP="008F1355">
      <w:pPr>
        <w:ind w:firstLine="567"/>
        <w:jc w:val="both"/>
      </w:pPr>
      <w:r w:rsidRPr="00B31FB5">
        <w:t>Этапы реализации подпрограммы не выделяются.</w:t>
      </w:r>
    </w:p>
    <w:p w:rsidR="008F1355" w:rsidRPr="00B31FB5" w:rsidRDefault="008F1355" w:rsidP="008F1355">
      <w:pPr>
        <w:ind w:firstLine="567"/>
        <w:jc w:val="both"/>
      </w:pPr>
    </w:p>
    <w:p w:rsidR="00B31FB5" w:rsidRPr="00B31FB5" w:rsidRDefault="00B31FB5" w:rsidP="008F1355">
      <w:pPr>
        <w:keepNext/>
        <w:tabs>
          <w:tab w:val="left" w:pos="1560"/>
          <w:tab w:val="left" w:pos="9639"/>
        </w:tabs>
        <w:suppressAutoHyphens w:val="0"/>
        <w:jc w:val="center"/>
        <w:outlineLvl w:val="1"/>
        <w:rPr>
          <w:rFonts w:eastAsia="Calibri"/>
          <w:lang w:eastAsia="ru-RU"/>
        </w:rPr>
      </w:pPr>
      <w:bookmarkStart w:id="4" w:name="_Toc361131937"/>
      <w:r w:rsidRPr="00B31FB5">
        <w:rPr>
          <w:rFonts w:eastAsia="Calibri"/>
          <w:b/>
          <w:bCs/>
          <w:lang w:eastAsia="ru-RU"/>
        </w:rPr>
        <w:t xml:space="preserve">3.4.5. Основные мероприятия </w:t>
      </w:r>
      <w:bookmarkEnd w:id="4"/>
    </w:p>
    <w:p w:rsidR="00FD3E21" w:rsidRPr="00B31FB5" w:rsidRDefault="00FD3E21" w:rsidP="008F1355">
      <w:pPr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Cs w:val="20"/>
        </w:rPr>
      </w:pPr>
      <w:r w:rsidRPr="00B31FB5">
        <w:rPr>
          <w:rFonts w:eastAsia="Calibri"/>
          <w:bCs/>
          <w:szCs w:val="20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</w:t>
      </w:r>
      <w:r w:rsidRPr="00B31FB5">
        <w:rPr>
          <w:rFonts w:eastAsia="Calibri"/>
          <w:b/>
          <w:bCs/>
          <w:szCs w:val="20"/>
        </w:rPr>
        <w:t>.</w:t>
      </w:r>
    </w:p>
    <w:p w:rsidR="00FD3E21" w:rsidRPr="00FD3E21" w:rsidRDefault="00FD3E21" w:rsidP="00FD3E21">
      <w:pPr>
        <w:jc w:val="both"/>
      </w:pPr>
    </w:p>
    <w:p w:rsidR="00B31FB5" w:rsidRPr="00B31FB5" w:rsidRDefault="00B31FB5" w:rsidP="00B31FB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3.4.6. Меры муниципального регулирования</w:t>
      </w:r>
    </w:p>
    <w:p w:rsidR="00432024" w:rsidRPr="008F1355" w:rsidRDefault="00432024" w:rsidP="008F1355">
      <w:pPr>
        <w:shd w:val="clear" w:color="auto" w:fill="FFFFFF"/>
        <w:tabs>
          <w:tab w:val="left" w:pos="1134"/>
        </w:tabs>
        <w:ind w:firstLine="567"/>
      </w:pPr>
      <w:r>
        <w:t>В рамках подпрограммы меры муниципального регулирования не предусмотрены (Приложение 3 к муниципальной программе).</w:t>
      </w:r>
    </w:p>
    <w:p w:rsidR="00B31FB5" w:rsidRPr="008F1355" w:rsidRDefault="00B31FB5" w:rsidP="008F135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lastRenderedPageBreak/>
        <w:t>3.4.7. Прогноз сводных по</w:t>
      </w:r>
      <w:r w:rsidR="008F1355">
        <w:rPr>
          <w:b/>
        </w:rPr>
        <w:t>казателей муниципальных заданий</w:t>
      </w:r>
    </w:p>
    <w:p w:rsidR="00B31FB5" w:rsidRPr="00B31FB5" w:rsidRDefault="00B31FB5" w:rsidP="008F1355">
      <w:pPr>
        <w:ind w:firstLine="567"/>
        <w:jc w:val="both"/>
        <w:rPr>
          <w:bCs/>
        </w:rPr>
      </w:pPr>
      <w:r w:rsidRPr="00B31FB5">
        <w:t>Сведения о прогнозе сводных показателей муниципальных заданий представлены в Приложении 4 к муниципальной программе.</w:t>
      </w:r>
    </w:p>
    <w:p w:rsidR="00B31FB5" w:rsidRPr="00B31FB5" w:rsidRDefault="00B31FB5" w:rsidP="00B31FB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FD3E21" w:rsidRPr="00B31FB5" w:rsidRDefault="00B31FB5" w:rsidP="008F135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 xml:space="preserve">3.4.8. Взаимодействие с органами государственной власти и </w:t>
      </w:r>
      <w:r w:rsidR="00F26BAA">
        <w:rPr>
          <w:b/>
        </w:rPr>
        <w:t xml:space="preserve">органами </w:t>
      </w:r>
      <w:r w:rsidRPr="00B31FB5">
        <w:rPr>
          <w:b/>
        </w:rPr>
        <w:t>местного самоуправления, организациями и гражданами</w:t>
      </w:r>
    </w:p>
    <w:p w:rsidR="00B31FB5" w:rsidRPr="00B31FB5" w:rsidRDefault="00B31FB5" w:rsidP="008F1355">
      <w:pPr>
        <w:shd w:val="clear" w:color="auto" w:fill="FFFFFF"/>
        <w:ind w:firstLine="567"/>
        <w:jc w:val="both"/>
      </w:pPr>
      <w:r w:rsidRPr="00B31FB5">
        <w:t>В рамках подпрограммы планируется развивать систему обратной связи с потребителями услуг музея, в том числе в части рассмотрения и реагирования на жалобы и предложения по совершенствованию работы музея, внедрения системы регулярного мониторинга удовлетворенности потребителей услуг их качеством и доступностью.</w:t>
      </w:r>
    </w:p>
    <w:p w:rsidR="00B31FB5" w:rsidRPr="00B31FB5" w:rsidRDefault="00B31FB5" w:rsidP="00B31FB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FD3E21" w:rsidRDefault="00B31FB5" w:rsidP="008F135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 xml:space="preserve">3.4.9. Ресурсное обеспечение </w:t>
      </w:r>
    </w:p>
    <w:p w:rsidR="00C82414" w:rsidRPr="00E1318A" w:rsidRDefault="00C82414" w:rsidP="008F1355">
      <w:pPr>
        <w:keepNext/>
        <w:shd w:val="clear" w:color="auto" w:fill="FFFFFF"/>
        <w:ind w:right="-1" w:firstLine="567"/>
        <w:jc w:val="both"/>
      </w:pPr>
      <w:r w:rsidRPr="00E1318A">
        <w:t>Источниками ресурсного обеспечения подпрограммы являются:</w:t>
      </w:r>
    </w:p>
    <w:p w:rsidR="00C82414" w:rsidRPr="00E1318A" w:rsidRDefault="000F1DDF" w:rsidP="008F1355">
      <w:pPr>
        <w:pStyle w:val="a7"/>
        <w:numPr>
          <w:ilvl w:val="0"/>
          <w:numId w:val="14"/>
        </w:numPr>
        <w:shd w:val="clear" w:color="auto" w:fill="FFFFFF"/>
        <w:suppressAutoHyphens w:val="0"/>
        <w:ind w:left="0" w:right="-1" w:firstLine="567"/>
        <w:jc w:val="both"/>
      </w:pPr>
      <w:r>
        <w:t>средства муниципального бюджета;</w:t>
      </w:r>
    </w:p>
    <w:p w:rsidR="00C82414" w:rsidRPr="00E1318A" w:rsidRDefault="00C82414" w:rsidP="008F1355">
      <w:pPr>
        <w:pStyle w:val="a7"/>
        <w:keepNext/>
        <w:numPr>
          <w:ilvl w:val="0"/>
          <w:numId w:val="14"/>
        </w:numPr>
        <w:shd w:val="clear" w:color="auto" w:fill="FFFFFF"/>
        <w:tabs>
          <w:tab w:val="left" w:pos="0"/>
        </w:tabs>
        <w:suppressAutoHyphens w:val="0"/>
        <w:ind w:left="0" w:right="-1" w:firstLine="567"/>
        <w:jc w:val="both"/>
      </w:pPr>
      <w:r w:rsidRPr="00E1318A">
        <w:t xml:space="preserve">доходы от иной  приносящей доход </w:t>
      </w:r>
      <w:r>
        <w:t>деятельности районного краеведческого музея  Якшур-Бодьинского МАУ ИКЦ</w:t>
      </w:r>
      <w:r w:rsidRPr="00E1318A">
        <w:t>.</w:t>
      </w:r>
    </w:p>
    <w:p w:rsidR="008F1355" w:rsidRDefault="00FD3E21" w:rsidP="008F1355">
      <w:pPr>
        <w:tabs>
          <w:tab w:val="left" w:pos="0"/>
        </w:tabs>
        <w:suppressAutoHyphens w:val="0"/>
        <w:ind w:right="34" w:firstLine="567"/>
        <w:jc w:val="both"/>
        <w:rPr>
          <w:bCs/>
          <w:lang w:eastAsia="ru-RU"/>
        </w:rPr>
      </w:pPr>
      <w:r w:rsidRPr="00EC46BC">
        <w:rPr>
          <w:bCs/>
          <w:lang w:eastAsia="ru-RU"/>
        </w:rPr>
        <w:t xml:space="preserve">Ресурсное обеспечение реализации </w:t>
      </w:r>
      <w:r w:rsidR="00F26BAA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за счет средств бюджета м</w:t>
      </w:r>
      <w:r w:rsidR="00C3255F">
        <w:rPr>
          <w:bCs/>
          <w:lang w:eastAsia="ru-RU"/>
        </w:rPr>
        <w:t>униципального образования «</w:t>
      </w:r>
      <w:r w:rsidR="00C3255F">
        <w:t xml:space="preserve">Муниципальный округ </w:t>
      </w:r>
      <w:r w:rsidR="00C3255F" w:rsidRPr="00EC46BC">
        <w:t>Якшур-Бодьинский район</w:t>
      </w:r>
      <w:r w:rsidR="00C3255F">
        <w:t xml:space="preserve"> Удмуртской Республики</w:t>
      </w:r>
      <w:r>
        <w:rPr>
          <w:bCs/>
          <w:lang w:eastAsia="ru-RU"/>
        </w:rPr>
        <w:t>» приведено в П</w:t>
      </w:r>
      <w:r w:rsidRPr="00EC46BC">
        <w:rPr>
          <w:bCs/>
          <w:lang w:eastAsia="ru-RU"/>
        </w:rPr>
        <w:t>риложении 5 к муниципальной программе.</w:t>
      </w:r>
    </w:p>
    <w:p w:rsidR="008F1355" w:rsidRDefault="00FD3E21" w:rsidP="008F1355">
      <w:pPr>
        <w:tabs>
          <w:tab w:val="left" w:pos="0"/>
        </w:tabs>
        <w:suppressAutoHyphens w:val="0"/>
        <w:ind w:right="34" w:firstLine="567"/>
        <w:jc w:val="both"/>
        <w:rPr>
          <w:bCs/>
          <w:lang w:eastAsia="ru-RU"/>
        </w:rPr>
      </w:pPr>
      <w:r w:rsidRPr="00EC46BC">
        <w:rPr>
          <w:bCs/>
          <w:lang w:eastAsia="ru-RU"/>
        </w:rPr>
        <w:t xml:space="preserve">Прогнозная (справочная) оценка ресурсного обеспечения реализации </w:t>
      </w:r>
      <w:r w:rsidR="00F26BAA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за счет всех источни</w:t>
      </w:r>
      <w:r>
        <w:rPr>
          <w:bCs/>
          <w:lang w:eastAsia="ru-RU"/>
        </w:rPr>
        <w:t>ков финансирования приведена в П</w:t>
      </w:r>
      <w:r w:rsidRPr="00EC46BC">
        <w:rPr>
          <w:bCs/>
          <w:lang w:eastAsia="ru-RU"/>
        </w:rPr>
        <w:t xml:space="preserve">риложении 6 к муниципальной программе. </w:t>
      </w:r>
    </w:p>
    <w:p w:rsidR="008F1355" w:rsidRDefault="00FD3E21" w:rsidP="008F1355">
      <w:pPr>
        <w:tabs>
          <w:tab w:val="left" w:pos="0"/>
        </w:tabs>
        <w:suppressAutoHyphens w:val="0"/>
        <w:ind w:right="34" w:firstLine="567"/>
        <w:jc w:val="both"/>
        <w:rPr>
          <w:bCs/>
          <w:lang w:eastAsia="ru-RU"/>
        </w:rPr>
      </w:pPr>
      <w:r w:rsidRPr="00EC46BC">
        <w:rPr>
          <w:bCs/>
          <w:lang w:eastAsia="ru-RU"/>
        </w:rPr>
        <w:t xml:space="preserve">Ресурсное обеспечение </w:t>
      </w:r>
      <w:r w:rsidR="00F26BAA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за счет средств бюджета муниципального обр</w:t>
      </w:r>
      <w:r w:rsidR="00C3255F">
        <w:rPr>
          <w:bCs/>
          <w:lang w:eastAsia="ru-RU"/>
        </w:rPr>
        <w:t>азования «</w:t>
      </w:r>
      <w:r w:rsidR="00C3255F">
        <w:t xml:space="preserve">Муниципальный округ </w:t>
      </w:r>
      <w:r w:rsidR="00C3255F" w:rsidRPr="00EC46BC">
        <w:t>Якшур-Бодьинский район</w:t>
      </w:r>
      <w:r w:rsidR="00C3255F">
        <w:t xml:space="preserve"> Удмуртской Республики</w:t>
      </w:r>
      <w:r w:rsidRPr="00EC46BC">
        <w:rPr>
          <w:bCs/>
          <w:lang w:eastAsia="ru-RU"/>
        </w:rPr>
        <w:t>» подлежит уточнению в рамках бюджетного цикла.</w:t>
      </w:r>
    </w:p>
    <w:p w:rsidR="00FD3E21" w:rsidRPr="00EC46BC" w:rsidRDefault="00FD3E21" w:rsidP="008F1355">
      <w:pPr>
        <w:tabs>
          <w:tab w:val="left" w:pos="0"/>
        </w:tabs>
        <w:suppressAutoHyphens w:val="0"/>
        <w:ind w:right="34" w:firstLine="567"/>
        <w:jc w:val="both"/>
        <w:rPr>
          <w:bCs/>
          <w:lang w:eastAsia="ru-RU"/>
        </w:rPr>
      </w:pPr>
      <w:r w:rsidRPr="00EC46BC">
        <w:rPr>
          <w:bCs/>
          <w:lang w:eastAsia="ru-RU"/>
        </w:rPr>
        <w:t xml:space="preserve">Возможно привлечение средств на реализацию </w:t>
      </w:r>
      <w:r w:rsidR="00F26BAA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из бюджета Удмуртской Республики по итогам конкурсных процедур.</w:t>
      </w:r>
    </w:p>
    <w:p w:rsidR="00FD3E21" w:rsidRDefault="00FD3E21" w:rsidP="00FD3E21"/>
    <w:p w:rsidR="001C0BA4" w:rsidRPr="00B31FB5" w:rsidRDefault="00B31FB5" w:rsidP="008F135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B31FB5">
        <w:rPr>
          <w:b/>
        </w:rPr>
        <w:t>3.4.10. Риски и меры по управлению рисками</w:t>
      </w:r>
    </w:p>
    <w:p w:rsidR="001C0BA4" w:rsidRDefault="00B31FB5" w:rsidP="008F1355">
      <w:pPr>
        <w:shd w:val="clear" w:color="auto" w:fill="FFFFFF"/>
        <w:ind w:firstLine="567"/>
        <w:jc w:val="both"/>
      </w:pPr>
      <w:r w:rsidRPr="00B31FB5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1C0BA4" w:rsidRDefault="001C0BA4" w:rsidP="008F1355">
      <w:pPr>
        <w:shd w:val="clear" w:color="auto" w:fill="FFFFFF"/>
        <w:ind w:firstLine="567"/>
        <w:jc w:val="both"/>
      </w:pPr>
      <w:r>
        <w:t xml:space="preserve">- </w:t>
      </w:r>
      <w:r w:rsidR="00B31FB5" w:rsidRPr="00B31FB5">
        <w:rPr>
          <w:rFonts w:eastAsia="Calibri"/>
          <w:szCs w:val="20"/>
        </w:rPr>
        <w:t>требуемые объемы бюджетного  финансирования обосновываются в рамках бюджетного цикла;</w:t>
      </w:r>
    </w:p>
    <w:p w:rsidR="00B31FB5" w:rsidRPr="001C0BA4" w:rsidRDefault="001C0BA4" w:rsidP="008F1355">
      <w:pPr>
        <w:shd w:val="clear" w:color="auto" w:fill="FFFFFF"/>
        <w:ind w:firstLine="567"/>
        <w:jc w:val="both"/>
      </w:pPr>
      <w:r>
        <w:t xml:space="preserve">- </w:t>
      </w:r>
      <w:r w:rsidR="00B31FB5" w:rsidRPr="00B31FB5">
        <w:rPr>
          <w:rFonts w:eastAsia="Calibri"/>
          <w:szCs w:val="20"/>
        </w:rPr>
        <w:t xml:space="preserve">применяется механизм финансирования Якшур-Бодьинского МАУ ИКЦ  путем выделения субсидии на выполнение муниципального задания на оказание муниципальной  услуги. В муниципальном задании формулируются целевые показатели объема и качества оказания муниципальных услуг, осуществляется контроль за их выполнением. </w:t>
      </w:r>
    </w:p>
    <w:p w:rsidR="00B31FB5" w:rsidRPr="00B31FB5" w:rsidRDefault="00B31FB5" w:rsidP="008F1355">
      <w:pPr>
        <w:shd w:val="clear" w:color="auto" w:fill="FFFFFF"/>
        <w:ind w:firstLine="567"/>
        <w:jc w:val="both"/>
      </w:pPr>
      <w:r w:rsidRPr="00B31FB5">
        <w:t>В качестве дополнительного финансирования планируется привлекать средства на реализацию программ (проектов) в области музейного дела из бюджета Удмуртской Республики на конкурсной основе в виде субсидий на реализацию программ (проектов) некоммерческих организаций.</w:t>
      </w:r>
    </w:p>
    <w:p w:rsidR="008F1355" w:rsidRDefault="00B31FB5" w:rsidP="008F1355">
      <w:pPr>
        <w:shd w:val="clear" w:color="auto" w:fill="FFFFFF"/>
        <w:ind w:firstLine="567"/>
        <w:jc w:val="both"/>
      </w:pPr>
      <w:r w:rsidRPr="00B31FB5">
        <w:t xml:space="preserve">Организационные риски связаны с необходимостью взаимодействия с органами государственной власти Удмуртской Республики для решения внедрения новых информационных технологий. Кадровые риски связаны с недостаточной квалификацией сотрудников для внедрения новых форм и методов работы, в том числе с использованием новых информационных технологий. Для минимизации рисков будет проводиться обучение сотрудников. </w:t>
      </w:r>
    </w:p>
    <w:p w:rsidR="008F1355" w:rsidRDefault="008F1355" w:rsidP="008F1355">
      <w:pPr>
        <w:shd w:val="clear" w:color="auto" w:fill="FFFFFF"/>
        <w:jc w:val="both"/>
      </w:pPr>
    </w:p>
    <w:p w:rsidR="00F867A1" w:rsidRDefault="00F867A1" w:rsidP="008F1355">
      <w:pPr>
        <w:shd w:val="clear" w:color="auto" w:fill="FFFFFF"/>
        <w:jc w:val="center"/>
        <w:rPr>
          <w:b/>
        </w:rPr>
      </w:pPr>
    </w:p>
    <w:p w:rsidR="00F867A1" w:rsidRDefault="00F867A1" w:rsidP="008F1355">
      <w:pPr>
        <w:shd w:val="clear" w:color="auto" w:fill="FFFFFF"/>
        <w:jc w:val="center"/>
        <w:rPr>
          <w:b/>
        </w:rPr>
      </w:pPr>
    </w:p>
    <w:p w:rsidR="00B31FB5" w:rsidRPr="008F1355" w:rsidRDefault="00B31FB5" w:rsidP="008F1355">
      <w:pPr>
        <w:shd w:val="clear" w:color="auto" w:fill="FFFFFF"/>
        <w:jc w:val="center"/>
      </w:pPr>
      <w:r w:rsidRPr="00B31FB5">
        <w:rPr>
          <w:b/>
        </w:rPr>
        <w:lastRenderedPageBreak/>
        <w:t>3.4.11. Конечные результаты и оценка эффективности</w:t>
      </w:r>
    </w:p>
    <w:p w:rsidR="001C0BA4" w:rsidRPr="00B31FB5" w:rsidRDefault="001C0BA4" w:rsidP="00B31FB5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B31FB5" w:rsidRPr="00B31FB5" w:rsidRDefault="00B31FB5" w:rsidP="008F1355">
      <w:pPr>
        <w:shd w:val="clear" w:color="auto" w:fill="FFFFFF"/>
        <w:ind w:firstLine="567"/>
        <w:jc w:val="both"/>
      </w:pPr>
      <w:r w:rsidRPr="00B31FB5">
        <w:t>Конечным результатом реализации подпрограммы является удовлетворение потребностей населения Якшур-Бодьинского района в предоставлении доступа к музейным фондам, повышение их качества и доступности.</w:t>
      </w:r>
    </w:p>
    <w:p w:rsidR="00B31FB5" w:rsidRDefault="00B31FB5" w:rsidP="008F1355">
      <w:pPr>
        <w:shd w:val="clear" w:color="auto" w:fill="FFFFFF"/>
        <w:ind w:firstLine="567"/>
        <w:jc w:val="both"/>
      </w:pPr>
      <w:r w:rsidRPr="00B31FB5">
        <w:t xml:space="preserve">Для оценки результатов определены целевые показатели (индикаторы) подпрограммы, значения которых на конец </w:t>
      </w:r>
      <w:r w:rsidR="00E847E2">
        <w:t>реализации  подпрограммы (к 202</w:t>
      </w:r>
      <w:r w:rsidR="00B9474E">
        <w:t>7</w:t>
      </w:r>
      <w:r w:rsidRPr="00B31FB5">
        <w:t xml:space="preserve"> году) составят: </w:t>
      </w:r>
    </w:p>
    <w:p w:rsidR="00F867A1" w:rsidRPr="00152BBB" w:rsidRDefault="00F867A1" w:rsidP="00F867A1">
      <w:pPr>
        <w:framePr w:hSpace="181" w:wrap="around" w:vAnchor="text" w:hAnchor="text" w:xAlign="center" w:y="1"/>
        <w:tabs>
          <w:tab w:val="left" w:pos="425"/>
          <w:tab w:val="left" w:pos="1134"/>
        </w:tabs>
        <w:suppressAutoHyphens w:val="0"/>
        <w:spacing w:before="40" w:after="40"/>
        <w:ind w:firstLine="567"/>
        <w:suppressOverlap/>
        <w:jc w:val="both"/>
      </w:pPr>
      <w:r w:rsidRPr="00152BBB">
        <w:t>1. Число представленных (во всех формах) музейных предметов за отчетный период в общем количестве предметов основного фонда,  до 1270 единиц.</w:t>
      </w:r>
    </w:p>
    <w:p w:rsidR="00F867A1" w:rsidRPr="00B31FB5" w:rsidRDefault="00F867A1" w:rsidP="00F867A1">
      <w:pPr>
        <w:shd w:val="clear" w:color="auto" w:fill="FFFFFF"/>
        <w:ind w:firstLine="567"/>
        <w:jc w:val="both"/>
      </w:pPr>
      <w:r w:rsidRPr="00152BBB">
        <w:t>2. Увеличение посещаемости музея на 1 жителя в год - до 0,6 процентов  посещений</w:t>
      </w:r>
      <w:r>
        <w:t>.</w:t>
      </w: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426B84" w:rsidRDefault="00426B84" w:rsidP="0040259D">
      <w:pPr>
        <w:rPr>
          <w:b/>
          <w:bCs/>
          <w:color w:val="000000"/>
        </w:rPr>
      </w:pPr>
    </w:p>
    <w:p w:rsidR="00F867A1" w:rsidRDefault="00F867A1" w:rsidP="0040259D">
      <w:pPr>
        <w:rPr>
          <w:b/>
          <w:bCs/>
          <w:color w:val="000000"/>
        </w:rPr>
      </w:pPr>
    </w:p>
    <w:p w:rsidR="00B31FB5" w:rsidRDefault="00B31FB5" w:rsidP="00286608">
      <w:pPr>
        <w:jc w:val="center"/>
        <w:rPr>
          <w:b/>
          <w:bCs/>
          <w:color w:val="000000"/>
        </w:rPr>
      </w:pPr>
      <w:r w:rsidRPr="00B31FB5">
        <w:rPr>
          <w:b/>
          <w:bCs/>
          <w:color w:val="000000"/>
        </w:rPr>
        <w:lastRenderedPageBreak/>
        <w:t>3.5</w:t>
      </w:r>
      <w:r w:rsidR="001D583A">
        <w:rPr>
          <w:b/>
          <w:bCs/>
          <w:color w:val="000000"/>
        </w:rPr>
        <w:t xml:space="preserve"> </w:t>
      </w:r>
      <w:r w:rsidRPr="00B31FB5">
        <w:rPr>
          <w:b/>
          <w:bCs/>
          <w:color w:val="000000"/>
        </w:rPr>
        <w:t xml:space="preserve"> Подпрограмма «</w:t>
      </w:r>
      <w:r w:rsidRPr="00B31FB5">
        <w:rPr>
          <w:b/>
          <w:color w:val="000000"/>
        </w:rPr>
        <w:t>Создание условий для реализации муниципальной программы</w:t>
      </w:r>
      <w:r w:rsidR="00286608">
        <w:rPr>
          <w:b/>
          <w:bCs/>
          <w:color w:val="000000"/>
        </w:rPr>
        <w:t>»</w:t>
      </w:r>
    </w:p>
    <w:p w:rsidR="00C54E9C" w:rsidRPr="00B31FB5" w:rsidRDefault="00C54E9C" w:rsidP="00286608">
      <w:pPr>
        <w:jc w:val="center"/>
        <w:rPr>
          <w:b/>
          <w:bCs/>
          <w:color w:val="000000"/>
        </w:rPr>
      </w:pPr>
    </w:p>
    <w:p w:rsidR="00EE78F1" w:rsidRDefault="001C0BA4" w:rsidP="00426B84">
      <w:pPr>
        <w:jc w:val="center"/>
        <w:rPr>
          <w:b/>
        </w:rPr>
      </w:pPr>
      <w:r>
        <w:rPr>
          <w:b/>
        </w:rPr>
        <w:t>Краткая характеристика (п</w:t>
      </w:r>
      <w:r w:rsidR="00B31FB5" w:rsidRPr="00B31FB5">
        <w:rPr>
          <w:b/>
        </w:rPr>
        <w:t>аспорт</w:t>
      </w:r>
      <w:r>
        <w:rPr>
          <w:b/>
        </w:rPr>
        <w:t>)</w:t>
      </w:r>
      <w:r w:rsidR="00D444E3">
        <w:rPr>
          <w:b/>
        </w:rPr>
        <w:t xml:space="preserve"> подпрограммы</w:t>
      </w:r>
    </w:p>
    <w:p w:rsidR="001D583A" w:rsidRPr="00B31FB5" w:rsidRDefault="001D583A" w:rsidP="00426B84">
      <w:pPr>
        <w:jc w:val="center"/>
        <w:rPr>
          <w:b/>
        </w:rPr>
      </w:pPr>
    </w:p>
    <w:tbl>
      <w:tblPr>
        <w:tblpPr w:leftFromText="181" w:rightFromText="181" w:vertAnchor="text" w:tblpY="1"/>
        <w:tblOverlap w:val="never"/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23"/>
        <w:gridCol w:w="6626"/>
      </w:tblGrid>
      <w:tr w:rsidR="00B31FB5" w:rsidRPr="00B31FB5" w:rsidTr="00B31FB5">
        <w:trPr>
          <w:trHeight w:val="20"/>
        </w:trPr>
        <w:tc>
          <w:tcPr>
            <w:tcW w:w="1418" w:type="pct"/>
          </w:tcPr>
          <w:p w:rsidR="00B31FB5" w:rsidRPr="00B31FB5" w:rsidRDefault="00B31FB5" w:rsidP="009259A9">
            <w:pPr>
              <w:autoSpaceDE w:val="0"/>
              <w:autoSpaceDN w:val="0"/>
              <w:adjustRightInd w:val="0"/>
              <w:spacing w:before="40" w:after="40"/>
            </w:pPr>
            <w:r w:rsidRPr="00B31FB5">
              <w:t>Наименование подпрограммы</w:t>
            </w:r>
          </w:p>
        </w:tc>
        <w:tc>
          <w:tcPr>
            <w:tcW w:w="3582" w:type="pct"/>
          </w:tcPr>
          <w:p w:rsidR="00B31FB5" w:rsidRPr="00B31FB5" w:rsidRDefault="00426B84" w:rsidP="009259A9">
            <w:pPr>
              <w:autoSpaceDE w:val="0"/>
              <w:autoSpaceDN w:val="0"/>
              <w:adjustRightInd w:val="0"/>
              <w:spacing w:before="40" w:after="40"/>
              <w:jc w:val="both"/>
            </w:pPr>
            <w:r>
              <w:rPr>
                <w:color w:val="000000"/>
              </w:rPr>
              <w:t>3.5</w:t>
            </w:r>
            <w:r w:rsidR="00152BBB">
              <w:rPr>
                <w:color w:val="000000"/>
              </w:rPr>
              <w:t>.</w:t>
            </w:r>
            <w:r w:rsidR="001D583A">
              <w:rPr>
                <w:color w:val="000000"/>
              </w:rPr>
              <w:t xml:space="preserve"> </w:t>
            </w:r>
            <w:r w:rsidR="00B31FB5" w:rsidRPr="00B31FB5">
              <w:rPr>
                <w:color w:val="000000"/>
              </w:rPr>
              <w:t>Создание условий для реа</w:t>
            </w:r>
            <w:r w:rsidR="000F1DDF">
              <w:rPr>
                <w:color w:val="000000"/>
              </w:rPr>
              <w:t>лизации муниципальной программы</w:t>
            </w:r>
          </w:p>
        </w:tc>
      </w:tr>
      <w:tr w:rsidR="00B31FB5" w:rsidRPr="00B31FB5" w:rsidTr="00B31FB5">
        <w:trPr>
          <w:trHeight w:val="20"/>
        </w:trPr>
        <w:tc>
          <w:tcPr>
            <w:tcW w:w="1418" w:type="pct"/>
          </w:tcPr>
          <w:p w:rsidR="00B31FB5" w:rsidRPr="00B31FB5" w:rsidRDefault="00B31FB5" w:rsidP="009259A9">
            <w:pPr>
              <w:autoSpaceDE w:val="0"/>
              <w:autoSpaceDN w:val="0"/>
              <w:adjustRightInd w:val="0"/>
              <w:spacing w:before="40" w:after="40"/>
            </w:pPr>
            <w:r w:rsidRPr="00B31FB5">
              <w:t>Ответственный исполнитель подпрограммы</w:t>
            </w:r>
          </w:p>
        </w:tc>
        <w:tc>
          <w:tcPr>
            <w:tcW w:w="3582" w:type="pct"/>
          </w:tcPr>
          <w:p w:rsidR="00B31FB5" w:rsidRPr="00B31FB5" w:rsidRDefault="00B31FB5" w:rsidP="009259A9">
            <w:pPr>
              <w:autoSpaceDE w:val="0"/>
              <w:autoSpaceDN w:val="0"/>
              <w:adjustRightInd w:val="0"/>
              <w:spacing w:before="40" w:after="40"/>
              <w:jc w:val="both"/>
            </w:pPr>
            <w:r w:rsidRPr="00B31FB5">
              <w:rPr>
                <w:color w:val="000000"/>
              </w:rPr>
              <w:t xml:space="preserve">Управление культуры, молодежи и спорта Администрации  муниципального образования  </w:t>
            </w:r>
            <w:r w:rsidR="00C3255F">
              <w:rPr>
                <w:color w:val="000000"/>
                <w:lang w:eastAsia="en-US"/>
              </w:rPr>
              <w:t>«</w:t>
            </w:r>
            <w:r w:rsidR="00C3255F">
              <w:t xml:space="preserve">Муниципальный округ </w:t>
            </w:r>
            <w:r w:rsidR="00C3255F" w:rsidRPr="00EC46BC">
              <w:t>Якшур-Бодьинский район</w:t>
            </w:r>
            <w:r w:rsidR="00C3255F">
              <w:t xml:space="preserve"> Удмуртской Республики</w:t>
            </w:r>
            <w:r w:rsidRPr="00B31FB5">
              <w:rPr>
                <w:color w:val="000000"/>
                <w:lang w:eastAsia="en-US"/>
              </w:rPr>
              <w:t xml:space="preserve">» </w:t>
            </w:r>
            <w:r w:rsidR="009D69C8">
              <w:t>(далее – УКМиС)</w:t>
            </w:r>
          </w:p>
        </w:tc>
      </w:tr>
      <w:tr w:rsidR="00B31FB5" w:rsidRPr="00B31FB5" w:rsidTr="00B31FB5">
        <w:trPr>
          <w:trHeight w:val="20"/>
        </w:trPr>
        <w:tc>
          <w:tcPr>
            <w:tcW w:w="1418" w:type="pct"/>
          </w:tcPr>
          <w:p w:rsidR="00B31FB5" w:rsidRPr="00B31FB5" w:rsidRDefault="00B31FB5" w:rsidP="009259A9">
            <w:pPr>
              <w:autoSpaceDE w:val="0"/>
              <w:autoSpaceDN w:val="0"/>
              <w:adjustRightInd w:val="0"/>
              <w:spacing w:before="40" w:after="40"/>
            </w:pPr>
            <w:r w:rsidRPr="00B31FB5">
              <w:t>Соисполнители подпрограммы</w:t>
            </w:r>
          </w:p>
        </w:tc>
        <w:tc>
          <w:tcPr>
            <w:tcW w:w="3582" w:type="pct"/>
          </w:tcPr>
          <w:p w:rsidR="00B31FB5" w:rsidRPr="00B31FB5" w:rsidRDefault="00B31FB5" w:rsidP="009259A9">
            <w:pPr>
              <w:jc w:val="both"/>
            </w:pPr>
            <w:r w:rsidRPr="00B31FB5">
              <w:t>Якшур-Бодьинское муниципальное автономное учреждение «Ин</w:t>
            </w:r>
            <w:r w:rsidR="001C0BA4">
              <w:t>формационно-</w:t>
            </w:r>
            <w:r w:rsidRPr="00B31FB5">
              <w:t>культурный центр»</w:t>
            </w:r>
            <w:r w:rsidR="009D69C8">
              <w:t xml:space="preserve"> (далее – Якшур-Бодьинское МАУ ИКЦ)</w:t>
            </w:r>
            <w:r w:rsidR="00261BE1">
              <w:t>, Администрация муниципального обр</w:t>
            </w:r>
            <w:r w:rsidR="00C3255F">
              <w:t xml:space="preserve">азования «Муниципальный округ </w:t>
            </w:r>
            <w:r w:rsidR="00C3255F" w:rsidRPr="00EC46BC">
              <w:t>Якшур-Бодьинский район</w:t>
            </w:r>
            <w:r w:rsidR="00C3255F">
              <w:t xml:space="preserve"> Удмуртской Республики</w:t>
            </w:r>
            <w:r w:rsidR="00261BE1">
              <w:t>»</w:t>
            </w:r>
          </w:p>
        </w:tc>
      </w:tr>
      <w:tr w:rsidR="00B31FB5" w:rsidRPr="00B31FB5" w:rsidTr="00B31FB5">
        <w:trPr>
          <w:trHeight w:val="20"/>
        </w:trPr>
        <w:tc>
          <w:tcPr>
            <w:tcW w:w="1418" w:type="pct"/>
          </w:tcPr>
          <w:p w:rsidR="00B31FB5" w:rsidRPr="00B31FB5" w:rsidRDefault="00B31FB5" w:rsidP="009259A9">
            <w:pPr>
              <w:autoSpaceDE w:val="0"/>
              <w:autoSpaceDN w:val="0"/>
              <w:adjustRightInd w:val="0"/>
              <w:spacing w:before="40" w:after="40"/>
            </w:pPr>
            <w:r w:rsidRPr="00B31FB5">
              <w:t>Срок и этапы  реализации подпрограммы</w:t>
            </w:r>
          </w:p>
        </w:tc>
        <w:tc>
          <w:tcPr>
            <w:tcW w:w="3582" w:type="pct"/>
          </w:tcPr>
          <w:p w:rsidR="002C373D" w:rsidRDefault="00E847E2" w:rsidP="009259A9">
            <w:pPr>
              <w:autoSpaceDE w:val="0"/>
              <w:autoSpaceDN w:val="0"/>
              <w:adjustRightInd w:val="0"/>
              <w:spacing w:before="40" w:after="40"/>
              <w:jc w:val="both"/>
            </w:pPr>
            <w:r>
              <w:t>Срок реализации – 202</w:t>
            </w:r>
            <w:r w:rsidR="00BC63FA">
              <w:t>2</w:t>
            </w:r>
            <w:r>
              <w:t>-202</w:t>
            </w:r>
            <w:r w:rsidR="00BC63FA">
              <w:t>7</w:t>
            </w:r>
            <w:r w:rsidR="00426B84">
              <w:t xml:space="preserve"> </w:t>
            </w:r>
            <w:r w:rsidR="002C373D">
              <w:t>годы.</w:t>
            </w:r>
          </w:p>
          <w:p w:rsidR="00B31FB5" w:rsidRPr="00B31FB5" w:rsidRDefault="002C373D" w:rsidP="009259A9">
            <w:pPr>
              <w:autoSpaceDE w:val="0"/>
              <w:autoSpaceDN w:val="0"/>
              <w:adjustRightInd w:val="0"/>
              <w:spacing w:before="40" w:after="40"/>
              <w:jc w:val="both"/>
            </w:pPr>
            <w:r>
              <w:t>Этапы реализации подпрограммы не выделяются.</w:t>
            </w:r>
          </w:p>
        </w:tc>
      </w:tr>
      <w:tr w:rsidR="00B31FB5" w:rsidRPr="00B31FB5" w:rsidTr="00B31FB5">
        <w:trPr>
          <w:trHeight w:val="20"/>
        </w:trPr>
        <w:tc>
          <w:tcPr>
            <w:tcW w:w="1418" w:type="pct"/>
          </w:tcPr>
          <w:p w:rsidR="00B31FB5" w:rsidRPr="00B31FB5" w:rsidRDefault="00B31FB5" w:rsidP="009259A9">
            <w:pPr>
              <w:autoSpaceDE w:val="0"/>
              <w:autoSpaceDN w:val="0"/>
              <w:adjustRightInd w:val="0"/>
              <w:spacing w:before="40" w:after="40"/>
            </w:pPr>
            <w:r w:rsidRPr="00B31FB5">
              <w:t>Цели подпрограммы</w:t>
            </w:r>
          </w:p>
        </w:tc>
        <w:tc>
          <w:tcPr>
            <w:tcW w:w="3582" w:type="pct"/>
          </w:tcPr>
          <w:p w:rsidR="001C0BA4" w:rsidRDefault="001C0BA4" w:rsidP="009259A9">
            <w:pPr>
              <w:spacing w:before="40" w:after="40"/>
              <w:jc w:val="both"/>
              <w:rPr>
                <w:rFonts w:ascii="Times New Roman CYR" w:eastAsia="Calibri" w:hAnsi="Times New Roman CYR"/>
                <w:bCs/>
                <w:lang w:eastAsia="ru-RU"/>
              </w:rPr>
            </w:pPr>
            <w:r>
              <w:rPr>
                <w:rFonts w:eastAsia="Calibri"/>
                <w:lang w:eastAsia="ru-RU"/>
              </w:rPr>
              <w:t>1.</w:t>
            </w:r>
            <w:r w:rsidR="009D69C8">
              <w:rPr>
                <w:rFonts w:eastAsia="Calibri"/>
                <w:lang w:eastAsia="ru-RU"/>
              </w:rPr>
              <w:t xml:space="preserve"> </w:t>
            </w:r>
            <w:r w:rsidR="00B31FB5" w:rsidRPr="00B31FB5">
              <w:rPr>
                <w:rFonts w:eastAsia="Calibri"/>
                <w:lang w:eastAsia="ru-RU"/>
              </w:rPr>
              <w:t>Обеспечение реа</w:t>
            </w:r>
            <w:r w:rsidR="000F1DDF">
              <w:rPr>
                <w:rFonts w:eastAsia="Calibri"/>
                <w:lang w:eastAsia="ru-RU"/>
              </w:rPr>
              <w:t>лизации муниципальной программы</w:t>
            </w:r>
            <w:r w:rsidR="00F26BAA">
              <w:rPr>
                <w:rFonts w:eastAsia="Calibri"/>
                <w:lang w:eastAsia="ru-RU"/>
              </w:rPr>
              <w:t>.</w:t>
            </w:r>
          </w:p>
          <w:p w:rsidR="00B31FB5" w:rsidRPr="001C0BA4" w:rsidRDefault="001C0BA4" w:rsidP="009259A9">
            <w:pPr>
              <w:spacing w:before="40" w:after="40"/>
              <w:jc w:val="both"/>
              <w:rPr>
                <w:rFonts w:ascii="Times New Roman CYR" w:eastAsia="Calibri" w:hAnsi="Times New Roman CYR"/>
                <w:bCs/>
                <w:lang w:eastAsia="ru-RU"/>
              </w:rPr>
            </w:pPr>
            <w:r>
              <w:rPr>
                <w:rFonts w:ascii="Times New Roman CYR" w:eastAsia="Calibri" w:hAnsi="Times New Roman CYR"/>
                <w:bCs/>
                <w:lang w:eastAsia="ru-RU"/>
              </w:rPr>
              <w:t>2.</w:t>
            </w:r>
            <w:r w:rsidR="009D69C8">
              <w:rPr>
                <w:rFonts w:eastAsia="Calibri"/>
                <w:bCs/>
                <w:lang w:eastAsia="ru-RU"/>
              </w:rPr>
              <w:t xml:space="preserve"> </w:t>
            </w:r>
            <w:r w:rsidR="00B31FB5" w:rsidRPr="00B31FB5">
              <w:rPr>
                <w:rFonts w:eastAsia="Calibri"/>
                <w:bCs/>
                <w:lang w:eastAsia="ru-RU"/>
              </w:rPr>
              <w:t>Повышение эффективности деятельности в сфере культуры</w:t>
            </w:r>
            <w:r w:rsidR="00F26BAA">
              <w:rPr>
                <w:rFonts w:eastAsia="Calibri"/>
                <w:bCs/>
                <w:lang w:eastAsia="ru-RU"/>
              </w:rPr>
              <w:t>.</w:t>
            </w:r>
          </w:p>
        </w:tc>
      </w:tr>
      <w:tr w:rsidR="00B31FB5" w:rsidRPr="00B31FB5" w:rsidTr="00B31FB5">
        <w:trPr>
          <w:trHeight w:val="20"/>
        </w:trPr>
        <w:tc>
          <w:tcPr>
            <w:tcW w:w="1418" w:type="pct"/>
          </w:tcPr>
          <w:p w:rsidR="00B31FB5" w:rsidRPr="00B31FB5" w:rsidRDefault="00B31FB5" w:rsidP="009259A9">
            <w:pPr>
              <w:autoSpaceDE w:val="0"/>
              <w:autoSpaceDN w:val="0"/>
              <w:adjustRightInd w:val="0"/>
              <w:spacing w:before="40" w:after="40"/>
            </w:pPr>
            <w:r w:rsidRPr="00B31FB5">
              <w:t>Задачи подпрограммы</w:t>
            </w:r>
          </w:p>
        </w:tc>
        <w:tc>
          <w:tcPr>
            <w:tcW w:w="3582" w:type="pct"/>
          </w:tcPr>
          <w:p w:rsidR="00B31FB5" w:rsidRPr="00B31FB5" w:rsidRDefault="001C0BA4" w:rsidP="009259A9">
            <w:pPr>
              <w:numPr>
                <w:ilvl w:val="0"/>
                <w:numId w:val="5"/>
              </w:numPr>
              <w:tabs>
                <w:tab w:val="left" w:pos="317"/>
              </w:tabs>
              <w:suppressAutoHyphens w:val="0"/>
              <w:spacing w:before="40" w:after="40"/>
              <w:ind w:left="34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9D69C8">
              <w:rPr>
                <w:color w:val="000000"/>
              </w:rPr>
              <w:t xml:space="preserve"> </w:t>
            </w:r>
            <w:r w:rsidR="00B31FB5" w:rsidRPr="00B31FB5">
              <w:rPr>
                <w:color w:val="000000"/>
              </w:rPr>
              <w:t>Организация деятельности централизованной бухгалтерии</w:t>
            </w:r>
            <w:r w:rsidR="00F26BAA">
              <w:rPr>
                <w:color w:val="000000"/>
              </w:rPr>
              <w:t xml:space="preserve"> (до 01.01.2022 года)</w:t>
            </w:r>
            <w:r w:rsidR="00B31FB5" w:rsidRPr="00B31FB5">
              <w:rPr>
                <w:color w:val="000000"/>
              </w:rPr>
              <w:t xml:space="preserve">. </w:t>
            </w:r>
          </w:p>
          <w:p w:rsidR="00B31FB5" w:rsidRPr="00B31FB5" w:rsidRDefault="001C0BA4" w:rsidP="009259A9">
            <w:pPr>
              <w:numPr>
                <w:ilvl w:val="0"/>
                <w:numId w:val="5"/>
              </w:numPr>
              <w:tabs>
                <w:tab w:val="left" w:pos="317"/>
              </w:tabs>
              <w:suppressAutoHyphens w:val="0"/>
              <w:spacing w:before="40" w:after="40"/>
              <w:ind w:left="34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9D69C8">
              <w:rPr>
                <w:color w:val="000000"/>
              </w:rPr>
              <w:t xml:space="preserve"> </w:t>
            </w:r>
            <w:r w:rsidR="00B31FB5" w:rsidRPr="00B31FB5">
              <w:rPr>
                <w:color w:val="000000"/>
              </w:rPr>
              <w:t>Реализация мероприятий в сфере культуры, не отнесенных к другим подпрограммам муниципальной программы.</w:t>
            </w:r>
          </w:p>
          <w:p w:rsidR="00B31FB5" w:rsidRPr="00B31FB5" w:rsidRDefault="001C0BA4" w:rsidP="009259A9">
            <w:pPr>
              <w:numPr>
                <w:ilvl w:val="0"/>
                <w:numId w:val="5"/>
              </w:numPr>
              <w:tabs>
                <w:tab w:val="left" w:pos="317"/>
              </w:tabs>
              <w:suppressAutoHyphens w:val="0"/>
              <w:spacing w:before="40" w:after="40"/>
              <w:ind w:left="34"/>
              <w:jc w:val="both"/>
              <w:rPr>
                <w:color w:val="000000"/>
              </w:rPr>
            </w:pPr>
            <w:r>
              <w:t>3.</w:t>
            </w:r>
            <w:r w:rsidR="009D69C8">
              <w:t xml:space="preserve"> </w:t>
            </w:r>
            <w:r w:rsidR="00B31FB5" w:rsidRPr="00B31FB5">
              <w:t>Обеспечение пожарной безопасности в  муниципальных  учреждениях культуры.</w:t>
            </w:r>
          </w:p>
          <w:p w:rsidR="00B31FB5" w:rsidRPr="00B31FB5" w:rsidRDefault="001C0BA4" w:rsidP="009259A9">
            <w:pPr>
              <w:numPr>
                <w:ilvl w:val="0"/>
                <w:numId w:val="5"/>
              </w:numPr>
              <w:tabs>
                <w:tab w:val="left" w:pos="317"/>
              </w:tabs>
              <w:suppressAutoHyphens w:val="0"/>
              <w:spacing w:before="40" w:after="40"/>
              <w:ind w:left="34"/>
              <w:jc w:val="both"/>
              <w:rPr>
                <w:color w:val="000000"/>
              </w:rPr>
            </w:pPr>
            <w:r>
              <w:t>4.</w:t>
            </w:r>
            <w:r w:rsidR="009D69C8">
              <w:t xml:space="preserve"> </w:t>
            </w:r>
            <w:r w:rsidR="00B31FB5" w:rsidRPr="00B31FB5">
              <w:t>Повышение квалификации кадров в отрасли культура.</w:t>
            </w:r>
          </w:p>
        </w:tc>
      </w:tr>
      <w:tr w:rsidR="00B31FB5" w:rsidRPr="00B31FB5" w:rsidTr="00B31FB5">
        <w:trPr>
          <w:trHeight w:val="841"/>
        </w:trPr>
        <w:tc>
          <w:tcPr>
            <w:tcW w:w="1418" w:type="pct"/>
          </w:tcPr>
          <w:p w:rsidR="00B31FB5" w:rsidRPr="00B31FB5" w:rsidRDefault="00B31FB5" w:rsidP="009259A9">
            <w:pPr>
              <w:autoSpaceDE w:val="0"/>
              <w:autoSpaceDN w:val="0"/>
              <w:adjustRightInd w:val="0"/>
              <w:spacing w:before="40" w:after="40"/>
            </w:pPr>
            <w:r w:rsidRPr="00B31FB5">
              <w:t>Целевые показатели (индикаторы) подпрограммы</w:t>
            </w:r>
          </w:p>
        </w:tc>
        <w:tc>
          <w:tcPr>
            <w:tcW w:w="3582" w:type="pct"/>
          </w:tcPr>
          <w:p w:rsidR="00B31FB5" w:rsidRPr="001C0BA4" w:rsidRDefault="001C0BA4" w:rsidP="009259A9">
            <w:pPr>
              <w:suppressAutoHyphens w:val="0"/>
              <w:spacing w:before="240"/>
              <w:ind w:left="1"/>
              <w:jc w:val="both"/>
            </w:pPr>
            <w:r w:rsidRPr="00EC46BC">
              <w:t>Значение целевых показателей (индикаторов)</w:t>
            </w:r>
            <w:r w:rsidR="00F26BAA">
              <w:t xml:space="preserve">подпрограммы </w:t>
            </w:r>
            <w:r>
              <w:t>приведено в П</w:t>
            </w:r>
            <w:r w:rsidRPr="00EC46BC">
              <w:t>риложении 1 к муниципальной программе</w:t>
            </w:r>
          </w:p>
        </w:tc>
      </w:tr>
      <w:tr w:rsidR="00B31FB5" w:rsidRPr="00B31FB5" w:rsidTr="00B31FB5">
        <w:trPr>
          <w:trHeight w:val="20"/>
        </w:trPr>
        <w:tc>
          <w:tcPr>
            <w:tcW w:w="1418" w:type="pct"/>
          </w:tcPr>
          <w:p w:rsidR="00B31FB5" w:rsidRPr="00B31FB5" w:rsidRDefault="00B31FB5" w:rsidP="009259A9">
            <w:pPr>
              <w:autoSpaceDE w:val="0"/>
              <w:autoSpaceDN w:val="0"/>
              <w:adjustRightInd w:val="0"/>
              <w:spacing w:before="40" w:after="40"/>
            </w:pPr>
            <w:r w:rsidRPr="00B31FB5">
              <w:t>Ресурсное обеспечение подпрограммы за счет  средств бюджета муниципального образования «</w:t>
            </w:r>
            <w:r w:rsidR="00A273B8">
              <w:t xml:space="preserve">Муниципальный округ </w:t>
            </w:r>
            <w:r w:rsidRPr="00B31FB5">
              <w:t>Якшур-Бодьинский район</w:t>
            </w:r>
            <w:r w:rsidR="00A273B8">
              <w:t xml:space="preserve"> Удмуртской Республики</w:t>
            </w:r>
            <w:r w:rsidRPr="00B31FB5">
              <w:t xml:space="preserve">»  </w:t>
            </w:r>
          </w:p>
        </w:tc>
        <w:tc>
          <w:tcPr>
            <w:tcW w:w="3582" w:type="pct"/>
          </w:tcPr>
          <w:p w:rsidR="001C0BA4" w:rsidRPr="00EC46BC" w:rsidRDefault="001C0BA4" w:rsidP="009259A9">
            <w:pPr>
              <w:tabs>
                <w:tab w:val="left" w:pos="2268"/>
                <w:tab w:val="left" w:pos="2835"/>
              </w:tabs>
              <w:suppressAutoHyphens w:val="0"/>
              <w:ind w:right="34" w:firstLine="1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 xml:space="preserve">Ресурсное обеспечение реализации </w:t>
            </w:r>
            <w:r w:rsidR="00F26BAA">
              <w:rPr>
                <w:bCs/>
                <w:lang w:eastAsia="ru-RU"/>
              </w:rPr>
              <w:t>под</w:t>
            </w:r>
            <w:r w:rsidRPr="00EC46BC">
              <w:rPr>
                <w:bCs/>
                <w:lang w:eastAsia="ru-RU"/>
              </w:rPr>
              <w:t>программы за счет средств бюджета м</w:t>
            </w:r>
            <w:r w:rsidR="00C3255F">
              <w:rPr>
                <w:bCs/>
                <w:lang w:eastAsia="ru-RU"/>
              </w:rPr>
              <w:t xml:space="preserve">униципального образования </w:t>
            </w:r>
            <w:r w:rsidR="00C3255F">
              <w:t xml:space="preserve"> «Муниципальный округ </w:t>
            </w:r>
            <w:r w:rsidR="00C3255F" w:rsidRPr="00EC46BC">
              <w:t>Якшур-Бодьинский район</w:t>
            </w:r>
            <w:r w:rsidR="00C3255F">
              <w:t xml:space="preserve"> Удмуртской Республики</w:t>
            </w:r>
            <w:r>
              <w:rPr>
                <w:bCs/>
                <w:lang w:eastAsia="ru-RU"/>
              </w:rPr>
              <w:t>» приведено в П</w:t>
            </w:r>
            <w:r w:rsidRPr="00EC46BC">
              <w:rPr>
                <w:bCs/>
                <w:lang w:eastAsia="ru-RU"/>
              </w:rPr>
              <w:t>риложении 5 к муниципальной программе.</w:t>
            </w:r>
          </w:p>
          <w:p w:rsidR="001C0BA4" w:rsidRPr="00EC46BC" w:rsidRDefault="001C0BA4" w:rsidP="009259A9">
            <w:pPr>
              <w:tabs>
                <w:tab w:val="left" w:pos="2268"/>
                <w:tab w:val="left" w:pos="2835"/>
              </w:tabs>
              <w:suppressAutoHyphens w:val="0"/>
              <w:ind w:right="34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 xml:space="preserve">Прогнозная (справочная) оценка ресурсного обеспечения реализации </w:t>
            </w:r>
            <w:r w:rsidR="00F26BAA">
              <w:rPr>
                <w:bCs/>
                <w:lang w:eastAsia="ru-RU"/>
              </w:rPr>
              <w:t>под</w:t>
            </w:r>
            <w:r w:rsidRPr="00EC46BC">
              <w:rPr>
                <w:bCs/>
                <w:lang w:eastAsia="ru-RU"/>
              </w:rPr>
              <w:t>программы за счет всех источни</w:t>
            </w:r>
            <w:r>
              <w:rPr>
                <w:bCs/>
                <w:lang w:eastAsia="ru-RU"/>
              </w:rPr>
              <w:t>ков финансирования приведена в П</w:t>
            </w:r>
            <w:r w:rsidRPr="00EC46BC">
              <w:rPr>
                <w:bCs/>
                <w:lang w:eastAsia="ru-RU"/>
              </w:rPr>
              <w:t xml:space="preserve">риложении 6 к муниципальной программе. </w:t>
            </w:r>
          </w:p>
          <w:p w:rsidR="001C0BA4" w:rsidRPr="00EC46BC" w:rsidRDefault="001C0BA4" w:rsidP="009259A9">
            <w:pPr>
              <w:tabs>
                <w:tab w:val="left" w:pos="2268"/>
                <w:tab w:val="left" w:pos="2835"/>
              </w:tabs>
              <w:suppressAutoHyphens w:val="0"/>
              <w:ind w:right="34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 xml:space="preserve">Ресурсное обеспечение </w:t>
            </w:r>
            <w:r w:rsidR="00F26BAA">
              <w:rPr>
                <w:bCs/>
                <w:lang w:eastAsia="ru-RU"/>
              </w:rPr>
              <w:t>под</w:t>
            </w:r>
            <w:r w:rsidRPr="00EC46BC">
              <w:rPr>
                <w:bCs/>
                <w:lang w:eastAsia="ru-RU"/>
              </w:rPr>
              <w:t>программы за счет средств бюджета муниципального обр</w:t>
            </w:r>
            <w:r w:rsidR="00C3255F">
              <w:rPr>
                <w:bCs/>
                <w:lang w:eastAsia="ru-RU"/>
              </w:rPr>
              <w:t>азования «</w:t>
            </w:r>
            <w:r w:rsidR="00C3255F">
              <w:t xml:space="preserve">Муниципальный округ </w:t>
            </w:r>
            <w:r w:rsidR="00C3255F" w:rsidRPr="00EC46BC">
              <w:t>Якшур-Бодьинский район</w:t>
            </w:r>
            <w:r w:rsidR="00C3255F">
              <w:t xml:space="preserve"> Удмуртской Республики</w:t>
            </w:r>
            <w:r w:rsidRPr="00EC46BC">
              <w:rPr>
                <w:bCs/>
                <w:lang w:eastAsia="ru-RU"/>
              </w:rPr>
              <w:t>» подлежит уточнению в рамках бюджетного цикла.</w:t>
            </w:r>
          </w:p>
          <w:p w:rsidR="00B31FB5" w:rsidRPr="001C0BA4" w:rsidRDefault="001C0BA4" w:rsidP="009259A9">
            <w:pPr>
              <w:tabs>
                <w:tab w:val="left" w:pos="2268"/>
                <w:tab w:val="left" w:pos="2835"/>
              </w:tabs>
              <w:suppressAutoHyphens w:val="0"/>
              <w:ind w:right="34" w:firstLine="176"/>
              <w:jc w:val="both"/>
              <w:rPr>
                <w:bCs/>
                <w:lang w:eastAsia="ru-RU"/>
              </w:rPr>
            </w:pPr>
            <w:r w:rsidRPr="00EC46BC">
              <w:rPr>
                <w:bCs/>
                <w:lang w:eastAsia="ru-RU"/>
              </w:rPr>
              <w:t xml:space="preserve">Возможно привлечение средств на реализацию </w:t>
            </w:r>
            <w:r w:rsidR="00F26BAA">
              <w:rPr>
                <w:bCs/>
                <w:lang w:eastAsia="ru-RU"/>
              </w:rPr>
              <w:t>под</w:t>
            </w:r>
            <w:r w:rsidRPr="00EC46BC">
              <w:rPr>
                <w:bCs/>
                <w:lang w:eastAsia="ru-RU"/>
              </w:rPr>
              <w:t>программы из бюджета Удмуртской Республики по итогам конкурсных процедур.</w:t>
            </w:r>
          </w:p>
        </w:tc>
      </w:tr>
      <w:tr w:rsidR="00B31FB5" w:rsidRPr="00B31FB5" w:rsidTr="00152BBB">
        <w:trPr>
          <w:trHeight w:val="277"/>
        </w:trPr>
        <w:tc>
          <w:tcPr>
            <w:tcW w:w="1418" w:type="pct"/>
          </w:tcPr>
          <w:p w:rsidR="00B31FB5" w:rsidRPr="00B31FB5" w:rsidRDefault="00B31FB5" w:rsidP="009259A9">
            <w:pPr>
              <w:autoSpaceDE w:val="0"/>
              <w:autoSpaceDN w:val="0"/>
              <w:adjustRightInd w:val="0"/>
              <w:spacing w:before="40" w:after="40"/>
            </w:pPr>
            <w:r w:rsidRPr="00B31FB5">
              <w:t xml:space="preserve">Ожидаемые конечные результаты реализации подпрограммы, оценка </w:t>
            </w:r>
            <w:r w:rsidRPr="00B31FB5">
              <w:lastRenderedPageBreak/>
              <w:t xml:space="preserve">планируемой эффективности </w:t>
            </w:r>
          </w:p>
        </w:tc>
        <w:tc>
          <w:tcPr>
            <w:tcW w:w="3582" w:type="pct"/>
          </w:tcPr>
          <w:p w:rsidR="00B31FB5" w:rsidRPr="00152BBB" w:rsidRDefault="00B31FB5" w:rsidP="009259A9">
            <w:pPr>
              <w:tabs>
                <w:tab w:val="left" w:pos="359"/>
                <w:tab w:val="left" w:pos="1134"/>
              </w:tabs>
              <w:spacing w:before="40" w:after="40"/>
              <w:jc w:val="both"/>
            </w:pPr>
            <w:r w:rsidRPr="00152BBB">
              <w:lastRenderedPageBreak/>
              <w:t>Ожидаемым конечным результатом ре</w:t>
            </w:r>
            <w:r w:rsidR="00962D3E" w:rsidRPr="00152BBB">
              <w:t>ализации подпрограммы является:</w:t>
            </w:r>
          </w:p>
          <w:p w:rsidR="00B31FB5" w:rsidRPr="00152BBB" w:rsidRDefault="00962D3E" w:rsidP="009259A9">
            <w:pPr>
              <w:tabs>
                <w:tab w:val="left" w:pos="317"/>
              </w:tabs>
              <w:suppressAutoHyphens w:val="0"/>
              <w:jc w:val="both"/>
              <w:rPr>
                <w:color w:val="000000"/>
              </w:rPr>
            </w:pPr>
            <w:r w:rsidRPr="00152BBB">
              <w:rPr>
                <w:color w:val="000000"/>
              </w:rPr>
              <w:t>1</w:t>
            </w:r>
            <w:r w:rsidR="009A30EE" w:rsidRPr="00152BBB">
              <w:rPr>
                <w:color w:val="000000"/>
              </w:rPr>
              <w:t>)</w:t>
            </w:r>
            <w:r w:rsidR="00426B84" w:rsidRPr="00152BBB">
              <w:rPr>
                <w:color w:val="000000"/>
              </w:rPr>
              <w:t xml:space="preserve"> </w:t>
            </w:r>
            <w:r w:rsidR="009A30EE" w:rsidRPr="00152BBB">
              <w:rPr>
                <w:color w:val="000000"/>
              </w:rPr>
              <w:t>Соотношен</w:t>
            </w:r>
            <w:r w:rsidR="00F26BAA" w:rsidRPr="00152BBB">
              <w:rPr>
                <w:color w:val="000000"/>
              </w:rPr>
              <w:t>ие числа специалистов отрасли «К</w:t>
            </w:r>
            <w:r w:rsidR="009A30EE" w:rsidRPr="00152BBB">
              <w:rPr>
                <w:color w:val="000000"/>
              </w:rPr>
              <w:t xml:space="preserve">ультура», </w:t>
            </w:r>
            <w:r w:rsidR="009A30EE" w:rsidRPr="00152BBB">
              <w:rPr>
                <w:color w:val="000000"/>
              </w:rPr>
              <w:lastRenderedPageBreak/>
              <w:t>прошедших аттестацию, переподготовку и повышение квалификации, из общего числа специалистов отрасли, 15 процентов.</w:t>
            </w:r>
          </w:p>
          <w:p w:rsidR="00B31FB5" w:rsidRPr="00B31FB5" w:rsidRDefault="00962D3E" w:rsidP="009259A9">
            <w:pPr>
              <w:tabs>
                <w:tab w:val="left" w:pos="359"/>
                <w:tab w:val="left" w:pos="1134"/>
              </w:tabs>
              <w:spacing w:before="40" w:after="40"/>
              <w:jc w:val="both"/>
            </w:pPr>
            <w:r w:rsidRPr="00152BBB">
              <w:rPr>
                <w:color w:val="000000"/>
              </w:rPr>
              <w:t>2</w:t>
            </w:r>
            <w:r w:rsidR="001C0BA4" w:rsidRPr="00152BBB">
              <w:rPr>
                <w:color w:val="000000"/>
              </w:rPr>
              <w:t>) С</w:t>
            </w:r>
            <w:r w:rsidR="00B31FB5" w:rsidRPr="00152BBB">
              <w:rPr>
                <w:color w:val="000000"/>
              </w:rPr>
              <w:t>оотношение числа специалистов отрасли в возрасте до 35 лет, руководителей учреждений и резерва руководящих кадров в возрасте до 45 лет и общего числа специалистов</w:t>
            </w:r>
            <w:r w:rsidR="00B31FB5" w:rsidRPr="009E2888">
              <w:rPr>
                <w:color w:val="000000"/>
              </w:rPr>
              <w:t xml:space="preserve"> отрасли</w:t>
            </w:r>
            <w:r w:rsidR="00BF0DEA" w:rsidRPr="009E2888">
              <w:t xml:space="preserve"> составит</w:t>
            </w:r>
            <w:r w:rsidR="00426B84">
              <w:t xml:space="preserve"> 38</w:t>
            </w:r>
            <w:r w:rsidR="00B31FB5" w:rsidRPr="009E2888">
              <w:t xml:space="preserve"> процентов.</w:t>
            </w:r>
          </w:p>
        </w:tc>
      </w:tr>
    </w:tbl>
    <w:p w:rsidR="00B31FB5" w:rsidRPr="00B31FB5" w:rsidRDefault="00B31FB5" w:rsidP="00B31FB5">
      <w:pPr>
        <w:keepNext/>
        <w:suppressAutoHyphens w:val="0"/>
        <w:ind w:right="709"/>
        <w:jc w:val="center"/>
        <w:outlineLvl w:val="1"/>
        <w:rPr>
          <w:rFonts w:eastAsia="Calibri"/>
          <w:lang w:eastAsia="ru-RU"/>
        </w:rPr>
      </w:pPr>
      <w:bookmarkStart w:id="5" w:name="_Toc361131985"/>
    </w:p>
    <w:bookmarkEnd w:id="5"/>
    <w:p w:rsidR="00B31FB5" w:rsidRPr="009D69C8" w:rsidRDefault="00C40F9F" w:rsidP="009D69C8">
      <w:pPr>
        <w:keepNext/>
        <w:suppressAutoHyphens w:val="0"/>
        <w:ind w:right="-2"/>
        <w:jc w:val="center"/>
        <w:outlineLvl w:val="1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 xml:space="preserve">3.5.1. </w:t>
      </w:r>
      <w:r w:rsidR="00B31FB5" w:rsidRPr="00C40F9F">
        <w:rPr>
          <w:rFonts w:eastAsia="Calibri"/>
          <w:b/>
          <w:lang w:eastAsia="ru-RU"/>
        </w:rPr>
        <w:t>Характеристика состояния сферы отрасли культура,  в рамках которой реализуется  подпрограмма, в том числе основные проблемы в указанной сфере и прогноз её развития</w:t>
      </w:r>
    </w:p>
    <w:p w:rsidR="00B31FB5" w:rsidRPr="00B31FB5" w:rsidRDefault="00B31FB5" w:rsidP="009D69C8">
      <w:pPr>
        <w:keepNext/>
        <w:tabs>
          <w:tab w:val="left" w:pos="0"/>
        </w:tabs>
        <w:suppressAutoHyphens w:val="0"/>
        <w:ind w:right="-1" w:firstLine="567"/>
        <w:jc w:val="both"/>
        <w:outlineLvl w:val="1"/>
        <w:rPr>
          <w:rFonts w:eastAsia="Calibri"/>
          <w:lang w:eastAsia="ru-RU"/>
        </w:rPr>
      </w:pPr>
      <w:r w:rsidRPr="00B31FB5">
        <w:rPr>
          <w:rFonts w:eastAsia="Calibri"/>
          <w:lang w:eastAsia="ru-RU"/>
        </w:rPr>
        <w:t xml:space="preserve">Подпрограмма сформирована в </w:t>
      </w:r>
      <w:r w:rsidR="00F26BAA">
        <w:rPr>
          <w:rFonts w:eastAsia="Calibri"/>
          <w:lang w:eastAsia="ru-RU"/>
        </w:rPr>
        <w:t>целях эффективной реализации муниципальной программы.</w:t>
      </w:r>
    </w:p>
    <w:p w:rsidR="001C0BA4" w:rsidRDefault="00B31FB5" w:rsidP="009D69C8">
      <w:pPr>
        <w:ind w:firstLine="567"/>
        <w:jc w:val="both"/>
      </w:pPr>
      <w:r w:rsidRPr="00B31FB5">
        <w:rPr>
          <w:bCs/>
        </w:rPr>
        <w:t xml:space="preserve">Проблема квалифицированных кадров актуальна для всех подпрограмм муниципальной программы. Для ее решения осуществляется целевая подготовка  управленческих кадров и специалистов с высшим образованием для нужд Якшур-Бодьинского района, а также переподготовка и повышение квалификации специалистов отрасли. </w:t>
      </w:r>
    </w:p>
    <w:p w:rsidR="0040259D" w:rsidRDefault="00B31FB5" w:rsidP="009D69C8">
      <w:pPr>
        <w:ind w:firstLine="567"/>
        <w:jc w:val="both"/>
      </w:pPr>
      <w:r w:rsidRPr="00B31FB5">
        <w:rPr>
          <w:rFonts w:eastAsia="Calibri"/>
          <w:bCs/>
          <w:szCs w:val="20"/>
        </w:rPr>
        <w:t xml:space="preserve">Система мер в данном направлении предполагает создание интернет-сайтов организаций культуры, обеспечение доступа к фондам библиотек, музеев через  </w:t>
      </w:r>
      <w:r w:rsidRPr="00B31FB5">
        <w:rPr>
          <w:rFonts w:eastAsia="Calibri"/>
          <w:szCs w:val="20"/>
        </w:rPr>
        <w:t>информационно-телекоммуникационную</w:t>
      </w:r>
      <w:r w:rsidRPr="00B31FB5">
        <w:rPr>
          <w:rFonts w:eastAsia="Calibri"/>
          <w:bCs/>
          <w:szCs w:val="20"/>
        </w:rPr>
        <w:t xml:space="preserve">  сеть «Интернет».</w:t>
      </w:r>
    </w:p>
    <w:p w:rsidR="00B31FB5" w:rsidRPr="00B31FB5" w:rsidRDefault="00B31FB5" w:rsidP="009D69C8">
      <w:pPr>
        <w:ind w:firstLine="567"/>
        <w:jc w:val="both"/>
      </w:pPr>
      <w:r w:rsidRPr="00B31FB5">
        <w:t>Решение задачи осуществляется путем предоставления субсидий из бю</w:t>
      </w:r>
      <w:r w:rsidR="00F26BAA">
        <w:t>джета муниципального образования</w:t>
      </w:r>
      <w:r w:rsidR="00C3255F">
        <w:t xml:space="preserve"> «Муниципальный округ </w:t>
      </w:r>
      <w:r w:rsidR="00C3255F" w:rsidRPr="00EC46BC">
        <w:t>Якшур-Бодьинский район</w:t>
      </w:r>
      <w:r w:rsidR="00C3255F">
        <w:t xml:space="preserve"> Удмуртской Республики</w:t>
      </w:r>
      <w:r w:rsidRPr="00B31FB5">
        <w:t xml:space="preserve">» для Якшур-Бодьинского муниципального автономного учреждения «Информационно-культурный центр». В число приоритетных направлений, на решение задач которых должны быть  направлены программы (проекты), входит развитие художественного творчества, деятельность в области культуры, содействие духовному развитию личности.  </w:t>
      </w:r>
    </w:p>
    <w:p w:rsidR="00B31FB5" w:rsidRPr="00B31FB5" w:rsidRDefault="00B31FB5" w:rsidP="00B31FB5">
      <w:pPr>
        <w:tabs>
          <w:tab w:val="left" w:pos="0"/>
          <w:tab w:val="left" w:pos="1560"/>
          <w:tab w:val="left" w:pos="10080"/>
        </w:tabs>
        <w:ind w:right="-181"/>
        <w:jc w:val="both"/>
        <w:rPr>
          <w:b/>
        </w:rPr>
      </w:pPr>
      <w:bookmarkStart w:id="6" w:name="_Toc361131986"/>
    </w:p>
    <w:p w:rsidR="00B31FB5" w:rsidRPr="00B31FB5" w:rsidRDefault="00C40F9F" w:rsidP="009D69C8">
      <w:pPr>
        <w:tabs>
          <w:tab w:val="left" w:pos="0"/>
          <w:tab w:val="left" w:pos="1560"/>
          <w:tab w:val="left" w:pos="10080"/>
        </w:tabs>
        <w:suppressAutoHyphens w:val="0"/>
        <w:ind w:right="-2"/>
        <w:jc w:val="center"/>
        <w:rPr>
          <w:rFonts w:eastAsia="Calibri"/>
          <w:b/>
          <w:szCs w:val="20"/>
        </w:rPr>
      </w:pPr>
      <w:r>
        <w:rPr>
          <w:rFonts w:eastAsia="Calibri"/>
          <w:b/>
          <w:bCs/>
          <w:szCs w:val="20"/>
        </w:rPr>
        <w:t xml:space="preserve">3.5.2. </w:t>
      </w:r>
      <w:r w:rsidR="00B31FB5" w:rsidRPr="00B31FB5">
        <w:rPr>
          <w:rFonts w:eastAsia="Calibri"/>
          <w:b/>
          <w:bCs/>
          <w:szCs w:val="20"/>
        </w:rPr>
        <w:t>Цели, задачи   в сфере   повышения эффективности  деятельности</w:t>
      </w:r>
    </w:p>
    <w:p w:rsidR="00B31FB5" w:rsidRPr="009D69C8" w:rsidRDefault="00B31FB5" w:rsidP="009D69C8">
      <w:pPr>
        <w:tabs>
          <w:tab w:val="left" w:pos="0"/>
          <w:tab w:val="left" w:pos="1560"/>
          <w:tab w:val="left" w:pos="10080"/>
        </w:tabs>
        <w:suppressAutoHyphens w:val="0"/>
        <w:ind w:right="-2"/>
        <w:jc w:val="center"/>
        <w:rPr>
          <w:rFonts w:eastAsia="Calibri"/>
          <w:b/>
          <w:szCs w:val="20"/>
        </w:rPr>
      </w:pPr>
      <w:r w:rsidRPr="00B31FB5">
        <w:rPr>
          <w:rFonts w:eastAsia="Calibri"/>
          <w:b/>
          <w:bCs/>
          <w:szCs w:val="20"/>
        </w:rPr>
        <w:t>культуры в рамках которой  реализуется подпрограмма</w:t>
      </w:r>
      <w:bookmarkEnd w:id="6"/>
    </w:p>
    <w:p w:rsidR="001C0BA4" w:rsidRDefault="00B31FB5" w:rsidP="009D69C8">
      <w:pPr>
        <w:ind w:firstLine="567"/>
        <w:jc w:val="both"/>
        <w:rPr>
          <w:color w:val="000000"/>
        </w:rPr>
      </w:pPr>
      <w:r w:rsidRPr="00B31FB5">
        <w:t xml:space="preserve">Целями </w:t>
      </w:r>
      <w:r w:rsidR="001C0BA4">
        <w:rPr>
          <w:color w:val="000000"/>
        </w:rPr>
        <w:t xml:space="preserve"> подпрограммы являются:</w:t>
      </w:r>
    </w:p>
    <w:p w:rsidR="001C0BA4" w:rsidRDefault="001C0BA4" w:rsidP="009D69C8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B31FB5" w:rsidRPr="00B31FB5">
        <w:t>обеспечение реализации муниципальной программы;</w:t>
      </w:r>
    </w:p>
    <w:p w:rsidR="001C0BA4" w:rsidRDefault="001C0BA4" w:rsidP="009D69C8">
      <w:pPr>
        <w:ind w:firstLine="567"/>
        <w:jc w:val="both"/>
      </w:pPr>
      <w:r>
        <w:rPr>
          <w:color w:val="000000"/>
        </w:rPr>
        <w:t xml:space="preserve">- </w:t>
      </w:r>
      <w:r w:rsidR="00B31FB5" w:rsidRPr="00B31FB5">
        <w:t>повышение эффективно</w:t>
      </w:r>
      <w:r>
        <w:t>сти деятельности сферы культуры.</w:t>
      </w:r>
    </w:p>
    <w:p w:rsidR="001C0BA4" w:rsidRDefault="00B31FB5" w:rsidP="009D69C8">
      <w:pPr>
        <w:ind w:firstLine="567"/>
        <w:jc w:val="both"/>
        <w:rPr>
          <w:color w:val="000000"/>
        </w:rPr>
      </w:pPr>
      <w:r w:rsidRPr="00B31FB5">
        <w:rPr>
          <w:rFonts w:eastAsia="Calibri"/>
          <w:color w:val="000000"/>
          <w:szCs w:val="20"/>
        </w:rPr>
        <w:t>Для достижения поставленных целей будут решаться следующие задачи:</w:t>
      </w:r>
      <w:bookmarkStart w:id="7" w:name="_Toc361131987"/>
    </w:p>
    <w:p w:rsidR="001C0BA4" w:rsidRDefault="001C0BA4" w:rsidP="009D69C8">
      <w:pPr>
        <w:ind w:firstLine="567"/>
        <w:jc w:val="both"/>
        <w:rPr>
          <w:color w:val="000000"/>
        </w:rPr>
      </w:pPr>
      <w:r>
        <w:rPr>
          <w:color w:val="000000"/>
        </w:rPr>
        <w:t>1.</w:t>
      </w:r>
      <w:r w:rsidR="00426B84">
        <w:rPr>
          <w:color w:val="000000"/>
        </w:rPr>
        <w:t xml:space="preserve"> </w:t>
      </w:r>
      <w:r>
        <w:t>О</w:t>
      </w:r>
      <w:r w:rsidR="00B31FB5" w:rsidRPr="00B31FB5">
        <w:t>рганизация деятельнос</w:t>
      </w:r>
      <w:r>
        <w:t>ти централизованной бухгалтерии</w:t>
      </w:r>
      <w:r w:rsidR="00F26BAA">
        <w:t xml:space="preserve"> (до 01.01.2022 года)</w:t>
      </w:r>
      <w:r>
        <w:t>;</w:t>
      </w:r>
    </w:p>
    <w:p w:rsidR="001C0BA4" w:rsidRDefault="001C0BA4" w:rsidP="009D69C8">
      <w:pPr>
        <w:ind w:firstLine="567"/>
        <w:jc w:val="both"/>
      </w:pPr>
      <w:r>
        <w:rPr>
          <w:color w:val="000000"/>
        </w:rPr>
        <w:t>2.</w:t>
      </w:r>
      <w:r w:rsidR="00426B84">
        <w:rPr>
          <w:color w:val="000000"/>
        </w:rPr>
        <w:t xml:space="preserve"> </w:t>
      </w:r>
      <w:r>
        <w:rPr>
          <w:color w:val="000000"/>
        </w:rPr>
        <w:t>Р</w:t>
      </w:r>
      <w:r w:rsidR="00B31FB5" w:rsidRPr="00B31FB5">
        <w:t>еализация мероприятий в сфере культуры, не отнесенных к другим подпро</w:t>
      </w:r>
      <w:r>
        <w:t>граммам муниципальной программы;</w:t>
      </w:r>
    </w:p>
    <w:p w:rsidR="001C0BA4" w:rsidRDefault="001C0BA4" w:rsidP="009D69C8">
      <w:pPr>
        <w:ind w:firstLine="567"/>
        <w:jc w:val="both"/>
        <w:rPr>
          <w:color w:val="000000"/>
        </w:rPr>
      </w:pPr>
      <w:r>
        <w:t>3.</w:t>
      </w:r>
      <w:r w:rsidR="00426B84">
        <w:t xml:space="preserve"> </w:t>
      </w:r>
      <w:r>
        <w:t>О</w:t>
      </w:r>
      <w:r w:rsidR="007F7D5B" w:rsidRPr="00B31FB5">
        <w:rPr>
          <w:rFonts w:eastAsia="Calibri"/>
          <w:szCs w:val="20"/>
        </w:rPr>
        <w:t>беспечение</w:t>
      </w:r>
      <w:r w:rsidR="00B31FB5" w:rsidRPr="00B31FB5">
        <w:rPr>
          <w:rFonts w:eastAsia="Calibri"/>
          <w:szCs w:val="20"/>
        </w:rPr>
        <w:t xml:space="preserve"> пожарно</w:t>
      </w:r>
      <w:r w:rsidR="00F26BAA">
        <w:rPr>
          <w:rFonts w:eastAsia="Calibri"/>
          <w:szCs w:val="20"/>
        </w:rPr>
        <w:t>й безопасности в муниципальных</w:t>
      </w:r>
      <w:r w:rsidR="00B31FB5" w:rsidRPr="00B31FB5">
        <w:rPr>
          <w:rFonts w:eastAsia="Calibri"/>
          <w:szCs w:val="20"/>
        </w:rPr>
        <w:t xml:space="preserve">  учреждениях сферы культуры;</w:t>
      </w:r>
    </w:p>
    <w:p w:rsidR="00B822FF" w:rsidRDefault="00B822FF" w:rsidP="009D69C8">
      <w:pPr>
        <w:ind w:firstLine="567"/>
        <w:jc w:val="both"/>
        <w:rPr>
          <w:color w:val="000000"/>
        </w:rPr>
      </w:pPr>
      <w:r>
        <w:rPr>
          <w:color w:val="000000"/>
        </w:rPr>
        <w:t>4.</w:t>
      </w:r>
      <w:r w:rsidR="00426B84">
        <w:rPr>
          <w:color w:val="000000"/>
        </w:rPr>
        <w:t xml:space="preserve"> </w:t>
      </w:r>
      <w:r>
        <w:rPr>
          <w:rFonts w:eastAsia="Calibri"/>
          <w:szCs w:val="20"/>
        </w:rPr>
        <w:t>П</w:t>
      </w:r>
      <w:r w:rsidR="007F7D5B" w:rsidRPr="00B31FB5">
        <w:rPr>
          <w:rFonts w:eastAsia="Calibri"/>
          <w:szCs w:val="20"/>
        </w:rPr>
        <w:t>овышение</w:t>
      </w:r>
      <w:r w:rsidR="00B31FB5" w:rsidRPr="00B31FB5">
        <w:rPr>
          <w:rFonts w:eastAsia="Calibri"/>
          <w:szCs w:val="20"/>
        </w:rPr>
        <w:t xml:space="preserve"> квалификации кадров в отрасли культура;</w:t>
      </w:r>
    </w:p>
    <w:p w:rsidR="00B31FB5" w:rsidRPr="00B822FF" w:rsidRDefault="00B822FF" w:rsidP="009D69C8">
      <w:pPr>
        <w:ind w:firstLine="567"/>
        <w:jc w:val="both"/>
        <w:rPr>
          <w:color w:val="000000"/>
        </w:rPr>
      </w:pPr>
      <w:r>
        <w:rPr>
          <w:color w:val="000000"/>
        </w:rPr>
        <w:t>5.</w:t>
      </w:r>
      <w:r w:rsidR="00426B84">
        <w:rPr>
          <w:color w:val="000000"/>
        </w:rPr>
        <w:t xml:space="preserve"> </w:t>
      </w:r>
      <w:r>
        <w:rPr>
          <w:rFonts w:eastAsia="Calibri"/>
          <w:szCs w:val="20"/>
        </w:rPr>
        <w:t>Р</w:t>
      </w:r>
      <w:r w:rsidR="007F7D5B" w:rsidRPr="00B31FB5">
        <w:rPr>
          <w:rFonts w:eastAsia="Calibri"/>
          <w:szCs w:val="20"/>
        </w:rPr>
        <w:t>еализация</w:t>
      </w:r>
      <w:r w:rsidR="00B31FB5" w:rsidRPr="00B31FB5">
        <w:rPr>
          <w:rFonts w:eastAsia="Calibri"/>
          <w:szCs w:val="20"/>
        </w:rPr>
        <w:t xml:space="preserve"> структурных преобразований в сфере культуры,   направленных на повышение эффективности деятельности в данной сфере.</w:t>
      </w:r>
    </w:p>
    <w:p w:rsidR="009D69C8" w:rsidRDefault="009D69C8" w:rsidP="009D69C8">
      <w:pPr>
        <w:keepNext/>
        <w:tabs>
          <w:tab w:val="left" w:pos="0"/>
        </w:tabs>
        <w:suppressAutoHyphens w:val="0"/>
        <w:jc w:val="center"/>
        <w:outlineLvl w:val="1"/>
        <w:rPr>
          <w:rFonts w:eastAsia="Calibri"/>
          <w:b/>
          <w:lang w:eastAsia="ru-RU"/>
        </w:rPr>
      </w:pPr>
    </w:p>
    <w:p w:rsidR="00B31FB5" w:rsidRPr="00B822FF" w:rsidRDefault="00C40F9F" w:rsidP="009D69C8">
      <w:pPr>
        <w:keepNext/>
        <w:tabs>
          <w:tab w:val="left" w:pos="0"/>
        </w:tabs>
        <w:suppressAutoHyphens w:val="0"/>
        <w:jc w:val="center"/>
        <w:outlineLvl w:val="1"/>
        <w:rPr>
          <w:rFonts w:eastAsia="Calibri"/>
          <w:b/>
          <w:bCs/>
          <w:lang w:eastAsia="ru-RU"/>
        </w:rPr>
      </w:pPr>
      <w:r>
        <w:rPr>
          <w:rFonts w:eastAsia="Calibri"/>
          <w:b/>
          <w:lang w:eastAsia="ru-RU"/>
        </w:rPr>
        <w:t xml:space="preserve">3.5.3. </w:t>
      </w:r>
      <w:r w:rsidR="00B31FB5" w:rsidRPr="00B31FB5">
        <w:rPr>
          <w:rFonts w:eastAsia="Calibri"/>
          <w:b/>
          <w:lang w:eastAsia="ru-RU"/>
        </w:rPr>
        <w:t>Целевые показатели (индикаторы), характеризующие достижение  целей и решение  задач, ожидаемые конечные результаты  подпрограммы</w:t>
      </w:r>
      <w:bookmarkEnd w:id="7"/>
    </w:p>
    <w:p w:rsidR="00B822FF" w:rsidRDefault="00B822FF" w:rsidP="009D69C8">
      <w:pPr>
        <w:suppressAutoHyphens w:val="0"/>
        <w:ind w:firstLine="567"/>
        <w:jc w:val="both"/>
      </w:pPr>
      <w:r w:rsidRPr="00EC46BC">
        <w:t>Значение целевых показателей (индикаторов)</w:t>
      </w:r>
      <w:r w:rsidR="00F26BAA">
        <w:t xml:space="preserve">подпрограммы </w:t>
      </w:r>
      <w:r>
        <w:t>приведено в П</w:t>
      </w:r>
      <w:r w:rsidRPr="00EC46BC">
        <w:t>риложении 1 к муниципальной программе</w:t>
      </w:r>
      <w:r>
        <w:t>.</w:t>
      </w:r>
    </w:p>
    <w:p w:rsidR="009D69C8" w:rsidRPr="00B822FF" w:rsidRDefault="009D69C8" w:rsidP="009D69C8">
      <w:pPr>
        <w:suppressAutoHyphens w:val="0"/>
        <w:ind w:firstLine="567"/>
        <w:jc w:val="both"/>
      </w:pPr>
    </w:p>
    <w:p w:rsidR="00B31FB5" w:rsidRPr="00B31FB5" w:rsidRDefault="00C40F9F" w:rsidP="009D69C8">
      <w:pPr>
        <w:keepNext/>
        <w:tabs>
          <w:tab w:val="left" w:pos="1560"/>
          <w:tab w:val="left" w:pos="9356"/>
          <w:tab w:val="left" w:pos="9498"/>
        </w:tabs>
        <w:suppressAutoHyphens w:val="0"/>
        <w:jc w:val="center"/>
        <w:outlineLvl w:val="1"/>
        <w:rPr>
          <w:rFonts w:eastAsia="Calibri"/>
          <w:b/>
          <w:bCs/>
          <w:lang w:eastAsia="ru-RU"/>
        </w:rPr>
      </w:pPr>
      <w:bookmarkStart w:id="8" w:name="_Toc361131988"/>
      <w:r>
        <w:rPr>
          <w:rFonts w:eastAsia="Calibri"/>
          <w:b/>
          <w:lang w:eastAsia="ru-RU"/>
        </w:rPr>
        <w:t xml:space="preserve">3.5.4. </w:t>
      </w:r>
      <w:r w:rsidR="00B31FB5" w:rsidRPr="00B31FB5">
        <w:rPr>
          <w:rFonts w:eastAsia="Calibri"/>
          <w:b/>
          <w:lang w:eastAsia="ru-RU"/>
        </w:rPr>
        <w:t>Сроки и этапы реализации подпрограммы</w:t>
      </w:r>
      <w:bookmarkEnd w:id="8"/>
    </w:p>
    <w:p w:rsidR="00B31FB5" w:rsidRPr="00B31FB5" w:rsidRDefault="00B31FB5" w:rsidP="00A81CFE">
      <w:pPr>
        <w:autoSpaceDE w:val="0"/>
        <w:autoSpaceDN w:val="0"/>
        <w:adjustRightInd w:val="0"/>
        <w:spacing w:before="40" w:after="40"/>
        <w:ind w:firstLine="567"/>
        <w:jc w:val="both"/>
      </w:pPr>
      <w:r w:rsidRPr="00B31FB5">
        <w:t>Подп</w:t>
      </w:r>
      <w:r w:rsidR="00E847E2">
        <w:t>рограмма реализуется в 202</w:t>
      </w:r>
      <w:r w:rsidR="00BC63FA">
        <w:t>2</w:t>
      </w:r>
      <w:r w:rsidR="00E847E2">
        <w:t>-202</w:t>
      </w:r>
      <w:r w:rsidR="00BC63FA">
        <w:t>7</w:t>
      </w:r>
      <w:r w:rsidRPr="00B31FB5">
        <w:t xml:space="preserve"> годах.</w:t>
      </w:r>
    </w:p>
    <w:p w:rsidR="00B31FB5" w:rsidRPr="00B31FB5" w:rsidRDefault="00B31FB5" w:rsidP="00426B84">
      <w:pPr>
        <w:autoSpaceDE w:val="0"/>
        <w:autoSpaceDN w:val="0"/>
        <w:adjustRightInd w:val="0"/>
        <w:spacing w:before="40" w:after="40"/>
        <w:ind w:firstLine="567"/>
        <w:jc w:val="both"/>
      </w:pPr>
      <w:r w:rsidRPr="00B31FB5">
        <w:t>Этапы реализации подпрограммы не выделяются.</w:t>
      </w:r>
    </w:p>
    <w:p w:rsidR="00B31FB5" w:rsidRDefault="00C40F9F" w:rsidP="009D69C8">
      <w:pPr>
        <w:keepNext/>
        <w:tabs>
          <w:tab w:val="left" w:pos="1560"/>
        </w:tabs>
        <w:suppressAutoHyphens w:val="0"/>
        <w:jc w:val="center"/>
        <w:outlineLvl w:val="1"/>
        <w:rPr>
          <w:rFonts w:eastAsia="Calibri"/>
          <w:b/>
          <w:lang w:eastAsia="ru-RU"/>
        </w:rPr>
      </w:pPr>
      <w:bookmarkStart w:id="9" w:name="_Toc361131989"/>
      <w:r>
        <w:rPr>
          <w:rFonts w:eastAsia="Calibri"/>
          <w:b/>
          <w:lang w:eastAsia="ru-RU"/>
        </w:rPr>
        <w:lastRenderedPageBreak/>
        <w:t xml:space="preserve">3.5.5. </w:t>
      </w:r>
      <w:r w:rsidR="00B31FB5" w:rsidRPr="00B31FB5">
        <w:rPr>
          <w:rFonts w:eastAsia="Calibri"/>
          <w:b/>
          <w:lang w:eastAsia="ru-RU"/>
        </w:rPr>
        <w:t>Перечень основных мероприятий подпрограммы</w:t>
      </w:r>
      <w:bookmarkEnd w:id="9"/>
    </w:p>
    <w:p w:rsidR="00B31FB5" w:rsidRDefault="00B31FB5" w:rsidP="009D69C8">
      <w:pPr>
        <w:autoSpaceDE w:val="0"/>
        <w:autoSpaceDN w:val="0"/>
        <w:adjustRightInd w:val="0"/>
        <w:ind w:firstLine="567"/>
        <w:jc w:val="both"/>
      </w:pPr>
      <w:r w:rsidRPr="00B31FB5">
        <w:t xml:space="preserve">Перечень основных мероприятий  подпрограммы с указанием ответственного исполнителя, сроков реализации, а также непосредственных результатов представлен в </w:t>
      </w:r>
      <w:r w:rsidR="005175B5">
        <w:t>П</w:t>
      </w:r>
      <w:r w:rsidRPr="00B31FB5">
        <w:t>риложении 2 к  муниципальной  программе.</w:t>
      </w:r>
    </w:p>
    <w:p w:rsidR="006D7B2B" w:rsidRPr="00B31FB5" w:rsidRDefault="006D7B2B" w:rsidP="009D69C8">
      <w:pPr>
        <w:autoSpaceDE w:val="0"/>
        <w:autoSpaceDN w:val="0"/>
        <w:adjustRightInd w:val="0"/>
        <w:ind w:firstLine="567"/>
        <w:jc w:val="both"/>
      </w:pPr>
    </w:p>
    <w:p w:rsidR="00B31FB5" w:rsidRPr="00B31FB5" w:rsidRDefault="00B31FB5" w:rsidP="006D7B2B">
      <w:pPr>
        <w:keepNext/>
        <w:numPr>
          <w:ilvl w:val="2"/>
          <w:numId w:val="6"/>
        </w:numPr>
        <w:tabs>
          <w:tab w:val="left" w:pos="1560"/>
        </w:tabs>
        <w:suppressAutoHyphens w:val="0"/>
        <w:ind w:left="0" w:firstLine="0"/>
        <w:jc w:val="center"/>
        <w:outlineLvl w:val="1"/>
        <w:rPr>
          <w:rFonts w:eastAsia="Calibri"/>
          <w:b/>
          <w:lang w:eastAsia="ru-RU"/>
        </w:rPr>
      </w:pPr>
      <w:bookmarkStart w:id="10" w:name="_Toc361131990"/>
      <w:r w:rsidRPr="00B31FB5">
        <w:rPr>
          <w:rFonts w:eastAsia="Calibri"/>
          <w:b/>
          <w:lang w:eastAsia="ru-RU"/>
        </w:rPr>
        <w:t>Меры муниципального регулирования</w:t>
      </w:r>
      <w:bookmarkEnd w:id="10"/>
      <w:r w:rsidRPr="00B31FB5">
        <w:rPr>
          <w:rFonts w:eastAsia="Calibri"/>
          <w:b/>
          <w:lang w:eastAsia="ru-RU"/>
        </w:rPr>
        <w:t>, направленные на достижение целей и задач  подпрограммы</w:t>
      </w:r>
    </w:p>
    <w:p w:rsidR="007517F4" w:rsidRDefault="00C40F9F" w:rsidP="006D7B2B">
      <w:pPr>
        <w:ind w:firstLine="567"/>
        <w:jc w:val="both"/>
      </w:pPr>
      <w:r>
        <w:t>В рамках подпрограммы меры муниципального регулирования не предусмотрены (Приложение 3 к муниципальной программе).</w:t>
      </w:r>
    </w:p>
    <w:p w:rsidR="00C40F9F" w:rsidRPr="0052214B" w:rsidRDefault="00C40F9F" w:rsidP="0052214B">
      <w:pPr>
        <w:jc w:val="both"/>
      </w:pPr>
    </w:p>
    <w:p w:rsidR="00B31FB5" w:rsidRPr="006D7B2B" w:rsidRDefault="00B31FB5" w:rsidP="006D7B2B">
      <w:pPr>
        <w:keepNext/>
        <w:numPr>
          <w:ilvl w:val="2"/>
          <w:numId w:val="6"/>
        </w:numPr>
        <w:tabs>
          <w:tab w:val="left" w:pos="0"/>
        </w:tabs>
        <w:suppressAutoHyphens w:val="0"/>
        <w:ind w:left="0" w:firstLine="0"/>
        <w:jc w:val="center"/>
        <w:outlineLvl w:val="1"/>
        <w:rPr>
          <w:rFonts w:eastAsia="Calibri"/>
          <w:bCs/>
          <w:lang w:eastAsia="ru-RU"/>
        </w:rPr>
      </w:pPr>
      <w:bookmarkStart w:id="11" w:name="_Toc361131991"/>
      <w:r w:rsidRPr="00B31FB5">
        <w:rPr>
          <w:rFonts w:eastAsia="Calibri"/>
          <w:b/>
          <w:lang w:eastAsia="ru-RU"/>
        </w:rPr>
        <w:t>Прогноз сводных показателей муниципальных заданий</w:t>
      </w:r>
      <w:bookmarkEnd w:id="11"/>
      <w:r w:rsidR="00BC63FA">
        <w:rPr>
          <w:rFonts w:eastAsia="Calibri"/>
          <w:b/>
          <w:lang w:eastAsia="ru-RU"/>
        </w:rPr>
        <w:t xml:space="preserve"> </w:t>
      </w:r>
      <w:r w:rsidRPr="00B31FB5">
        <w:rPr>
          <w:rFonts w:eastAsia="HiddenHorzOCR"/>
          <w:b/>
          <w:bCs/>
          <w:lang w:eastAsia="ru-RU"/>
        </w:rPr>
        <w:t>на оказание муниципальных услуг, выполнение работ муниципальными  учреждениями Якшур-Бодьинского района  в рамках подпрограммы</w:t>
      </w:r>
    </w:p>
    <w:p w:rsidR="00B31FB5" w:rsidRDefault="00A81CFE" w:rsidP="006D7B2B">
      <w:pPr>
        <w:autoSpaceDE w:val="0"/>
        <w:autoSpaceDN w:val="0"/>
        <w:adjustRightInd w:val="0"/>
        <w:spacing w:before="40" w:after="40"/>
        <w:ind w:firstLine="567"/>
        <w:jc w:val="both"/>
      </w:pPr>
      <w:r>
        <w:t xml:space="preserve">В рамках подпрограммы  </w:t>
      </w:r>
      <w:r w:rsidR="00B31FB5" w:rsidRPr="00B31FB5">
        <w:t>муниципальна</w:t>
      </w:r>
      <w:r w:rsidR="006D7B2B">
        <w:t>я услуга, муниципальная работа</w:t>
      </w:r>
      <w:r w:rsidR="00B31FB5" w:rsidRPr="00B31FB5">
        <w:t xml:space="preserve"> не оказывается</w:t>
      </w:r>
      <w:r>
        <w:t xml:space="preserve"> (Приложение 4 к муниципальной программе)</w:t>
      </w:r>
      <w:r w:rsidR="00B31FB5" w:rsidRPr="00B31FB5">
        <w:t>.</w:t>
      </w:r>
    </w:p>
    <w:p w:rsidR="006D7B2B" w:rsidRPr="00B31FB5" w:rsidRDefault="006D7B2B" w:rsidP="006D7B2B">
      <w:pPr>
        <w:autoSpaceDE w:val="0"/>
        <w:autoSpaceDN w:val="0"/>
        <w:adjustRightInd w:val="0"/>
        <w:spacing w:before="40" w:after="40"/>
        <w:ind w:firstLine="567"/>
        <w:jc w:val="both"/>
      </w:pPr>
    </w:p>
    <w:p w:rsidR="00B31FB5" w:rsidRPr="00B31FB5" w:rsidRDefault="00B31FB5" w:rsidP="006D7B2B">
      <w:pPr>
        <w:keepNext/>
        <w:keepLines/>
        <w:numPr>
          <w:ilvl w:val="2"/>
          <w:numId w:val="7"/>
        </w:numPr>
        <w:tabs>
          <w:tab w:val="clear" w:pos="720"/>
        </w:tabs>
        <w:suppressAutoHyphens w:val="0"/>
        <w:ind w:left="0" w:firstLine="0"/>
        <w:jc w:val="center"/>
        <w:outlineLvl w:val="1"/>
        <w:rPr>
          <w:rFonts w:eastAsia="Calibri"/>
          <w:b/>
          <w:bCs/>
          <w:lang w:eastAsia="ru-RU"/>
        </w:rPr>
      </w:pPr>
      <w:bookmarkStart w:id="12" w:name="_Toc361131993"/>
      <w:r w:rsidRPr="00B31FB5">
        <w:rPr>
          <w:rFonts w:eastAsia="Calibri"/>
          <w:b/>
          <w:lang w:eastAsia="ru-RU"/>
        </w:rPr>
        <w:t xml:space="preserve">Взаимодействие с органами государственной власти и </w:t>
      </w:r>
      <w:r w:rsidR="00A81CFE">
        <w:rPr>
          <w:rFonts w:eastAsia="Calibri"/>
          <w:b/>
          <w:lang w:eastAsia="ru-RU"/>
        </w:rPr>
        <w:t xml:space="preserve">органами </w:t>
      </w:r>
      <w:r w:rsidRPr="00B31FB5">
        <w:rPr>
          <w:rFonts w:eastAsia="Calibri"/>
          <w:b/>
          <w:lang w:eastAsia="ru-RU"/>
        </w:rPr>
        <w:t>местного самоуправления, организациями и гражданами</w:t>
      </w:r>
    </w:p>
    <w:p w:rsidR="00B31FB5" w:rsidRDefault="00B31FB5" w:rsidP="006D7B2B">
      <w:pPr>
        <w:ind w:firstLine="567"/>
        <w:jc w:val="both"/>
      </w:pPr>
      <w:r w:rsidRPr="00B31FB5">
        <w:t xml:space="preserve">Для выполнения отдельных мероприятий подпрограммы привлекаются организации с учётом требований законодательства о контрактной системе в сфере закупок товаров, работ, услуг для обеспечения муниципальных нужд. </w:t>
      </w:r>
    </w:p>
    <w:p w:rsidR="006D7B2B" w:rsidRPr="00B31FB5" w:rsidRDefault="006D7B2B" w:rsidP="006D7B2B">
      <w:pPr>
        <w:ind w:firstLine="567"/>
        <w:jc w:val="both"/>
      </w:pPr>
    </w:p>
    <w:p w:rsidR="00B31FB5" w:rsidRPr="00B31FB5" w:rsidRDefault="006B64CA" w:rsidP="006D7B2B">
      <w:pPr>
        <w:keepNext/>
        <w:keepLines/>
        <w:tabs>
          <w:tab w:val="left" w:pos="0"/>
        </w:tabs>
        <w:suppressAutoHyphens w:val="0"/>
        <w:jc w:val="center"/>
        <w:outlineLvl w:val="1"/>
        <w:rPr>
          <w:rFonts w:eastAsia="Calibri"/>
          <w:bCs/>
          <w:lang w:eastAsia="ru-RU"/>
        </w:rPr>
      </w:pPr>
      <w:bookmarkStart w:id="13" w:name="_Toc361131994"/>
      <w:bookmarkEnd w:id="12"/>
      <w:r>
        <w:rPr>
          <w:rFonts w:eastAsia="Calibri"/>
          <w:b/>
          <w:lang w:eastAsia="ru-RU"/>
        </w:rPr>
        <w:t xml:space="preserve">3.5.9. </w:t>
      </w:r>
      <w:r w:rsidR="00B31FB5" w:rsidRPr="00B31FB5">
        <w:rPr>
          <w:rFonts w:eastAsia="Calibri"/>
          <w:b/>
          <w:lang w:eastAsia="ru-RU"/>
        </w:rPr>
        <w:t>Ресурсное обеспечение подпрограммы</w:t>
      </w:r>
      <w:bookmarkEnd w:id="13"/>
    </w:p>
    <w:p w:rsidR="006D7B2B" w:rsidRDefault="00B822FF" w:rsidP="006D7B2B">
      <w:pPr>
        <w:ind w:firstLine="567"/>
        <w:jc w:val="both"/>
      </w:pPr>
      <w:r w:rsidRPr="00EC46BC">
        <w:rPr>
          <w:bCs/>
          <w:lang w:eastAsia="ru-RU"/>
        </w:rPr>
        <w:t xml:space="preserve">Ресурсное обеспечение реализации </w:t>
      </w:r>
      <w:r w:rsidR="00A81CFE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за счет средств бюджета муниципального образования</w:t>
      </w:r>
      <w:r w:rsidR="00C3255F">
        <w:rPr>
          <w:bCs/>
          <w:lang w:eastAsia="ru-RU"/>
        </w:rPr>
        <w:t xml:space="preserve"> «</w:t>
      </w:r>
      <w:r w:rsidR="00C3255F">
        <w:t xml:space="preserve">Муниципальный округ </w:t>
      </w:r>
      <w:r w:rsidR="00C3255F" w:rsidRPr="00EC46BC">
        <w:t>Якшур-Бодьинский район</w:t>
      </w:r>
      <w:r w:rsidR="00C3255F">
        <w:t xml:space="preserve"> Удмуртской Республики</w:t>
      </w:r>
      <w:r>
        <w:rPr>
          <w:bCs/>
          <w:lang w:eastAsia="ru-RU"/>
        </w:rPr>
        <w:t>» приведено в П</w:t>
      </w:r>
      <w:r w:rsidRPr="00EC46BC">
        <w:rPr>
          <w:bCs/>
          <w:lang w:eastAsia="ru-RU"/>
        </w:rPr>
        <w:t>риложении 5 к муниципальной программе.</w:t>
      </w:r>
    </w:p>
    <w:p w:rsidR="006D7B2B" w:rsidRDefault="00B822FF" w:rsidP="006D7B2B">
      <w:pPr>
        <w:ind w:firstLine="567"/>
        <w:jc w:val="both"/>
      </w:pPr>
      <w:r w:rsidRPr="00EC46BC">
        <w:rPr>
          <w:bCs/>
          <w:lang w:eastAsia="ru-RU"/>
        </w:rPr>
        <w:t xml:space="preserve">Прогнозная (справочная) оценка ресурсного обеспечения реализации </w:t>
      </w:r>
      <w:r w:rsidR="00A81CFE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за счет всех источни</w:t>
      </w:r>
      <w:r>
        <w:rPr>
          <w:bCs/>
          <w:lang w:eastAsia="ru-RU"/>
        </w:rPr>
        <w:t>ков финансирования приведена в П</w:t>
      </w:r>
      <w:r w:rsidRPr="00EC46BC">
        <w:rPr>
          <w:bCs/>
          <w:lang w:eastAsia="ru-RU"/>
        </w:rPr>
        <w:t xml:space="preserve">риложении 6 к муниципальной программе. </w:t>
      </w:r>
    </w:p>
    <w:p w:rsidR="006D7B2B" w:rsidRDefault="00B822FF" w:rsidP="006D7B2B">
      <w:pPr>
        <w:ind w:firstLine="567"/>
        <w:jc w:val="both"/>
      </w:pPr>
      <w:r w:rsidRPr="00EC46BC">
        <w:rPr>
          <w:bCs/>
          <w:lang w:eastAsia="ru-RU"/>
        </w:rPr>
        <w:t xml:space="preserve">Ресурсное обеспечение </w:t>
      </w:r>
      <w:r w:rsidR="00A81CFE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за счет средств бюджета муниципального обр</w:t>
      </w:r>
      <w:r w:rsidR="00C3255F">
        <w:rPr>
          <w:bCs/>
          <w:lang w:eastAsia="ru-RU"/>
        </w:rPr>
        <w:t>азования «</w:t>
      </w:r>
      <w:r w:rsidR="00C3255F">
        <w:t xml:space="preserve">Муниципальный округ </w:t>
      </w:r>
      <w:r w:rsidR="00C3255F" w:rsidRPr="00EC46BC">
        <w:t>Якшур-Бодьинский район</w:t>
      </w:r>
      <w:r w:rsidR="00C3255F">
        <w:t xml:space="preserve"> Удмуртской Республики</w:t>
      </w:r>
      <w:r w:rsidRPr="00EC46BC">
        <w:rPr>
          <w:bCs/>
          <w:lang w:eastAsia="ru-RU"/>
        </w:rPr>
        <w:t>» подлежит уточнению в рамках бюджетного цикла.</w:t>
      </w:r>
    </w:p>
    <w:p w:rsidR="00B31FB5" w:rsidRPr="006D7B2B" w:rsidRDefault="00B822FF" w:rsidP="006D7B2B">
      <w:pPr>
        <w:ind w:firstLine="567"/>
        <w:jc w:val="both"/>
      </w:pPr>
      <w:r w:rsidRPr="00EC46BC">
        <w:rPr>
          <w:bCs/>
          <w:lang w:eastAsia="ru-RU"/>
        </w:rPr>
        <w:t xml:space="preserve">Возможно привлечение средств на реализацию </w:t>
      </w:r>
      <w:r w:rsidR="00A81CFE">
        <w:rPr>
          <w:bCs/>
          <w:lang w:eastAsia="ru-RU"/>
        </w:rPr>
        <w:t>под</w:t>
      </w:r>
      <w:r w:rsidRPr="00EC46BC">
        <w:rPr>
          <w:bCs/>
          <w:lang w:eastAsia="ru-RU"/>
        </w:rPr>
        <w:t>программы из бюджета Удмуртской Республики по итогам конкурсных процедур.</w:t>
      </w:r>
    </w:p>
    <w:p w:rsidR="00C54E9C" w:rsidRPr="00B822FF" w:rsidRDefault="00C54E9C" w:rsidP="00B822FF">
      <w:pPr>
        <w:tabs>
          <w:tab w:val="left" w:pos="2268"/>
          <w:tab w:val="left" w:pos="2835"/>
        </w:tabs>
        <w:suppressAutoHyphens w:val="0"/>
        <w:ind w:right="34" w:firstLine="176"/>
        <w:jc w:val="both"/>
        <w:rPr>
          <w:bCs/>
          <w:lang w:eastAsia="ru-RU"/>
        </w:rPr>
      </w:pPr>
    </w:p>
    <w:p w:rsidR="00C54E9C" w:rsidRPr="00C54E9C" w:rsidRDefault="006B64CA" w:rsidP="006D7B2B">
      <w:pPr>
        <w:keepNext/>
        <w:tabs>
          <w:tab w:val="left" w:pos="0"/>
        </w:tabs>
        <w:suppressAutoHyphens w:val="0"/>
        <w:ind w:right="-1"/>
        <w:jc w:val="center"/>
        <w:outlineLvl w:val="1"/>
        <w:rPr>
          <w:rFonts w:eastAsia="Calibri"/>
          <w:b/>
          <w:lang w:eastAsia="ru-RU"/>
        </w:rPr>
      </w:pPr>
      <w:bookmarkStart w:id="14" w:name="_Toc361131995"/>
      <w:r>
        <w:rPr>
          <w:rFonts w:eastAsia="Calibri"/>
          <w:b/>
          <w:lang w:eastAsia="ru-RU"/>
        </w:rPr>
        <w:t xml:space="preserve">3.5.10. </w:t>
      </w:r>
      <w:r w:rsidR="00B31FB5" w:rsidRPr="00B31FB5">
        <w:rPr>
          <w:rFonts w:eastAsia="Calibri"/>
          <w:b/>
          <w:lang w:eastAsia="ru-RU"/>
        </w:rPr>
        <w:t>Анализ рисков реализации подпрограммы и описание мер управления рисками</w:t>
      </w:r>
      <w:bookmarkEnd w:id="14"/>
    </w:p>
    <w:p w:rsidR="00B31FB5" w:rsidRPr="00B31FB5" w:rsidRDefault="00B31FB5" w:rsidP="006D7B2B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B31FB5">
        <w:rPr>
          <w:lang w:eastAsia="en-US"/>
        </w:rPr>
        <w:t>Организационные риски возможны, поскольку на данном этапе отсутствует практика управления  подпрограммой. Для достижения целей и задач подпрограммы необходимо организовать многих соисполнителей и участников  муниципальной программы. Также требуется вз</w:t>
      </w:r>
      <w:r w:rsidR="00A81CFE">
        <w:rPr>
          <w:lang w:eastAsia="en-US"/>
        </w:rPr>
        <w:t xml:space="preserve">аимодействие с </w:t>
      </w:r>
      <w:r w:rsidRPr="00B31FB5">
        <w:rPr>
          <w:lang w:eastAsia="en-US"/>
        </w:rPr>
        <w:t>органами государственной власти</w:t>
      </w:r>
      <w:r w:rsidR="00A81CFE">
        <w:rPr>
          <w:lang w:eastAsia="en-US"/>
        </w:rPr>
        <w:t xml:space="preserve"> Удмуртской Республики</w:t>
      </w:r>
      <w:r w:rsidRPr="00B31FB5">
        <w:rPr>
          <w:lang w:eastAsia="en-US"/>
        </w:rPr>
        <w:t xml:space="preserve">. Для управления рисками будет осуществляться мониторинг реализации  подпрограммы, закрепление персональной ответственности за выполнение мероприятий и достижение целевых показателей (индикаторов) за руководителями и специалистами соисполнителей подпрограммы. В целях координации деятельности будет создан </w:t>
      </w:r>
      <w:r w:rsidRPr="00B31FB5">
        <w:t>Межведомственный координационный совет, в состав которого войдут представители всех соисполнителей  подпрограммы.</w:t>
      </w:r>
    </w:p>
    <w:p w:rsidR="00B31FB5" w:rsidRPr="00B31FB5" w:rsidRDefault="00B31FB5" w:rsidP="006D7B2B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B31FB5">
        <w:rPr>
          <w:lang w:eastAsia="en-US"/>
        </w:rPr>
        <w:t xml:space="preserve">Социально-психологические риски связаны с сопротивлением персонала муниципальных организаций структурным преобразованиям в сфере культуры. Для минимизации рисков будет осуществляться публичное обсуждение проектов нормативных актов, апробация инициатив на «пилотных» площадках и представление результатов апробации общественности. Также преодоление рисков может быть </w:t>
      </w:r>
      <w:r w:rsidRPr="00B31FB5">
        <w:rPr>
          <w:lang w:eastAsia="en-US"/>
        </w:rPr>
        <w:lastRenderedPageBreak/>
        <w:t>осуществлено  путем усиления методической и кадровой работы Управления культуры, мо</w:t>
      </w:r>
      <w:r w:rsidR="007B6CB0">
        <w:rPr>
          <w:lang w:eastAsia="en-US"/>
        </w:rPr>
        <w:t>лодежи и спорта Администрации муниципального образования</w:t>
      </w:r>
      <w:r w:rsidR="00C3255F">
        <w:rPr>
          <w:lang w:eastAsia="en-US"/>
        </w:rPr>
        <w:t xml:space="preserve"> «</w:t>
      </w:r>
      <w:r w:rsidR="00C3255F">
        <w:t xml:space="preserve">Муниципальный округ </w:t>
      </w:r>
      <w:r w:rsidR="00C3255F" w:rsidRPr="00EC46BC">
        <w:t>Якшур-Бодьинский район</w:t>
      </w:r>
      <w:r w:rsidR="00C3255F">
        <w:t xml:space="preserve"> Удмуртской Республики</w:t>
      </w:r>
      <w:r w:rsidRPr="00B31FB5">
        <w:rPr>
          <w:lang w:eastAsia="en-US"/>
        </w:rPr>
        <w:t>» с муниципальными  учреждениями.</w:t>
      </w:r>
    </w:p>
    <w:p w:rsidR="00B31FB5" w:rsidRPr="00B31FB5" w:rsidRDefault="00B31FB5" w:rsidP="006D7B2B">
      <w:pPr>
        <w:ind w:firstLine="567"/>
        <w:jc w:val="both"/>
      </w:pPr>
      <w:r w:rsidRPr="00B31FB5">
        <w:t>Финансовые риски возможны при сокращении бюджетного финансирования на реализацию подпрограммы, что приведет к невозможности выполнения поставленных задач в установленные сроки. В случае сокращения объема финансирования будет уточняться система мероприятий и целевых показателей (индикаторов) подпрограммы. Для минимизации риска нецелевого и (или) неэффективного использования бюджетных средств будет осуществляться финансовый контроль.</w:t>
      </w:r>
    </w:p>
    <w:p w:rsidR="00B31FB5" w:rsidRDefault="00B31FB5" w:rsidP="006D7B2B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B31FB5">
        <w:rPr>
          <w:lang w:eastAsia="en-US"/>
        </w:rPr>
        <w:t>Правовые риски обусловлены изменением федерального и регионального законодательства в области культуры, искусства, печати и информации, несвоевременным принятием подзаконных актов. Для минимизации риска будет осуществляться мониторинг изменений федерального законодательства, планирование мероприяти</w:t>
      </w:r>
      <w:r w:rsidR="0052214B">
        <w:rPr>
          <w:lang w:eastAsia="en-US"/>
        </w:rPr>
        <w:t>й по разработке правовых актов.</w:t>
      </w:r>
    </w:p>
    <w:p w:rsidR="002B41EA" w:rsidRPr="00B31FB5" w:rsidRDefault="002B41EA" w:rsidP="0052214B">
      <w:pPr>
        <w:autoSpaceDE w:val="0"/>
        <w:autoSpaceDN w:val="0"/>
        <w:adjustRightInd w:val="0"/>
        <w:jc w:val="both"/>
        <w:rPr>
          <w:lang w:eastAsia="en-US"/>
        </w:rPr>
      </w:pPr>
    </w:p>
    <w:p w:rsidR="002B41EA" w:rsidRPr="002B41EA" w:rsidRDefault="006B64CA" w:rsidP="006D7B2B">
      <w:pPr>
        <w:keepNext/>
        <w:suppressAutoHyphens w:val="0"/>
        <w:ind w:right="-1"/>
        <w:jc w:val="center"/>
        <w:outlineLvl w:val="1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 xml:space="preserve">3.5.11. </w:t>
      </w:r>
      <w:r w:rsidR="00B31FB5" w:rsidRPr="00B31FB5">
        <w:rPr>
          <w:rFonts w:eastAsia="Calibri"/>
          <w:b/>
          <w:lang w:eastAsia="ru-RU"/>
        </w:rPr>
        <w:t>Конечные результаты и оценка эффективности подпрограммы</w:t>
      </w:r>
    </w:p>
    <w:p w:rsidR="00B31FB5" w:rsidRPr="00B31FB5" w:rsidRDefault="00B31FB5" w:rsidP="006D7B2B">
      <w:pPr>
        <w:ind w:firstLine="567"/>
        <w:jc w:val="both"/>
      </w:pPr>
      <w:r w:rsidRPr="00B31FB5">
        <w:t>Реализация подпрограммы позволяет комплексно решать задачи  в области культуры в рамках широкого взаимодействия всех основных участников -  органов местного самоуправления, общественных и иных негосударственных организаций.</w:t>
      </w:r>
    </w:p>
    <w:p w:rsidR="00B31FB5" w:rsidRPr="00B31FB5" w:rsidRDefault="00B31FB5" w:rsidP="006D7B2B">
      <w:pPr>
        <w:ind w:firstLine="567"/>
        <w:jc w:val="both"/>
      </w:pPr>
      <w:r w:rsidRPr="00B31FB5">
        <w:t>От реализации  подпрограммы будут получены социальный, экономический и бюджетный эффекты.</w:t>
      </w:r>
    </w:p>
    <w:p w:rsidR="00B31FB5" w:rsidRPr="00B31FB5" w:rsidRDefault="00B31FB5" w:rsidP="006D7B2B">
      <w:pPr>
        <w:ind w:firstLine="567"/>
        <w:jc w:val="both"/>
      </w:pPr>
      <w:r w:rsidRPr="00B31FB5">
        <w:t>Социальный эффект:</w:t>
      </w:r>
    </w:p>
    <w:p w:rsidR="00B31FB5" w:rsidRPr="00B31FB5" w:rsidRDefault="00B31FB5" w:rsidP="006D7B2B">
      <w:pPr>
        <w:ind w:firstLine="567"/>
        <w:jc w:val="both"/>
      </w:pPr>
      <w:r w:rsidRPr="00B31FB5">
        <w:t>1) удовлетворение культурных и духовных потребностей населения;</w:t>
      </w:r>
    </w:p>
    <w:p w:rsidR="00B31FB5" w:rsidRPr="00B31FB5" w:rsidRDefault="00B31FB5" w:rsidP="006D7B2B">
      <w:pPr>
        <w:ind w:firstLine="567"/>
        <w:jc w:val="both"/>
      </w:pPr>
      <w:r w:rsidRPr="00B31FB5">
        <w:t>2) сохранение культурного и исторического наследия;</w:t>
      </w:r>
    </w:p>
    <w:p w:rsidR="00B822FF" w:rsidRPr="00B31FB5" w:rsidRDefault="00B31FB5" w:rsidP="006D7B2B">
      <w:pPr>
        <w:ind w:firstLine="567"/>
        <w:jc w:val="both"/>
      </w:pPr>
      <w:r w:rsidRPr="00B31FB5">
        <w:t>3) рост доходов и занятости населения за счет повышения привлекательности профессий в сфере культуры,  повышения привлекательности учреждений и услуг культуры  для жителей района и туристов, популяризации объектов культурного наследия.</w:t>
      </w:r>
    </w:p>
    <w:p w:rsidR="00B31FB5" w:rsidRPr="00B31FB5" w:rsidRDefault="00B31FB5" w:rsidP="006D7B2B">
      <w:pPr>
        <w:ind w:firstLine="567"/>
        <w:jc w:val="both"/>
      </w:pPr>
      <w:r w:rsidRPr="00B31FB5">
        <w:t>Экономический эффект:</w:t>
      </w:r>
    </w:p>
    <w:p w:rsidR="00B31FB5" w:rsidRPr="00B31FB5" w:rsidRDefault="00A81CFE" w:rsidP="006D7B2B">
      <w:pPr>
        <w:ind w:firstLine="567"/>
        <w:jc w:val="both"/>
      </w:pPr>
      <w:r>
        <w:t xml:space="preserve">1) рост валового </w:t>
      </w:r>
      <w:r w:rsidR="00B31FB5" w:rsidRPr="00B31FB5">
        <w:t xml:space="preserve">продукта за счет повышения привлекательности учреждений и услуг </w:t>
      </w:r>
      <w:r w:rsidR="003214F9">
        <w:t>культуры  для жителей Якшур-Бодьинского района</w:t>
      </w:r>
      <w:r w:rsidR="00B31FB5" w:rsidRPr="00B31FB5">
        <w:t xml:space="preserve"> и туристов, популяризации объектов культурного наследия.</w:t>
      </w:r>
    </w:p>
    <w:p w:rsidR="00B31FB5" w:rsidRPr="00B31FB5" w:rsidRDefault="00B31FB5" w:rsidP="006D7B2B">
      <w:pPr>
        <w:ind w:firstLine="567"/>
        <w:jc w:val="both"/>
      </w:pPr>
      <w:r w:rsidRPr="00B31FB5">
        <w:t>Бюджетный эффект:</w:t>
      </w:r>
    </w:p>
    <w:p w:rsidR="00B31FB5" w:rsidRPr="00B822FF" w:rsidRDefault="00B31FB5" w:rsidP="006D7B2B">
      <w:pPr>
        <w:ind w:firstLine="567"/>
        <w:jc w:val="both"/>
        <w:sectPr w:rsidR="00B31FB5" w:rsidRPr="00B822FF" w:rsidSect="009D69C8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  <w:r w:rsidRPr="00B31FB5">
        <w:t>1) повышение эффективности деятельности му</w:t>
      </w:r>
      <w:r w:rsidR="007F7D5B">
        <w:t>ниципальных учреждений куль</w:t>
      </w:r>
      <w:r w:rsidR="006D7B2B">
        <w:t>туры.</w:t>
      </w:r>
    </w:p>
    <w:p w:rsidR="000F1DDF" w:rsidRDefault="00876129" w:rsidP="00FA1412">
      <w:pPr>
        <w:keepNext/>
        <w:autoSpaceDE w:val="0"/>
        <w:autoSpaceDN w:val="0"/>
        <w:adjustRightInd w:val="0"/>
        <w:ind w:right="-2"/>
        <w:jc w:val="center"/>
        <w:rPr>
          <w:b/>
        </w:rPr>
      </w:pPr>
      <w:r w:rsidRPr="00F34B98">
        <w:rPr>
          <w:b/>
        </w:rPr>
        <w:lastRenderedPageBreak/>
        <w:t>3.</w:t>
      </w:r>
      <w:r>
        <w:rPr>
          <w:b/>
          <w:bCs/>
        </w:rPr>
        <w:t>6.</w:t>
      </w:r>
      <w:r w:rsidR="006C7F4B">
        <w:rPr>
          <w:b/>
          <w:bCs/>
        </w:rPr>
        <w:t xml:space="preserve"> </w:t>
      </w:r>
      <w:r w:rsidRPr="00F34B98">
        <w:rPr>
          <w:b/>
        </w:rPr>
        <w:t>Подпрограмма</w:t>
      </w:r>
      <w:r w:rsidR="006C7F4B">
        <w:rPr>
          <w:b/>
        </w:rPr>
        <w:t xml:space="preserve"> </w:t>
      </w:r>
      <w:r w:rsidRPr="00F34B98">
        <w:rPr>
          <w:b/>
        </w:rPr>
        <w:t>«Сохранение, использование и популяризация объектов</w:t>
      </w:r>
    </w:p>
    <w:p w:rsidR="00876129" w:rsidRDefault="00876129" w:rsidP="00876129">
      <w:pPr>
        <w:keepNext/>
        <w:autoSpaceDE w:val="0"/>
        <w:autoSpaceDN w:val="0"/>
        <w:adjustRightInd w:val="0"/>
        <w:ind w:right="-85"/>
        <w:jc w:val="center"/>
        <w:rPr>
          <w:b/>
        </w:rPr>
      </w:pPr>
      <w:r w:rsidRPr="00F34B98">
        <w:rPr>
          <w:b/>
        </w:rPr>
        <w:t>культурного наследия»</w:t>
      </w:r>
    </w:p>
    <w:p w:rsidR="006C7F4B" w:rsidRDefault="006C7F4B" w:rsidP="00876129">
      <w:pPr>
        <w:keepNext/>
        <w:autoSpaceDE w:val="0"/>
        <w:autoSpaceDN w:val="0"/>
        <w:adjustRightInd w:val="0"/>
        <w:ind w:right="-85"/>
        <w:jc w:val="center"/>
        <w:rPr>
          <w:b/>
        </w:rPr>
      </w:pPr>
    </w:p>
    <w:p w:rsidR="006C7F4B" w:rsidRDefault="006C7F4B" w:rsidP="006C7F4B">
      <w:pPr>
        <w:keepNext/>
        <w:autoSpaceDE w:val="0"/>
        <w:autoSpaceDN w:val="0"/>
        <w:adjustRightInd w:val="0"/>
        <w:jc w:val="center"/>
        <w:rPr>
          <w:b/>
        </w:rPr>
      </w:pPr>
      <w:r w:rsidRPr="006C7F4B">
        <w:rPr>
          <w:b/>
        </w:rPr>
        <w:t>Краткая характеристика (паспорт) подпрограммы</w:t>
      </w:r>
    </w:p>
    <w:tbl>
      <w:tblPr>
        <w:tblpPr w:leftFromText="180" w:rightFromText="180" w:vertAnchor="text" w:horzAnchor="margin" w:tblpY="324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7654"/>
      </w:tblGrid>
      <w:tr w:rsidR="00D42A13" w:rsidRPr="00F34B98" w:rsidTr="00D42A13">
        <w:tc>
          <w:tcPr>
            <w:tcW w:w="2269" w:type="dxa"/>
          </w:tcPr>
          <w:p w:rsidR="00D42A13" w:rsidRPr="00F34B98" w:rsidRDefault="00D42A13" w:rsidP="006C7F4B">
            <w:pPr>
              <w:keepNext/>
              <w:autoSpaceDE w:val="0"/>
              <w:autoSpaceDN w:val="0"/>
              <w:adjustRightInd w:val="0"/>
              <w:jc w:val="both"/>
            </w:pPr>
            <w:r w:rsidRPr="00F34B98">
              <w:t>Наименование подпрограммы</w:t>
            </w:r>
          </w:p>
        </w:tc>
        <w:tc>
          <w:tcPr>
            <w:tcW w:w="7654" w:type="dxa"/>
          </w:tcPr>
          <w:p w:rsidR="00D42A13" w:rsidRPr="00F34B98" w:rsidRDefault="00152BBB" w:rsidP="006B7EAC">
            <w:pPr>
              <w:pStyle w:val="a7"/>
              <w:keepNext/>
              <w:autoSpaceDE w:val="0"/>
              <w:autoSpaceDN w:val="0"/>
              <w:adjustRightInd w:val="0"/>
              <w:ind w:left="-1"/>
              <w:jc w:val="both"/>
            </w:pPr>
            <w:r>
              <w:t>3.6.</w:t>
            </w:r>
            <w:r w:rsidR="001D583A">
              <w:t xml:space="preserve"> </w:t>
            </w:r>
            <w:r w:rsidR="00D42A13" w:rsidRPr="00F34B98">
              <w:t xml:space="preserve">Сохранение, использование и популяризация объектов культурного наследия   </w:t>
            </w:r>
          </w:p>
        </w:tc>
      </w:tr>
      <w:tr w:rsidR="00D42A13" w:rsidRPr="00F34B98" w:rsidTr="00D42A13">
        <w:tc>
          <w:tcPr>
            <w:tcW w:w="2269" w:type="dxa"/>
          </w:tcPr>
          <w:p w:rsidR="00D42A13" w:rsidRPr="00F34B98" w:rsidRDefault="00D42A13" w:rsidP="00D42A13">
            <w:pPr>
              <w:keepNext/>
              <w:autoSpaceDE w:val="0"/>
              <w:autoSpaceDN w:val="0"/>
              <w:adjustRightInd w:val="0"/>
              <w:spacing w:before="40" w:after="40"/>
              <w:jc w:val="both"/>
              <w:rPr>
                <w:b/>
              </w:rPr>
            </w:pPr>
            <w:r w:rsidRPr="00F34B98">
              <w:t xml:space="preserve">Ответственный исполнитель </w:t>
            </w:r>
          </w:p>
        </w:tc>
        <w:tc>
          <w:tcPr>
            <w:tcW w:w="7654" w:type="dxa"/>
          </w:tcPr>
          <w:p w:rsidR="00D42A13" w:rsidRPr="00F34B98" w:rsidRDefault="00D42A13" w:rsidP="006B7EAC">
            <w:pPr>
              <w:keepNext/>
              <w:autoSpaceDE w:val="0"/>
              <w:autoSpaceDN w:val="0"/>
              <w:adjustRightInd w:val="0"/>
              <w:spacing w:before="40" w:after="40"/>
              <w:jc w:val="both"/>
            </w:pPr>
            <w:r>
              <w:t xml:space="preserve">Управление культуры, молодежи и спорта </w:t>
            </w:r>
            <w:r w:rsidRPr="00F34B98">
              <w:t>Администрация муниципального образования «</w:t>
            </w:r>
            <w:r>
              <w:t xml:space="preserve">Муниципальный округ </w:t>
            </w:r>
            <w:r w:rsidRPr="00EC46BC">
              <w:t>Якшур-Бодьинский район</w:t>
            </w:r>
            <w:r>
              <w:t xml:space="preserve"> Удмуртской Республики» </w:t>
            </w:r>
            <w:r w:rsidR="00FA1412">
              <w:t>(далее – УКМиС)</w:t>
            </w:r>
          </w:p>
        </w:tc>
      </w:tr>
      <w:tr w:rsidR="00D42A13" w:rsidRPr="00F34B98" w:rsidTr="00D42A13">
        <w:tc>
          <w:tcPr>
            <w:tcW w:w="2269" w:type="dxa"/>
          </w:tcPr>
          <w:p w:rsidR="00D42A13" w:rsidRPr="00F34B98" w:rsidRDefault="00D42A13" w:rsidP="00D42A13">
            <w:pPr>
              <w:keepNext/>
              <w:autoSpaceDE w:val="0"/>
              <w:autoSpaceDN w:val="0"/>
              <w:adjustRightInd w:val="0"/>
              <w:spacing w:before="40" w:after="40"/>
              <w:jc w:val="both"/>
              <w:rPr>
                <w:b/>
              </w:rPr>
            </w:pPr>
            <w:r w:rsidRPr="00F34B98">
              <w:t xml:space="preserve">Соисполнители </w:t>
            </w:r>
          </w:p>
        </w:tc>
        <w:tc>
          <w:tcPr>
            <w:tcW w:w="7654" w:type="dxa"/>
          </w:tcPr>
          <w:p w:rsidR="00D42A13" w:rsidRPr="00F34B98" w:rsidRDefault="00D42A13" w:rsidP="006B7EAC">
            <w:pPr>
              <w:keepNext/>
              <w:autoSpaceDE w:val="0"/>
              <w:autoSpaceDN w:val="0"/>
              <w:adjustRightInd w:val="0"/>
              <w:spacing w:before="40" w:after="40"/>
              <w:jc w:val="both"/>
            </w:pPr>
            <w:r>
              <w:t xml:space="preserve">Якшур-Бодьинское муниципальное автономное учреждение «Информационно-культурный центр», </w:t>
            </w:r>
            <w:r w:rsidRPr="00F34B98">
              <w:t>Администрация муниципальног</w:t>
            </w:r>
            <w:r>
              <w:t xml:space="preserve">о образования «Муниципальный округ </w:t>
            </w:r>
            <w:r w:rsidRPr="00EC46BC">
              <w:t>Якшур-Бодьинский район</w:t>
            </w:r>
            <w:r>
              <w:t xml:space="preserve"> Удмуртской Республики»</w:t>
            </w:r>
            <w:r w:rsidR="00FA1412">
              <w:t xml:space="preserve"> (далее – Якшур-Бодьинское МАУ ИКЦ)</w:t>
            </w:r>
          </w:p>
        </w:tc>
      </w:tr>
      <w:tr w:rsidR="00D42A13" w:rsidRPr="00F34B98" w:rsidTr="00D42A13">
        <w:tc>
          <w:tcPr>
            <w:tcW w:w="2269" w:type="dxa"/>
          </w:tcPr>
          <w:p w:rsidR="00D42A13" w:rsidRPr="00F34B98" w:rsidRDefault="00D42A13" w:rsidP="00D42A13">
            <w:pPr>
              <w:keepNext/>
              <w:autoSpaceDE w:val="0"/>
              <w:autoSpaceDN w:val="0"/>
              <w:adjustRightInd w:val="0"/>
              <w:spacing w:before="40" w:after="40"/>
              <w:jc w:val="both"/>
              <w:rPr>
                <w:b/>
              </w:rPr>
            </w:pPr>
            <w:r w:rsidRPr="00F34B98">
              <w:t xml:space="preserve">Цели </w:t>
            </w:r>
          </w:p>
        </w:tc>
        <w:tc>
          <w:tcPr>
            <w:tcW w:w="7654" w:type="dxa"/>
          </w:tcPr>
          <w:p w:rsidR="00D42A13" w:rsidRPr="00F34B98" w:rsidRDefault="00D42A13" w:rsidP="006B7EAC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F34B98">
              <w:rPr>
                <w:lang w:eastAsia="en-US"/>
              </w:rPr>
              <w:t>Создание условий для сохранения, эффективного использования и популяризации объектов культурного наследия</w:t>
            </w:r>
            <w:r>
              <w:rPr>
                <w:lang w:eastAsia="en-US"/>
              </w:rPr>
              <w:t>,</w:t>
            </w:r>
            <w:r w:rsidRPr="00F34B98">
              <w:rPr>
                <w:lang w:eastAsia="en-US"/>
              </w:rPr>
              <w:t xml:space="preserve"> расположенных на территории </w:t>
            </w:r>
            <w:r w:rsidRPr="00F34B98">
              <w:t>муниципального образования «</w:t>
            </w:r>
            <w:r>
              <w:t xml:space="preserve">Муниципальный округ </w:t>
            </w:r>
            <w:r w:rsidRPr="00EC46BC">
              <w:t>Якшур-Бодьинский район</w:t>
            </w:r>
            <w:r>
              <w:t xml:space="preserve"> Удмуртской Республики» (далее – Якшур-Бодьинский район)</w:t>
            </w:r>
          </w:p>
        </w:tc>
      </w:tr>
      <w:tr w:rsidR="00D42A13" w:rsidRPr="00F34B98" w:rsidTr="00D42A13">
        <w:tc>
          <w:tcPr>
            <w:tcW w:w="2269" w:type="dxa"/>
          </w:tcPr>
          <w:p w:rsidR="00D42A13" w:rsidRPr="00F34B98" w:rsidRDefault="00D42A13" w:rsidP="00D42A13">
            <w:pPr>
              <w:keepNext/>
              <w:autoSpaceDE w:val="0"/>
              <w:autoSpaceDN w:val="0"/>
              <w:adjustRightInd w:val="0"/>
              <w:spacing w:before="40" w:after="40"/>
              <w:jc w:val="both"/>
              <w:rPr>
                <w:b/>
              </w:rPr>
            </w:pPr>
            <w:r w:rsidRPr="00F34B98">
              <w:t xml:space="preserve">Задачи </w:t>
            </w:r>
          </w:p>
        </w:tc>
        <w:tc>
          <w:tcPr>
            <w:tcW w:w="7654" w:type="dxa"/>
          </w:tcPr>
          <w:p w:rsidR="00D42A13" w:rsidRPr="00F34B98" w:rsidRDefault="00D42A13" w:rsidP="006B7EAC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F34B98">
              <w:rPr>
                <w:lang w:eastAsia="en-US"/>
              </w:rPr>
              <w:t>Достижение поставленной цели осуществляется решением следующих задач:</w:t>
            </w:r>
          </w:p>
          <w:p w:rsidR="00D42A13" w:rsidRPr="00F34B98" w:rsidRDefault="00D42A13" w:rsidP="006B7EAC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F34B98">
              <w:rPr>
                <w:lang w:eastAsia="en-US"/>
              </w:rPr>
              <w:t>1) комплексное изучение объектов культурного наследия</w:t>
            </w:r>
            <w:r>
              <w:rPr>
                <w:lang w:eastAsia="en-US"/>
              </w:rPr>
              <w:t>,</w:t>
            </w:r>
            <w:r w:rsidRPr="00F34B98">
              <w:rPr>
                <w:lang w:eastAsia="en-US"/>
              </w:rPr>
              <w:t xml:space="preserve"> расположенных на территории </w:t>
            </w:r>
            <w:r>
              <w:t>Якшур-Бодьинского</w:t>
            </w:r>
            <w:r w:rsidRPr="00F34B98">
              <w:t xml:space="preserve"> район</w:t>
            </w:r>
            <w:r>
              <w:t>а,</w:t>
            </w:r>
            <w:r w:rsidRPr="00F34B98">
              <w:rPr>
                <w:lang w:eastAsia="en-US"/>
              </w:rPr>
              <w:t xml:space="preserve"> с целью учета и контроля их состояния;</w:t>
            </w:r>
          </w:p>
          <w:p w:rsidR="00D42A13" w:rsidRDefault="00D42A13" w:rsidP="006B7EAC">
            <w:pPr>
              <w:autoSpaceDE w:val="0"/>
              <w:autoSpaceDN w:val="0"/>
              <w:adjustRightInd w:val="0"/>
              <w:jc w:val="both"/>
            </w:pPr>
            <w:r>
              <w:t>2</w:t>
            </w:r>
            <w:r w:rsidRPr="00F34B98">
              <w:t>) проведение реставрационно-восстановительных рабо</w:t>
            </w:r>
            <w:r>
              <w:t>т объектов культурного наследия;</w:t>
            </w:r>
          </w:p>
          <w:p w:rsidR="00D42A13" w:rsidRPr="00CA3DA7" w:rsidRDefault="00D42A13" w:rsidP="006B7EAC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3</w:t>
            </w:r>
            <w:r w:rsidRPr="00CA3DA7">
              <w:rPr>
                <w:lang w:eastAsia="en-US"/>
              </w:rPr>
              <w:t>) формирование Единого государственного реестра объектов культурного наследия (памятников истории и культуры) народов Российской Федерации;</w:t>
            </w:r>
          </w:p>
          <w:p w:rsidR="00D42A13" w:rsidRPr="00CA3DA7" w:rsidRDefault="00D42A13" w:rsidP="006B7EAC">
            <w:pPr>
              <w:spacing w:before="40" w:after="40"/>
              <w:ind w:left="1"/>
              <w:jc w:val="both"/>
            </w:pPr>
            <w:r>
              <w:t>4</w:t>
            </w:r>
            <w:r w:rsidRPr="00CA3DA7">
              <w:t>) паспортизация объектов культурного наследия;</w:t>
            </w:r>
          </w:p>
          <w:p w:rsidR="00D42A13" w:rsidRPr="009A30EB" w:rsidRDefault="00D42A13" w:rsidP="006B7EAC">
            <w:pPr>
              <w:spacing w:before="40" w:after="40"/>
              <w:ind w:left="1"/>
              <w:jc w:val="both"/>
            </w:pPr>
            <w:r>
              <w:t>5</w:t>
            </w:r>
            <w:r w:rsidRPr="00CA3DA7">
              <w:t>) установление границ территорий и зон охран</w:t>
            </w:r>
            <w:r>
              <w:t>ы объектов культурного наследия.</w:t>
            </w:r>
          </w:p>
        </w:tc>
      </w:tr>
      <w:tr w:rsidR="00D42A13" w:rsidRPr="00F34B98" w:rsidTr="00D42A13">
        <w:tc>
          <w:tcPr>
            <w:tcW w:w="2269" w:type="dxa"/>
          </w:tcPr>
          <w:p w:rsidR="00D42A13" w:rsidRPr="00F34B98" w:rsidRDefault="00D42A13" w:rsidP="00D42A13">
            <w:pPr>
              <w:keepNext/>
              <w:autoSpaceDE w:val="0"/>
              <w:autoSpaceDN w:val="0"/>
              <w:adjustRightInd w:val="0"/>
              <w:spacing w:before="40" w:after="40"/>
              <w:jc w:val="both"/>
              <w:rPr>
                <w:b/>
              </w:rPr>
            </w:pPr>
            <w:r w:rsidRPr="00F34B98">
              <w:t xml:space="preserve">Целевые показатели (индикаторы) </w:t>
            </w:r>
          </w:p>
        </w:tc>
        <w:tc>
          <w:tcPr>
            <w:tcW w:w="7654" w:type="dxa"/>
          </w:tcPr>
          <w:p w:rsidR="00D42A13" w:rsidRPr="00F34B98" w:rsidRDefault="00D42A13" w:rsidP="006B7EAC">
            <w:pPr>
              <w:tabs>
                <w:tab w:val="left" w:pos="425"/>
              </w:tabs>
              <w:spacing w:before="40" w:after="40"/>
              <w:jc w:val="both"/>
              <w:rPr>
                <w:bCs/>
                <w:lang w:eastAsia="en-US"/>
              </w:rPr>
            </w:pPr>
            <w:r>
              <w:t>Д</w:t>
            </w:r>
            <w:r w:rsidRPr="00F34B98">
              <w:t>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</w:t>
            </w:r>
            <w:r>
              <w:t>ти, процентов.</w:t>
            </w:r>
          </w:p>
        </w:tc>
      </w:tr>
      <w:tr w:rsidR="00D42A13" w:rsidRPr="00F34B98" w:rsidTr="00D42A13">
        <w:tc>
          <w:tcPr>
            <w:tcW w:w="2269" w:type="dxa"/>
          </w:tcPr>
          <w:p w:rsidR="00D42A13" w:rsidRPr="00F34B98" w:rsidRDefault="00D42A13" w:rsidP="00D42A13">
            <w:pPr>
              <w:keepNext/>
              <w:autoSpaceDE w:val="0"/>
              <w:autoSpaceDN w:val="0"/>
              <w:adjustRightInd w:val="0"/>
              <w:spacing w:before="40" w:after="40"/>
              <w:jc w:val="both"/>
            </w:pPr>
            <w:r w:rsidRPr="00F34B98">
              <w:t>Сроки и этапы  реализации</w:t>
            </w:r>
          </w:p>
        </w:tc>
        <w:tc>
          <w:tcPr>
            <w:tcW w:w="7654" w:type="dxa"/>
          </w:tcPr>
          <w:p w:rsidR="00D42A13" w:rsidRPr="00F34B98" w:rsidRDefault="00D42A13" w:rsidP="006B7EAC">
            <w:pPr>
              <w:keepNext/>
              <w:spacing w:before="40" w:after="40"/>
              <w:jc w:val="both"/>
            </w:pPr>
            <w:r>
              <w:t>Срок реализации – 202</w:t>
            </w:r>
            <w:r w:rsidR="00BC63FA">
              <w:t>2-2027</w:t>
            </w:r>
            <w:r w:rsidR="006C7F4B">
              <w:t xml:space="preserve"> </w:t>
            </w:r>
            <w:r w:rsidRPr="00F34B98">
              <w:t>годы.</w:t>
            </w:r>
          </w:p>
          <w:p w:rsidR="00D42A13" w:rsidRPr="00F34B98" w:rsidRDefault="00D42A13" w:rsidP="006B7EAC">
            <w:pPr>
              <w:keepNext/>
              <w:spacing w:before="40" w:after="40"/>
              <w:jc w:val="both"/>
            </w:pPr>
            <w:r w:rsidRPr="00F34B98">
              <w:t>Этапы реализации подпрограммы не выделяются.</w:t>
            </w:r>
          </w:p>
        </w:tc>
      </w:tr>
      <w:tr w:rsidR="00D42A13" w:rsidRPr="00F34B98" w:rsidTr="006B7EAC">
        <w:trPr>
          <w:trHeight w:val="414"/>
        </w:trPr>
        <w:tc>
          <w:tcPr>
            <w:tcW w:w="2269" w:type="dxa"/>
          </w:tcPr>
          <w:p w:rsidR="00D42A13" w:rsidRPr="00F34B98" w:rsidRDefault="00D42A13" w:rsidP="00D42A13">
            <w:pPr>
              <w:keepNext/>
              <w:autoSpaceDE w:val="0"/>
              <w:autoSpaceDN w:val="0"/>
              <w:adjustRightInd w:val="0"/>
              <w:spacing w:before="40" w:after="40"/>
              <w:jc w:val="both"/>
            </w:pPr>
            <w:r w:rsidRPr="00F34B98">
              <w:t xml:space="preserve">Ресурсное обеспечение за счет средств бюджета </w:t>
            </w:r>
          </w:p>
          <w:p w:rsidR="00D42A13" w:rsidRPr="00F34B98" w:rsidRDefault="00D42A13" w:rsidP="00D42A13">
            <w:pPr>
              <w:keepNext/>
              <w:autoSpaceDE w:val="0"/>
              <w:autoSpaceDN w:val="0"/>
              <w:adjustRightInd w:val="0"/>
              <w:spacing w:before="40" w:after="40"/>
              <w:jc w:val="both"/>
            </w:pPr>
            <w:r w:rsidRPr="00F34B98">
              <w:t>муниципального образования «</w:t>
            </w:r>
            <w:r>
              <w:t>Муниципальный округ Якшур-Бодьинский</w:t>
            </w:r>
            <w:r w:rsidRPr="00F34B98">
              <w:t xml:space="preserve"> район</w:t>
            </w:r>
            <w:r>
              <w:t xml:space="preserve"> Удмуртской Республики</w:t>
            </w:r>
            <w:r w:rsidRPr="00F34B98">
              <w:t>»</w:t>
            </w:r>
            <w:r w:rsidRPr="00F34B98">
              <w:rPr>
                <w:lang w:eastAsia="en-US"/>
              </w:rPr>
              <w:t xml:space="preserve">. </w:t>
            </w:r>
          </w:p>
        </w:tc>
        <w:tc>
          <w:tcPr>
            <w:tcW w:w="7654" w:type="dxa"/>
          </w:tcPr>
          <w:p w:rsidR="00D42A13" w:rsidRPr="006C7F4B" w:rsidRDefault="00D42A13" w:rsidP="006B7EAC">
            <w:pPr>
              <w:keepNext/>
              <w:spacing w:before="60"/>
              <w:jc w:val="both"/>
              <w:rPr>
                <w:lang w:eastAsia="en-US"/>
              </w:rPr>
            </w:pPr>
            <w:r w:rsidRPr="006C7F4B">
              <w:rPr>
                <w:lang w:eastAsia="en-US"/>
              </w:rPr>
              <w:t>Средства бюджета муниципального образования «</w:t>
            </w:r>
            <w:r w:rsidRPr="006C7F4B">
              <w:t>Муниципальный округ Якшур-Бодьинский район Удмуртской Республики</w:t>
            </w:r>
            <w:r w:rsidRPr="006C7F4B">
              <w:rPr>
                <w:lang w:eastAsia="en-US"/>
              </w:rPr>
              <w:t>», направляемые на реализацию подпрограммы, представлены Приложение 5 к муниципальной программе.</w:t>
            </w:r>
          </w:p>
          <w:p w:rsidR="00D42A13" w:rsidRPr="006C7F4B" w:rsidRDefault="00D42A13" w:rsidP="006B7EAC">
            <w:pPr>
              <w:keepNext/>
              <w:spacing w:before="60"/>
              <w:jc w:val="both"/>
              <w:rPr>
                <w:lang w:eastAsia="en-US"/>
              </w:rPr>
            </w:pPr>
            <w:r w:rsidRPr="006C7F4B">
              <w:rPr>
                <w:bCs/>
                <w:lang w:eastAsia="ru-RU"/>
              </w:rPr>
              <w:t xml:space="preserve"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 </w:t>
            </w:r>
          </w:p>
          <w:p w:rsidR="00D42A13" w:rsidRPr="006C7F4B" w:rsidRDefault="00D42A13" w:rsidP="006B7EAC">
            <w:pPr>
              <w:keepNext/>
              <w:spacing w:before="60"/>
              <w:jc w:val="both"/>
              <w:rPr>
                <w:lang w:eastAsia="en-US"/>
              </w:rPr>
            </w:pPr>
            <w:r w:rsidRPr="006C7F4B">
              <w:rPr>
                <w:bCs/>
                <w:lang w:eastAsia="ru-RU"/>
              </w:rPr>
              <w:t>Ресурсное обеспечение подпрограммы за счет средств бюджета муниципального образования «</w:t>
            </w:r>
            <w:r w:rsidRPr="006C7F4B">
              <w:t>Муниципальный округ Якшур-Бодьинский район Удмуртской Республики</w:t>
            </w:r>
            <w:r w:rsidRPr="006C7F4B">
              <w:rPr>
                <w:bCs/>
                <w:lang w:eastAsia="ru-RU"/>
              </w:rPr>
              <w:t>» подлежит уточнению в рамках бюджетного цикла.</w:t>
            </w:r>
          </w:p>
          <w:p w:rsidR="00D42A13" w:rsidRPr="006C7F4B" w:rsidRDefault="00D42A13" w:rsidP="006B7EAC">
            <w:pPr>
              <w:keepNext/>
              <w:spacing w:before="60"/>
              <w:jc w:val="both"/>
              <w:rPr>
                <w:bCs/>
                <w:lang w:eastAsia="ru-RU"/>
              </w:rPr>
            </w:pPr>
            <w:r w:rsidRPr="006C7F4B">
              <w:rPr>
                <w:bCs/>
                <w:lang w:eastAsia="ru-RU"/>
              </w:rPr>
              <w:t xml:space="preserve">Возможно привлечение средств на реализацию подпрограммы из </w:t>
            </w:r>
            <w:r w:rsidRPr="006C7F4B">
              <w:rPr>
                <w:bCs/>
                <w:lang w:eastAsia="ru-RU"/>
              </w:rPr>
              <w:lastRenderedPageBreak/>
              <w:t>бюджета Удмуртской Республики по итогам конкурсных процедур.</w:t>
            </w:r>
          </w:p>
        </w:tc>
      </w:tr>
      <w:tr w:rsidR="00D42A13" w:rsidRPr="00F34B98" w:rsidTr="00D42A13">
        <w:tc>
          <w:tcPr>
            <w:tcW w:w="2269" w:type="dxa"/>
          </w:tcPr>
          <w:p w:rsidR="00D42A13" w:rsidRPr="00F34B98" w:rsidRDefault="00D42A13" w:rsidP="00D42A13">
            <w:pPr>
              <w:autoSpaceDE w:val="0"/>
              <w:autoSpaceDN w:val="0"/>
              <w:adjustRightInd w:val="0"/>
              <w:spacing w:before="40" w:after="40"/>
              <w:jc w:val="both"/>
              <w:rPr>
                <w:b/>
              </w:rPr>
            </w:pPr>
            <w:r>
              <w:lastRenderedPageBreak/>
              <w:t xml:space="preserve">Ожидаемые конечные </w:t>
            </w:r>
            <w:r w:rsidRPr="00F34B98">
              <w:t>результаты, оценка планируемой</w:t>
            </w:r>
            <w:r w:rsidR="00B231F9">
              <w:t xml:space="preserve"> </w:t>
            </w:r>
            <w:r w:rsidRPr="00F34B98">
              <w:t>эффективности</w:t>
            </w:r>
          </w:p>
        </w:tc>
        <w:tc>
          <w:tcPr>
            <w:tcW w:w="7654" w:type="dxa"/>
          </w:tcPr>
          <w:p w:rsidR="00D42A13" w:rsidRPr="006C7F4B" w:rsidRDefault="00D42A13" w:rsidP="006B7EAC">
            <w:pPr>
              <w:autoSpaceDE w:val="0"/>
              <w:autoSpaceDN w:val="0"/>
              <w:adjustRightInd w:val="0"/>
              <w:jc w:val="both"/>
            </w:pPr>
            <w:r w:rsidRPr="006C7F4B">
              <w:t xml:space="preserve">Конечным результатом реализации подпрограммы является </w:t>
            </w:r>
            <w:r w:rsidRPr="006C7F4B">
              <w:rPr>
                <w:lang w:eastAsia="en-US"/>
              </w:rPr>
              <w:t xml:space="preserve">создание условий для сохранения, эффективного использования и популяризации объектов культурного наследия, расположенных на территории </w:t>
            </w:r>
            <w:r w:rsidRPr="006C7F4B">
              <w:t>Якшур-Бодьинского района</w:t>
            </w:r>
            <w:r w:rsidR="00B231F9" w:rsidRPr="006C7F4B">
              <w:t>.</w:t>
            </w:r>
          </w:p>
          <w:p w:rsidR="00B231F9" w:rsidRPr="006C7F4B" w:rsidRDefault="00B231F9" w:rsidP="006B7EAC">
            <w:pPr>
              <w:autoSpaceDE w:val="0"/>
              <w:autoSpaceDN w:val="0"/>
              <w:adjustRightInd w:val="0"/>
              <w:jc w:val="both"/>
            </w:pPr>
            <w:r w:rsidRPr="006C7F4B">
              <w:t>Сокращение доли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собственности, до 25 процентов.</w:t>
            </w:r>
          </w:p>
        </w:tc>
      </w:tr>
    </w:tbl>
    <w:p w:rsidR="00876129" w:rsidRDefault="00876129" w:rsidP="00876129">
      <w:pPr>
        <w:keepNext/>
        <w:autoSpaceDE w:val="0"/>
        <w:autoSpaceDN w:val="0"/>
        <w:adjustRightInd w:val="0"/>
        <w:ind w:right="-85"/>
        <w:jc w:val="center"/>
        <w:rPr>
          <w:b/>
        </w:rPr>
      </w:pPr>
    </w:p>
    <w:p w:rsidR="00CA3DA7" w:rsidRPr="00F34B98" w:rsidRDefault="00876129" w:rsidP="00F477CC">
      <w:pPr>
        <w:jc w:val="center"/>
        <w:rPr>
          <w:b/>
        </w:rPr>
      </w:pPr>
      <w:r>
        <w:rPr>
          <w:b/>
        </w:rPr>
        <w:t>3</w:t>
      </w:r>
      <w:r w:rsidRPr="00F34B98">
        <w:rPr>
          <w:b/>
        </w:rPr>
        <w:t>.</w:t>
      </w:r>
      <w:r w:rsidR="00B03D4D">
        <w:rPr>
          <w:b/>
        </w:rPr>
        <w:t>6.</w:t>
      </w:r>
      <w:r w:rsidRPr="00F34B98">
        <w:rPr>
          <w:b/>
        </w:rPr>
        <w:t>1. Характеристика сферы деятельности</w:t>
      </w:r>
    </w:p>
    <w:p w:rsidR="00F477CC" w:rsidRDefault="00876129" w:rsidP="00F477CC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lang w:eastAsia="ru-RU"/>
        </w:rPr>
      </w:pPr>
      <w:r w:rsidRPr="00CA3DA7">
        <w:t xml:space="preserve">В настоящее время </w:t>
      </w:r>
      <w:r w:rsidR="00C3255F">
        <w:t>в муниципальной собственности муниципального образования</w:t>
      </w:r>
      <w:r w:rsidRPr="00CA3DA7">
        <w:t xml:space="preserve"> «</w:t>
      </w:r>
      <w:r w:rsidR="00C3255F">
        <w:t xml:space="preserve">Муниципальный округ </w:t>
      </w:r>
      <w:r w:rsidR="00C3255F" w:rsidRPr="00EC46BC">
        <w:t>Якшур-Бодьинский район</w:t>
      </w:r>
      <w:r w:rsidR="00C3255F">
        <w:t xml:space="preserve"> Удмуртской Республики</w:t>
      </w:r>
      <w:r w:rsidR="00CA3DA7">
        <w:t>» находя</w:t>
      </w:r>
      <w:r w:rsidRPr="00CA3DA7">
        <w:t>тся 5</w:t>
      </w:r>
      <w:r w:rsidR="00CA3DA7">
        <w:t xml:space="preserve"> объектов</w:t>
      </w:r>
      <w:r w:rsidR="00BC63FA">
        <w:t xml:space="preserve"> </w:t>
      </w:r>
      <w:r w:rsidRPr="00CA3DA7">
        <w:t xml:space="preserve">культурного  наследия регионального значения, это: </w:t>
      </w:r>
    </w:p>
    <w:p w:rsidR="00F477CC" w:rsidRDefault="00F477CC" w:rsidP="00F477CC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lang w:eastAsia="ru-RU"/>
        </w:rPr>
      </w:pPr>
      <w:r>
        <w:rPr>
          <w:bCs/>
          <w:lang w:eastAsia="ru-RU"/>
        </w:rPr>
        <w:t xml:space="preserve">1. </w:t>
      </w:r>
      <w:r w:rsidR="002C373D" w:rsidRPr="00F477CC">
        <w:rPr>
          <w:bCs/>
          <w:color w:val="000000"/>
          <w:shd w:val="clear" w:color="auto" w:fill="FFFFFF"/>
        </w:rPr>
        <w:t>Памятник Героям Великой Отечественной войны 1941-1945 гг.,</w:t>
      </w:r>
      <w:r w:rsidR="006C7F4B" w:rsidRPr="00F477CC">
        <w:rPr>
          <w:bCs/>
          <w:color w:val="000000"/>
          <w:shd w:val="clear" w:color="auto" w:fill="FFFFFF"/>
        </w:rPr>
        <w:t xml:space="preserve"> </w:t>
      </w:r>
      <w:r w:rsidR="00876129" w:rsidRPr="00F477CC">
        <w:rPr>
          <w:bCs/>
          <w:color w:val="000000"/>
          <w:shd w:val="clear" w:color="auto" w:fill="FFFFFF"/>
        </w:rPr>
        <w:t>сооружен в мае 1966 года</w:t>
      </w:r>
      <w:r w:rsidR="003214F9" w:rsidRPr="00F477CC">
        <w:rPr>
          <w:bCs/>
          <w:color w:val="000000"/>
          <w:shd w:val="clear" w:color="auto" w:fill="FFFFFF"/>
        </w:rPr>
        <w:t>,</w:t>
      </w:r>
      <w:r w:rsidR="00876129" w:rsidRPr="00F477CC">
        <w:rPr>
          <w:color w:val="000000"/>
          <w:shd w:val="clear" w:color="auto" w:fill="FFFFFF"/>
        </w:rPr>
        <w:t xml:space="preserve"> д. Кыква</w:t>
      </w:r>
      <w:r w:rsidR="00C12EAF" w:rsidRPr="00F477CC">
        <w:rPr>
          <w:color w:val="000000"/>
          <w:shd w:val="clear" w:color="auto" w:fill="FFFFFF"/>
        </w:rPr>
        <w:t>;</w:t>
      </w:r>
    </w:p>
    <w:p w:rsidR="00F477CC" w:rsidRDefault="00F477CC" w:rsidP="00F477CC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lang w:eastAsia="ru-RU"/>
        </w:rPr>
      </w:pPr>
      <w:r>
        <w:rPr>
          <w:bCs/>
          <w:color w:val="000000"/>
          <w:shd w:val="clear" w:color="auto" w:fill="FFFFFF"/>
        </w:rPr>
        <w:t xml:space="preserve">2. </w:t>
      </w:r>
      <w:r w:rsidR="00876129" w:rsidRPr="00CA3DA7">
        <w:rPr>
          <w:bCs/>
          <w:color w:val="000000"/>
          <w:shd w:val="clear" w:color="auto" w:fill="FFFFFF"/>
        </w:rPr>
        <w:t>Братская могила коммунистов, павших от кулацкой банды в 1920 году</w:t>
      </w:r>
      <w:r w:rsidR="003214F9">
        <w:rPr>
          <w:bCs/>
          <w:color w:val="000000"/>
          <w:shd w:val="clear" w:color="auto" w:fill="FFFFFF"/>
        </w:rPr>
        <w:t>,</w:t>
      </w:r>
      <w:r w:rsidR="00C12EAF">
        <w:rPr>
          <w:color w:val="000000"/>
          <w:shd w:val="clear" w:color="auto" w:fill="FFFFFF"/>
        </w:rPr>
        <w:t xml:space="preserve"> с. Старые Зятцы;</w:t>
      </w:r>
    </w:p>
    <w:p w:rsidR="00F477CC" w:rsidRDefault="00F477CC" w:rsidP="00F477CC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lang w:eastAsia="ru-RU"/>
        </w:rPr>
      </w:pPr>
      <w:r>
        <w:rPr>
          <w:bCs/>
          <w:lang w:eastAsia="ru-RU"/>
        </w:rPr>
        <w:t xml:space="preserve">3. </w:t>
      </w:r>
      <w:r w:rsidR="003214F9" w:rsidRPr="00F477CC">
        <w:rPr>
          <w:bCs/>
          <w:color w:val="000000"/>
          <w:shd w:val="clear" w:color="auto" w:fill="FFFFFF"/>
        </w:rPr>
        <w:t xml:space="preserve">Памятник </w:t>
      </w:r>
      <w:r w:rsidR="00F20E4D" w:rsidRPr="00F477CC">
        <w:rPr>
          <w:bCs/>
          <w:color w:val="000000"/>
          <w:shd w:val="clear" w:color="auto" w:fill="FFFFFF"/>
        </w:rPr>
        <w:t>борцам революции, павшим</w:t>
      </w:r>
      <w:r w:rsidR="002C373D" w:rsidRPr="00F477CC">
        <w:rPr>
          <w:bCs/>
          <w:color w:val="000000"/>
          <w:shd w:val="clear" w:color="auto" w:fill="FFFFFF"/>
        </w:rPr>
        <w:t xml:space="preserve"> от рук Советской власти</w:t>
      </w:r>
      <w:r w:rsidR="00F20E4D" w:rsidRPr="00F477CC">
        <w:rPr>
          <w:bCs/>
          <w:color w:val="000000"/>
          <w:shd w:val="clear" w:color="auto" w:fill="FFFFFF"/>
        </w:rPr>
        <w:t>,</w:t>
      </w:r>
      <w:r w:rsidR="006C7F4B" w:rsidRPr="00F477CC">
        <w:rPr>
          <w:bCs/>
          <w:color w:val="000000"/>
          <w:shd w:val="clear" w:color="auto" w:fill="FFFFFF"/>
        </w:rPr>
        <w:t xml:space="preserve"> </w:t>
      </w:r>
      <w:r w:rsidR="00876129" w:rsidRPr="00F477CC">
        <w:rPr>
          <w:bCs/>
          <w:color w:val="000000"/>
          <w:shd w:val="clear" w:color="auto" w:fill="FFFFFF"/>
        </w:rPr>
        <w:t>сооружен в 1955 году</w:t>
      </w:r>
      <w:r w:rsidR="003214F9" w:rsidRPr="00F477CC">
        <w:rPr>
          <w:bCs/>
          <w:color w:val="000000"/>
          <w:shd w:val="clear" w:color="auto" w:fill="FFFFFF"/>
        </w:rPr>
        <w:t>,</w:t>
      </w:r>
      <w:r w:rsidR="00876129" w:rsidRPr="00F477CC">
        <w:rPr>
          <w:color w:val="000000"/>
          <w:shd w:val="clear" w:color="auto" w:fill="FFFFFF"/>
        </w:rPr>
        <w:t xml:space="preserve">  с. Старые Зятцы</w:t>
      </w:r>
      <w:r w:rsidR="00C12EAF" w:rsidRPr="00F477CC">
        <w:rPr>
          <w:color w:val="000000"/>
          <w:shd w:val="clear" w:color="auto" w:fill="FFFFFF"/>
        </w:rPr>
        <w:t>;</w:t>
      </w:r>
    </w:p>
    <w:p w:rsidR="00F477CC" w:rsidRDefault="00F477CC" w:rsidP="00F477CC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lang w:eastAsia="ru-RU"/>
        </w:rPr>
      </w:pPr>
      <w:r>
        <w:rPr>
          <w:bCs/>
          <w:lang w:eastAsia="ru-RU"/>
        </w:rPr>
        <w:t xml:space="preserve">4. </w:t>
      </w:r>
      <w:r w:rsidR="00876129" w:rsidRPr="00BC63FA">
        <w:rPr>
          <w:bCs/>
          <w:color w:val="000000"/>
          <w:shd w:val="clear" w:color="auto" w:fill="FFFFFF"/>
        </w:rPr>
        <w:t>Братская могила борцов за Советскую власть, погибших во время гражданской войны 1918-1920 годов</w:t>
      </w:r>
      <w:r w:rsidR="003214F9" w:rsidRPr="00BC63FA">
        <w:rPr>
          <w:bCs/>
          <w:color w:val="000000"/>
          <w:shd w:val="clear" w:color="auto" w:fill="FFFFFF"/>
        </w:rPr>
        <w:t>,</w:t>
      </w:r>
      <w:r w:rsidR="00C12EAF" w:rsidRPr="00BC63FA">
        <w:rPr>
          <w:color w:val="000000"/>
          <w:shd w:val="clear" w:color="auto" w:fill="FFFFFF"/>
        </w:rPr>
        <w:t xml:space="preserve"> с. Якшур-Бодья;</w:t>
      </w:r>
      <w:r w:rsidR="00876129" w:rsidRPr="00BC63FA">
        <w:rPr>
          <w:color w:val="000000"/>
          <w:shd w:val="clear" w:color="auto" w:fill="FFFFFF"/>
        </w:rPr>
        <w:t> </w:t>
      </w:r>
    </w:p>
    <w:p w:rsidR="00F477CC" w:rsidRDefault="00F477CC" w:rsidP="00F477CC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lang w:eastAsia="ru-RU"/>
        </w:rPr>
      </w:pPr>
      <w:r>
        <w:rPr>
          <w:bCs/>
          <w:lang w:eastAsia="ru-RU"/>
        </w:rPr>
        <w:t xml:space="preserve">5. </w:t>
      </w:r>
      <w:r w:rsidR="00876129" w:rsidRPr="00BC63FA">
        <w:rPr>
          <w:bCs/>
          <w:color w:val="000000"/>
          <w:shd w:val="clear" w:color="auto" w:fill="FFFFFF"/>
        </w:rPr>
        <w:t>Бюст Героя Советского Союза Ф.А.</w:t>
      </w:r>
      <w:r>
        <w:rPr>
          <w:bCs/>
          <w:color w:val="000000"/>
          <w:shd w:val="clear" w:color="auto" w:fill="FFFFFF"/>
        </w:rPr>
        <w:t xml:space="preserve"> </w:t>
      </w:r>
      <w:r w:rsidR="003214F9" w:rsidRPr="00BC63FA">
        <w:rPr>
          <w:bCs/>
          <w:color w:val="000000"/>
          <w:shd w:val="clear" w:color="auto" w:fill="FFFFFF"/>
        </w:rPr>
        <w:t>Пушиной,</w:t>
      </w:r>
      <w:r w:rsidR="00876129" w:rsidRPr="00BC63FA">
        <w:rPr>
          <w:bCs/>
          <w:color w:val="000000"/>
          <w:shd w:val="clear" w:color="auto" w:fill="FFFFFF"/>
        </w:rPr>
        <w:t xml:space="preserve"> 1975</w:t>
      </w:r>
      <w:r>
        <w:rPr>
          <w:bCs/>
          <w:color w:val="000000"/>
          <w:shd w:val="clear" w:color="auto" w:fill="FFFFFF"/>
        </w:rPr>
        <w:t xml:space="preserve"> </w:t>
      </w:r>
      <w:r w:rsidR="00876129" w:rsidRPr="00BC63FA">
        <w:rPr>
          <w:bCs/>
          <w:color w:val="000000"/>
          <w:shd w:val="clear" w:color="auto" w:fill="FFFFFF"/>
        </w:rPr>
        <w:t>г.</w:t>
      </w:r>
      <w:r w:rsidR="003214F9" w:rsidRPr="00BC63FA">
        <w:rPr>
          <w:bCs/>
          <w:color w:val="000000"/>
          <w:shd w:val="clear" w:color="auto" w:fill="FFFFFF"/>
        </w:rPr>
        <w:t>,</w:t>
      </w:r>
      <w:r w:rsidR="00876129" w:rsidRPr="00BC63FA">
        <w:rPr>
          <w:color w:val="000000"/>
          <w:shd w:val="clear" w:color="auto" w:fill="FFFFFF"/>
        </w:rPr>
        <w:t xml:space="preserve"> с. Якшур-Бодья</w:t>
      </w:r>
      <w:r w:rsidR="00C12EAF" w:rsidRPr="00BC63FA">
        <w:rPr>
          <w:color w:val="000000"/>
          <w:shd w:val="clear" w:color="auto" w:fill="FFFFFF"/>
        </w:rPr>
        <w:t>.</w:t>
      </w:r>
    </w:p>
    <w:p w:rsidR="00CA3DA7" w:rsidRPr="00F477CC" w:rsidRDefault="00BC63FA" w:rsidP="00F477CC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lang w:eastAsia="ru-RU"/>
        </w:rPr>
      </w:pPr>
      <w:r>
        <w:rPr>
          <w:color w:val="000000"/>
        </w:rPr>
        <w:t>О</w:t>
      </w:r>
      <w:r w:rsidR="00876129" w:rsidRPr="00CA3DA7">
        <w:rPr>
          <w:color w:val="000000"/>
        </w:rPr>
        <w:t xml:space="preserve">стальные памятники, расположенные </w:t>
      </w:r>
      <w:r w:rsidR="00876129" w:rsidRPr="00CA3DA7">
        <w:t>на территории муниципального обр</w:t>
      </w:r>
      <w:r w:rsidR="009B678C">
        <w:t>азования «Муниципальный округ Якшур-Бодьинский район Удмуртской Республики</w:t>
      </w:r>
      <w:r w:rsidR="00876129" w:rsidRPr="00CA3DA7">
        <w:t>» и находящиеся в муниципальной собственности</w:t>
      </w:r>
      <w:r w:rsidR="00C12EAF">
        <w:t>,</w:t>
      </w:r>
      <w:r w:rsidR="00F477CC">
        <w:rPr>
          <w:color w:val="000000"/>
        </w:rPr>
        <w:t xml:space="preserve"> имеют статус,</w:t>
      </w:r>
      <w:r w:rsidR="00876129" w:rsidRPr="00CA3DA7">
        <w:rPr>
          <w:color w:val="000000"/>
        </w:rPr>
        <w:t xml:space="preserve"> обладающих признаками объектов культурного наследия. К ним относятся обелиски и памятники, посвященные Великой Отечественной вой</w:t>
      </w:r>
      <w:r w:rsidR="002C373D">
        <w:rPr>
          <w:color w:val="000000"/>
        </w:rPr>
        <w:t>не. Их на территории района - 38</w:t>
      </w:r>
      <w:r w:rsidR="00876129" w:rsidRPr="00CA3DA7">
        <w:rPr>
          <w:color w:val="000000"/>
        </w:rPr>
        <w:t xml:space="preserve"> единиц. П</w:t>
      </w:r>
      <w:r w:rsidR="00876129" w:rsidRPr="00CA3DA7">
        <w:t>амятники и памятные сооружения, посвященные событиям Великой Октябрьской революции 1917 года и Гражданской войны 1918-1924 годов</w:t>
      </w:r>
      <w:r w:rsidR="00F477CC">
        <w:t>,</w:t>
      </w:r>
      <w:r w:rsidR="006C7F4B">
        <w:t xml:space="preserve"> </w:t>
      </w:r>
      <w:r w:rsidR="00876129" w:rsidRPr="00CA3DA7">
        <w:t>-</w:t>
      </w:r>
      <w:r w:rsidR="006C7F4B">
        <w:t xml:space="preserve"> </w:t>
      </w:r>
      <w:r w:rsidR="00876129" w:rsidRPr="00CA3DA7">
        <w:t>5 единиц. Памятники и памятные сооружения, посвященные погибшим в локальных войнах</w:t>
      </w:r>
      <w:r w:rsidR="00F20E4D">
        <w:t>,</w:t>
      </w:r>
      <w:r w:rsidR="00876129" w:rsidRPr="00CA3DA7">
        <w:t xml:space="preserve"> -</w:t>
      </w:r>
      <w:r w:rsidR="002C373D">
        <w:t xml:space="preserve"> 5</w:t>
      </w:r>
      <w:r w:rsidR="00F20E4D">
        <w:t xml:space="preserve"> единиц</w:t>
      </w:r>
      <w:r w:rsidR="00CA3DA7">
        <w:t>.</w:t>
      </w:r>
    </w:p>
    <w:p w:rsidR="00F477CC" w:rsidRDefault="00876129" w:rsidP="00F477CC">
      <w:pPr>
        <w:ind w:firstLine="567"/>
        <w:jc w:val="both"/>
      </w:pPr>
      <w:r w:rsidRPr="00CA3DA7">
        <w:t>На большую  часть объектов культурного наследия нет утвержденных границ территорий и зон охраны. Установление зон охраны объектов культурного наследия является одним из основных инструментов обеспечения сохранности объектов культурного наследия в их исторической градостроительной и природной среде. Для проведения данных работ требуют</w:t>
      </w:r>
      <w:r w:rsidR="00F477CC">
        <w:t>ся большие финансовые вложения.</w:t>
      </w:r>
    </w:p>
    <w:p w:rsidR="00CA3DA7" w:rsidRDefault="00876129" w:rsidP="00F477CC">
      <w:pPr>
        <w:ind w:firstLine="567"/>
        <w:jc w:val="both"/>
      </w:pPr>
      <w:r w:rsidRPr="00CA3DA7">
        <w:t>Земельные участки, подлежащие хозяйственному освоению, не согласовываются с органом охраны</w:t>
      </w:r>
      <w:r w:rsidR="00CA3DA7">
        <w:t xml:space="preserve"> объектов культурного наследия.</w:t>
      </w:r>
    </w:p>
    <w:p w:rsidR="00CA3DA7" w:rsidRDefault="00876129" w:rsidP="00F477CC">
      <w:pPr>
        <w:ind w:firstLine="567"/>
        <w:jc w:val="both"/>
      </w:pPr>
      <w:r w:rsidRPr="00CA3DA7">
        <w:t>Необходимо оформление охранных обязательств и паспортов н</w:t>
      </w:r>
      <w:r w:rsidR="00CA3DA7">
        <w:t>а объекты культурного наследия.</w:t>
      </w:r>
    </w:p>
    <w:p w:rsidR="00876129" w:rsidRDefault="00876129" w:rsidP="00F477CC">
      <w:pPr>
        <w:ind w:firstLine="567"/>
        <w:jc w:val="both"/>
      </w:pPr>
      <w:r w:rsidRPr="00CA3DA7">
        <w:t>Усугубляет ситуацию тот факт, что в республике имеется лишь 1 аттестованный эксперт для проведения историко-культурной экспертизы, заключение которой необходимо для внесения объекта культурного наследия в единый государственный реестр объектов культурного наследия.</w:t>
      </w:r>
    </w:p>
    <w:p w:rsidR="00F477CC" w:rsidRPr="00CA3DA7" w:rsidRDefault="00F477CC" w:rsidP="00F477CC">
      <w:pPr>
        <w:ind w:firstLine="567"/>
        <w:jc w:val="both"/>
      </w:pPr>
    </w:p>
    <w:p w:rsidR="00876129" w:rsidRPr="00CA3DA7" w:rsidRDefault="00876129" w:rsidP="00F477CC">
      <w:pPr>
        <w:keepNext/>
        <w:shd w:val="clear" w:color="auto" w:fill="FFFFFF"/>
        <w:tabs>
          <w:tab w:val="left" w:pos="1276"/>
          <w:tab w:val="left" w:pos="9637"/>
        </w:tabs>
        <w:jc w:val="center"/>
        <w:rPr>
          <w:b/>
        </w:rPr>
      </w:pPr>
      <w:bookmarkStart w:id="15" w:name="_Toc361131960"/>
      <w:r w:rsidRPr="00CA3DA7">
        <w:rPr>
          <w:b/>
        </w:rPr>
        <w:t>3.</w:t>
      </w:r>
      <w:r w:rsidR="00B03D4D">
        <w:rPr>
          <w:b/>
        </w:rPr>
        <w:t>6.</w:t>
      </w:r>
      <w:r w:rsidRPr="00CA3DA7">
        <w:rPr>
          <w:b/>
        </w:rPr>
        <w:t>2. Приоритеты, цели и задачи в сфере деятельности</w:t>
      </w:r>
    </w:p>
    <w:bookmarkEnd w:id="15"/>
    <w:p w:rsidR="00876129" w:rsidRPr="00CA3DA7" w:rsidRDefault="00876129" w:rsidP="00F477CC">
      <w:pPr>
        <w:ind w:firstLine="567"/>
        <w:jc w:val="both"/>
      </w:pPr>
      <w:r w:rsidRPr="00CA3DA7">
        <w:t xml:space="preserve">Целью подпрограммы является сохранение, использование и популяризация объектов культурного наследия (памятников истории и культуры), находящихся </w:t>
      </w:r>
      <w:r w:rsidR="00EE78F1">
        <w:t>в муниципальной собственности муниципального образования «</w:t>
      </w:r>
      <w:r w:rsidR="00C3255F">
        <w:t xml:space="preserve">Муниципальный округ </w:t>
      </w:r>
      <w:r w:rsidR="00C3255F" w:rsidRPr="00EC46BC">
        <w:t>Якшур-Бодьинский район</w:t>
      </w:r>
      <w:r w:rsidR="00C3255F">
        <w:t xml:space="preserve"> Удмуртской Республики</w:t>
      </w:r>
      <w:r w:rsidRPr="00CA3DA7">
        <w:t>». Для достижения поставленной цели определены следующие задачи:</w:t>
      </w:r>
    </w:p>
    <w:p w:rsidR="00876129" w:rsidRPr="00CA3DA7" w:rsidRDefault="00876129" w:rsidP="00F477CC">
      <w:pPr>
        <w:autoSpaceDE w:val="0"/>
        <w:autoSpaceDN w:val="0"/>
        <w:adjustRightInd w:val="0"/>
        <w:ind w:firstLine="567"/>
        <w:jc w:val="both"/>
        <w:rPr>
          <w:bCs/>
          <w:lang w:eastAsia="en-US"/>
        </w:rPr>
      </w:pPr>
      <w:r w:rsidRPr="00CA3DA7">
        <w:rPr>
          <w:lang w:eastAsia="en-US"/>
        </w:rPr>
        <w:lastRenderedPageBreak/>
        <w:t>1) комплексное изучение объектов культурного наследия</w:t>
      </w:r>
      <w:r w:rsidR="00C12EAF">
        <w:rPr>
          <w:lang w:eastAsia="en-US"/>
        </w:rPr>
        <w:t>,</w:t>
      </w:r>
      <w:r w:rsidRPr="00CA3DA7">
        <w:rPr>
          <w:lang w:eastAsia="en-US"/>
        </w:rPr>
        <w:t xml:space="preserve"> расположенных на территории </w:t>
      </w:r>
      <w:r w:rsidRPr="00CA3DA7">
        <w:t>муниципального обр</w:t>
      </w:r>
      <w:r w:rsidR="00C3255F">
        <w:t xml:space="preserve">азования «Муниципальный округ </w:t>
      </w:r>
      <w:r w:rsidR="00C3255F" w:rsidRPr="00EC46BC">
        <w:t>Якшур-Бодьинский район</w:t>
      </w:r>
      <w:r w:rsidR="00C3255F">
        <w:t xml:space="preserve"> Удмуртской Республики</w:t>
      </w:r>
      <w:r w:rsidRPr="00CA3DA7">
        <w:t>»</w:t>
      </w:r>
      <w:r w:rsidR="00C12EAF">
        <w:t>,</w:t>
      </w:r>
      <w:r w:rsidRPr="00CA3DA7">
        <w:rPr>
          <w:lang w:eastAsia="en-US"/>
        </w:rPr>
        <w:t xml:space="preserve"> с целью учета и контроля их состояния;</w:t>
      </w:r>
    </w:p>
    <w:p w:rsidR="00876129" w:rsidRPr="00CA3DA7" w:rsidRDefault="00876129" w:rsidP="00F477CC">
      <w:pPr>
        <w:autoSpaceDE w:val="0"/>
        <w:autoSpaceDN w:val="0"/>
        <w:adjustRightInd w:val="0"/>
        <w:ind w:firstLine="567"/>
        <w:jc w:val="both"/>
        <w:rPr>
          <w:bCs/>
          <w:lang w:eastAsia="en-US"/>
        </w:rPr>
      </w:pPr>
      <w:r w:rsidRPr="00CA3DA7">
        <w:rPr>
          <w:lang w:eastAsia="en-US"/>
        </w:rPr>
        <w:t>2) формирование Единого государственного реестра объектов культурного наследия (памятников истории и культуры) народов Российской Федерации;</w:t>
      </w:r>
    </w:p>
    <w:p w:rsidR="00876129" w:rsidRPr="00CA3DA7" w:rsidRDefault="00876129" w:rsidP="00F477CC">
      <w:pPr>
        <w:spacing w:before="40" w:after="40"/>
        <w:ind w:left="1" w:firstLine="567"/>
        <w:jc w:val="both"/>
      </w:pPr>
      <w:r w:rsidRPr="00CA3DA7">
        <w:t>3) паспортизация объектов культурного наследия;</w:t>
      </w:r>
    </w:p>
    <w:p w:rsidR="00876129" w:rsidRPr="00CA3DA7" w:rsidRDefault="00876129" w:rsidP="00F477CC">
      <w:pPr>
        <w:spacing w:before="40" w:after="40"/>
        <w:ind w:left="1" w:firstLine="567"/>
        <w:jc w:val="both"/>
      </w:pPr>
      <w:r w:rsidRPr="00CA3DA7">
        <w:t>4) установление границ территорий и зон охраны объектов культурного наследия;</w:t>
      </w:r>
    </w:p>
    <w:p w:rsidR="00876129" w:rsidRPr="00CA3DA7" w:rsidRDefault="00876129" w:rsidP="00F477CC">
      <w:pPr>
        <w:ind w:left="1" w:firstLine="567"/>
        <w:jc w:val="both"/>
      </w:pPr>
      <w:r w:rsidRPr="00CA3DA7">
        <w:t>5) проведение реставрационно-восстановительных работ объектов культурного наследия.</w:t>
      </w:r>
    </w:p>
    <w:p w:rsidR="00F477CC" w:rsidRDefault="00F477CC" w:rsidP="00F477CC">
      <w:pPr>
        <w:keepNext/>
        <w:shd w:val="clear" w:color="auto" w:fill="FFFFFF"/>
        <w:tabs>
          <w:tab w:val="left" w:pos="1276"/>
        </w:tabs>
        <w:ind w:left="709" w:right="567"/>
        <w:jc w:val="center"/>
        <w:rPr>
          <w:b/>
        </w:rPr>
      </w:pPr>
    </w:p>
    <w:p w:rsidR="00876129" w:rsidRPr="00CA3DA7" w:rsidRDefault="00876129" w:rsidP="00F477CC">
      <w:pPr>
        <w:keepNext/>
        <w:shd w:val="clear" w:color="auto" w:fill="FFFFFF"/>
        <w:tabs>
          <w:tab w:val="left" w:pos="1276"/>
        </w:tabs>
        <w:ind w:right="-2"/>
        <w:jc w:val="center"/>
        <w:rPr>
          <w:b/>
        </w:rPr>
      </w:pPr>
      <w:r w:rsidRPr="00CA3DA7">
        <w:rPr>
          <w:b/>
        </w:rPr>
        <w:t>3.</w:t>
      </w:r>
      <w:r w:rsidR="00B03D4D">
        <w:rPr>
          <w:b/>
        </w:rPr>
        <w:t>6.</w:t>
      </w:r>
      <w:r w:rsidRPr="00CA3DA7">
        <w:rPr>
          <w:b/>
        </w:rPr>
        <w:t>3. Целевые показатели (индикаторы)</w:t>
      </w:r>
    </w:p>
    <w:p w:rsidR="00876129" w:rsidRPr="00CA3DA7" w:rsidRDefault="00876129" w:rsidP="00F477CC">
      <w:pPr>
        <w:ind w:firstLine="567"/>
        <w:jc w:val="both"/>
      </w:pPr>
      <w:r w:rsidRPr="00CA3DA7">
        <w:t>В качестве целевых показателей (индикаторов) подпрограммы определены:</w:t>
      </w:r>
    </w:p>
    <w:p w:rsidR="00CA3DA7" w:rsidRDefault="00CA3DA7" w:rsidP="00F477CC">
      <w:pPr>
        <w:pStyle w:val="ConsPlusNormal"/>
        <w:ind w:left="2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76129" w:rsidRPr="00CA3DA7">
        <w:rPr>
          <w:rFonts w:ascii="Times New Roman" w:hAnsi="Times New Roman" w:cs="Times New Roman"/>
          <w:sz w:val="24"/>
          <w:szCs w:val="24"/>
        </w:rPr>
        <w:t xml:space="preserve">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</w:t>
      </w:r>
      <w:r>
        <w:rPr>
          <w:rFonts w:ascii="Times New Roman" w:hAnsi="Times New Roman" w:cs="Times New Roman"/>
          <w:sz w:val="24"/>
          <w:szCs w:val="24"/>
        </w:rPr>
        <w:t>льной собственности, процентов.</w:t>
      </w:r>
    </w:p>
    <w:p w:rsidR="00876129" w:rsidRPr="00CA3DA7" w:rsidRDefault="00876129" w:rsidP="00F477CC">
      <w:pPr>
        <w:pStyle w:val="ConsPlusNormal"/>
        <w:ind w:left="2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3DA7">
        <w:rPr>
          <w:rFonts w:ascii="Times New Roman" w:hAnsi="Times New Roman" w:cs="Times New Roman"/>
          <w:sz w:val="24"/>
          <w:szCs w:val="24"/>
        </w:rPr>
        <w:t>Сведения о целевых индикаторах и их значениях по</w:t>
      </w:r>
      <w:r w:rsidR="003214F9">
        <w:rPr>
          <w:rFonts w:ascii="Times New Roman" w:hAnsi="Times New Roman" w:cs="Times New Roman"/>
          <w:sz w:val="24"/>
          <w:szCs w:val="24"/>
        </w:rPr>
        <w:t xml:space="preserve"> годам реализации под</w:t>
      </w:r>
      <w:r w:rsidRPr="00CA3DA7">
        <w:rPr>
          <w:rFonts w:ascii="Times New Roman" w:hAnsi="Times New Roman" w:cs="Times New Roman"/>
          <w:sz w:val="24"/>
          <w:szCs w:val="24"/>
        </w:rPr>
        <w:t>программы представлены в Приложении 1 к муниципальной программе.</w:t>
      </w:r>
    </w:p>
    <w:p w:rsidR="00F477CC" w:rsidRDefault="00F477CC" w:rsidP="00F477CC">
      <w:pPr>
        <w:keepNext/>
        <w:shd w:val="clear" w:color="auto" w:fill="FFFFFF"/>
        <w:tabs>
          <w:tab w:val="left" w:pos="1276"/>
        </w:tabs>
        <w:ind w:left="709" w:right="567"/>
        <w:jc w:val="center"/>
        <w:rPr>
          <w:b/>
        </w:rPr>
      </w:pPr>
    </w:p>
    <w:p w:rsidR="00876129" w:rsidRPr="00CA3DA7" w:rsidRDefault="00876129" w:rsidP="00F477CC">
      <w:pPr>
        <w:keepNext/>
        <w:shd w:val="clear" w:color="auto" w:fill="FFFFFF"/>
        <w:tabs>
          <w:tab w:val="left" w:pos="1276"/>
        </w:tabs>
        <w:ind w:right="-2"/>
        <w:jc w:val="center"/>
        <w:rPr>
          <w:b/>
        </w:rPr>
      </w:pPr>
      <w:r w:rsidRPr="00CA3DA7">
        <w:rPr>
          <w:b/>
        </w:rPr>
        <w:t>3.</w:t>
      </w:r>
      <w:r w:rsidR="00B03D4D">
        <w:rPr>
          <w:b/>
        </w:rPr>
        <w:t>6.</w:t>
      </w:r>
      <w:r w:rsidRPr="00CA3DA7">
        <w:rPr>
          <w:b/>
        </w:rPr>
        <w:t>4. Сроки и этапы реализации подпрограммы</w:t>
      </w:r>
    </w:p>
    <w:p w:rsidR="00876129" w:rsidRPr="00CA3DA7" w:rsidRDefault="00876129" w:rsidP="003214F9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CA3DA7">
        <w:t>Подп</w:t>
      </w:r>
      <w:r w:rsidR="0040259D">
        <w:t>ро</w:t>
      </w:r>
      <w:r w:rsidR="00E847E2">
        <w:t>грамма реализуется в 202</w:t>
      </w:r>
      <w:r w:rsidR="00BC63FA">
        <w:t>2</w:t>
      </w:r>
      <w:r w:rsidR="00E847E2">
        <w:t>-202</w:t>
      </w:r>
      <w:r w:rsidR="00BC63FA">
        <w:t>7</w:t>
      </w:r>
      <w:r w:rsidRPr="00CA3DA7">
        <w:t xml:space="preserve"> годах. </w:t>
      </w:r>
    </w:p>
    <w:p w:rsidR="00876129" w:rsidRDefault="00876129" w:rsidP="006C7F4B">
      <w:pPr>
        <w:autoSpaceDE w:val="0"/>
        <w:autoSpaceDN w:val="0"/>
        <w:adjustRightInd w:val="0"/>
        <w:ind w:firstLine="567"/>
        <w:jc w:val="both"/>
      </w:pPr>
      <w:r w:rsidRPr="00CA3DA7">
        <w:t>Этапы реализации подпрограммы не выделяются.</w:t>
      </w:r>
    </w:p>
    <w:p w:rsidR="00F477CC" w:rsidRPr="00CA3DA7" w:rsidRDefault="00F477CC" w:rsidP="006C7F4B">
      <w:pPr>
        <w:autoSpaceDE w:val="0"/>
        <w:autoSpaceDN w:val="0"/>
        <w:adjustRightInd w:val="0"/>
        <w:ind w:firstLine="567"/>
        <w:jc w:val="both"/>
      </w:pPr>
    </w:p>
    <w:p w:rsidR="00876129" w:rsidRPr="00CA3DA7" w:rsidRDefault="00876129" w:rsidP="00F477CC">
      <w:pPr>
        <w:keepNext/>
        <w:shd w:val="clear" w:color="auto" w:fill="FFFFFF"/>
        <w:tabs>
          <w:tab w:val="left" w:pos="1276"/>
          <w:tab w:val="left" w:pos="9637"/>
        </w:tabs>
        <w:ind w:right="-2"/>
        <w:jc w:val="center"/>
        <w:rPr>
          <w:b/>
        </w:rPr>
      </w:pPr>
      <w:r w:rsidRPr="00CA3DA7">
        <w:rPr>
          <w:b/>
        </w:rPr>
        <w:t>3.</w:t>
      </w:r>
      <w:r w:rsidR="00B03D4D">
        <w:rPr>
          <w:b/>
        </w:rPr>
        <w:t>6.</w:t>
      </w:r>
      <w:r w:rsidRPr="00CA3DA7">
        <w:rPr>
          <w:b/>
        </w:rPr>
        <w:t>5. Основные мероприятия</w:t>
      </w:r>
    </w:p>
    <w:p w:rsidR="00876129" w:rsidRPr="00CA3DA7" w:rsidRDefault="00876129" w:rsidP="00F477CC">
      <w:pPr>
        <w:autoSpaceDE w:val="0"/>
        <w:autoSpaceDN w:val="0"/>
        <w:adjustRightInd w:val="0"/>
        <w:ind w:firstLine="567"/>
        <w:jc w:val="both"/>
      </w:pPr>
      <w:r w:rsidRPr="00CA3DA7">
        <w:t>Основными мероприятиями подпрограммы являются следующие:</w:t>
      </w:r>
    </w:p>
    <w:p w:rsidR="00876129" w:rsidRPr="00CA3DA7" w:rsidRDefault="00876129" w:rsidP="00F477CC">
      <w:pPr>
        <w:autoSpaceDE w:val="0"/>
        <w:autoSpaceDN w:val="0"/>
        <w:adjustRightInd w:val="0"/>
        <w:ind w:firstLine="567"/>
        <w:jc w:val="both"/>
      </w:pPr>
      <w:r w:rsidRPr="00CA3DA7">
        <w:t>1) Выявление, учет, изучение объектов культурного наследия</w:t>
      </w:r>
      <w:r w:rsidR="009A30EB">
        <w:t>:</w:t>
      </w:r>
    </w:p>
    <w:p w:rsidR="00876129" w:rsidRPr="00CA3DA7" w:rsidRDefault="00876129" w:rsidP="00F477CC">
      <w:pPr>
        <w:autoSpaceDE w:val="0"/>
        <w:autoSpaceDN w:val="0"/>
        <w:adjustRightInd w:val="0"/>
        <w:ind w:firstLine="567"/>
        <w:jc w:val="both"/>
      </w:pPr>
      <w:r w:rsidRPr="00CA3DA7">
        <w:t>- выявление на территории муниципального обр</w:t>
      </w:r>
      <w:r w:rsidR="00C3255F">
        <w:t xml:space="preserve">азования «Муниципальный округ </w:t>
      </w:r>
      <w:r w:rsidR="00C3255F" w:rsidRPr="00EC46BC">
        <w:t>Якшур-Бодьинский район</w:t>
      </w:r>
      <w:r w:rsidR="00C3255F">
        <w:t xml:space="preserve"> Удмуртской Республики</w:t>
      </w:r>
      <w:r w:rsidRPr="00CA3DA7">
        <w:t>»  объектов культурного наследия, имеющих историко-культурную ценность: памятников археологии, истории, архитектуры и пр.;</w:t>
      </w:r>
    </w:p>
    <w:p w:rsidR="00876129" w:rsidRPr="00CA3DA7" w:rsidRDefault="00876129" w:rsidP="00F477CC">
      <w:pPr>
        <w:autoSpaceDE w:val="0"/>
        <w:autoSpaceDN w:val="0"/>
        <w:adjustRightInd w:val="0"/>
        <w:ind w:firstLine="567"/>
        <w:jc w:val="both"/>
      </w:pPr>
      <w:r w:rsidRPr="00CA3DA7">
        <w:t>- изготовление и установка информационных надписей и обозначений на объекты культурного наследия местного и  регионального  значения.</w:t>
      </w:r>
    </w:p>
    <w:p w:rsidR="00876129" w:rsidRPr="00CA3DA7" w:rsidRDefault="00876129" w:rsidP="00F477CC">
      <w:pPr>
        <w:autoSpaceDE w:val="0"/>
        <w:autoSpaceDN w:val="0"/>
        <w:adjustRightInd w:val="0"/>
        <w:ind w:firstLine="567"/>
        <w:jc w:val="both"/>
      </w:pPr>
      <w:r w:rsidRPr="00CA3DA7">
        <w:t>Реализация указанных мероприятий позволит увеличить количество объектов культурного наследия регионального значения, на которые разработаны паспорта, проекты зон охраны, предмета охраны, изготовить и установить информационные надписи и обозначения, выявленных объектов культурного наследия.</w:t>
      </w:r>
    </w:p>
    <w:p w:rsidR="00876129" w:rsidRPr="00CA3DA7" w:rsidRDefault="00876129" w:rsidP="00F477CC">
      <w:pPr>
        <w:autoSpaceDE w:val="0"/>
        <w:autoSpaceDN w:val="0"/>
        <w:adjustRightInd w:val="0"/>
        <w:ind w:firstLine="567"/>
        <w:jc w:val="both"/>
      </w:pPr>
      <w:r w:rsidRPr="00CA3DA7">
        <w:t>2) Обеспечение сохранности объектов культурного наследия</w:t>
      </w:r>
      <w:r w:rsidR="009A30EB">
        <w:t>:</w:t>
      </w:r>
    </w:p>
    <w:p w:rsidR="00876129" w:rsidRPr="00CA3DA7" w:rsidRDefault="00876129" w:rsidP="00F477CC">
      <w:pPr>
        <w:autoSpaceDE w:val="0"/>
        <w:autoSpaceDN w:val="0"/>
        <w:adjustRightInd w:val="0"/>
        <w:ind w:firstLine="567"/>
        <w:jc w:val="both"/>
      </w:pPr>
      <w:r w:rsidRPr="00CA3DA7">
        <w:t>- проведение работ по сохранению историко-мемориальных объектов, первоочередных ремонтно-реставрационных работ на историко-мемориальных объектах, посвященных Великой Отечественной войне</w:t>
      </w:r>
      <w:r w:rsidR="003214F9">
        <w:t>, и других объектах</w:t>
      </w:r>
      <w:r w:rsidRPr="00CA3DA7">
        <w:t xml:space="preserve"> культурного наследия регионального значения, находящихс</w:t>
      </w:r>
      <w:r w:rsidR="009A30EB">
        <w:t>я в муниципальной собственности.</w:t>
      </w:r>
    </w:p>
    <w:p w:rsidR="00876129" w:rsidRPr="00CA3DA7" w:rsidRDefault="00876129" w:rsidP="00F477CC">
      <w:pPr>
        <w:autoSpaceDE w:val="0"/>
        <w:autoSpaceDN w:val="0"/>
        <w:adjustRightInd w:val="0"/>
        <w:ind w:firstLine="567"/>
        <w:jc w:val="both"/>
      </w:pPr>
      <w:r w:rsidRPr="00CA3DA7">
        <w:t>Реализация данных мероприятий будет способствовать сохранению недвижимых объектов культурного наследия, уменьшению доли объектов культурного наследия, требующих консервации ил</w:t>
      </w:r>
      <w:r w:rsidR="00C12EAF">
        <w:t xml:space="preserve">и реставрации, созданию условий </w:t>
      </w:r>
      <w:r w:rsidRPr="00CA3DA7">
        <w:t>для дальнейшего использования памятников истории и культуры как объектов социокультурной сферы.</w:t>
      </w:r>
    </w:p>
    <w:p w:rsidR="00876129" w:rsidRPr="00CA3DA7" w:rsidRDefault="00876129" w:rsidP="00F477CC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CA3DA7">
        <w:t>3) Популяризация объектов культурного наследия</w:t>
      </w:r>
      <w:r w:rsidR="009A30EB">
        <w:t>:</w:t>
      </w:r>
    </w:p>
    <w:p w:rsidR="00F477CC" w:rsidRDefault="00C23807" w:rsidP="00F477CC">
      <w:pPr>
        <w:autoSpaceDE w:val="0"/>
        <w:autoSpaceDN w:val="0"/>
        <w:adjustRightInd w:val="0"/>
        <w:ind w:firstLine="567"/>
        <w:jc w:val="both"/>
      </w:pPr>
      <w:r>
        <w:t>- и</w:t>
      </w:r>
      <w:r w:rsidR="00876129" w:rsidRPr="00CA3DA7">
        <w:t>здание научно-просветительских, популярных материалов об объектах историко-культурного наследия муниципального обр</w:t>
      </w:r>
      <w:r w:rsidR="00EA658D">
        <w:t xml:space="preserve">азования «Муниципальный округ </w:t>
      </w:r>
      <w:r w:rsidR="00EA658D" w:rsidRPr="00EC46BC">
        <w:t>Якшур-Бодьинский район</w:t>
      </w:r>
      <w:r w:rsidR="00EA658D">
        <w:t xml:space="preserve"> Удмуртской Республики</w:t>
      </w:r>
      <w:r w:rsidR="00876129" w:rsidRPr="00CA3DA7">
        <w:t xml:space="preserve">», организация и проведение научно-практических конференций, посвященных проблемам историко-культурного наследия </w:t>
      </w:r>
      <w:r w:rsidR="003214F9">
        <w:t>Якшур-Бодьинского</w:t>
      </w:r>
      <w:r w:rsidR="00876129" w:rsidRPr="00CA3DA7">
        <w:t xml:space="preserve"> района, создание тематических страниц в социальных сетях. Все это будет способствовать повышению значимости объектов культурного наследия муниципального </w:t>
      </w:r>
      <w:r w:rsidR="00EA658D">
        <w:t xml:space="preserve">образования «Муниципальный округ </w:t>
      </w:r>
      <w:r w:rsidR="00EA658D" w:rsidRPr="00EC46BC">
        <w:t>Якшур-Бодьинский район</w:t>
      </w:r>
      <w:r w:rsidR="00EA658D">
        <w:t xml:space="preserve"> Удмуртской Республики</w:t>
      </w:r>
      <w:r w:rsidR="00876129" w:rsidRPr="00CA3DA7">
        <w:t>»  как части культурного наследия Удмуртской Республики.</w:t>
      </w:r>
    </w:p>
    <w:p w:rsidR="00876129" w:rsidRPr="00F477CC" w:rsidRDefault="00876129" w:rsidP="00F477CC">
      <w:pPr>
        <w:autoSpaceDE w:val="0"/>
        <w:autoSpaceDN w:val="0"/>
        <w:adjustRightInd w:val="0"/>
        <w:ind w:firstLine="567"/>
        <w:jc w:val="both"/>
      </w:pPr>
      <w:r w:rsidRPr="00CA3DA7">
        <w:rPr>
          <w:spacing w:val="-3"/>
        </w:rPr>
        <w:lastRenderedPageBreak/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F477CC" w:rsidRDefault="00F477CC" w:rsidP="00F477CC">
      <w:pPr>
        <w:keepNext/>
        <w:shd w:val="clear" w:color="auto" w:fill="FFFFFF"/>
        <w:tabs>
          <w:tab w:val="left" w:pos="1276"/>
        </w:tabs>
        <w:ind w:left="709" w:right="567"/>
        <w:jc w:val="center"/>
        <w:rPr>
          <w:b/>
        </w:rPr>
      </w:pPr>
    </w:p>
    <w:p w:rsidR="00876129" w:rsidRDefault="00876129" w:rsidP="00F477CC">
      <w:pPr>
        <w:keepNext/>
        <w:shd w:val="clear" w:color="auto" w:fill="FFFFFF"/>
        <w:tabs>
          <w:tab w:val="left" w:pos="1276"/>
          <w:tab w:val="left" w:pos="9637"/>
        </w:tabs>
        <w:ind w:right="-2"/>
        <w:jc w:val="center"/>
        <w:rPr>
          <w:b/>
        </w:rPr>
      </w:pPr>
      <w:r w:rsidRPr="00CA3DA7">
        <w:rPr>
          <w:b/>
        </w:rPr>
        <w:t>3.</w:t>
      </w:r>
      <w:r w:rsidR="00B03D4D">
        <w:rPr>
          <w:b/>
        </w:rPr>
        <w:t>6.</w:t>
      </w:r>
      <w:r w:rsidRPr="00CA3DA7">
        <w:rPr>
          <w:b/>
        </w:rPr>
        <w:t>6. Меры муниципального регулирования</w:t>
      </w:r>
    </w:p>
    <w:p w:rsidR="007B6CB0" w:rsidRPr="007B6CB0" w:rsidRDefault="007B6CB0" w:rsidP="00F477CC">
      <w:pPr>
        <w:keepNext/>
        <w:shd w:val="clear" w:color="auto" w:fill="FFFFFF"/>
        <w:ind w:right="-2" w:firstLine="567"/>
        <w:jc w:val="both"/>
      </w:pPr>
      <w:r>
        <w:t>В рамках подпрограммы меры муниципального р</w:t>
      </w:r>
      <w:r w:rsidR="003214F9">
        <w:t>егулирования не предусмотрены (П</w:t>
      </w:r>
      <w:r>
        <w:t>риложение 3 к муниципальной программе).</w:t>
      </w:r>
    </w:p>
    <w:p w:rsidR="00F477CC" w:rsidRDefault="00F477CC" w:rsidP="00F477CC">
      <w:pPr>
        <w:keepNext/>
        <w:shd w:val="clear" w:color="auto" w:fill="FFFFFF"/>
        <w:tabs>
          <w:tab w:val="left" w:pos="1276"/>
        </w:tabs>
        <w:ind w:left="709" w:right="567"/>
        <w:jc w:val="center"/>
        <w:rPr>
          <w:b/>
        </w:rPr>
      </w:pPr>
    </w:p>
    <w:p w:rsidR="00876129" w:rsidRPr="00CA3DA7" w:rsidRDefault="00876129" w:rsidP="00F477CC">
      <w:pPr>
        <w:keepNext/>
        <w:shd w:val="clear" w:color="auto" w:fill="FFFFFF"/>
        <w:tabs>
          <w:tab w:val="left" w:pos="1276"/>
        </w:tabs>
        <w:ind w:right="-2"/>
        <w:jc w:val="center"/>
        <w:rPr>
          <w:b/>
        </w:rPr>
      </w:pPr>
      <w:r w:rsidRPr="00CA3DA7">
        <w:rPr>
          <w:b/>
        </w:rPr>
        <w:t>3.</w:t>
      </w:r>
      <w:r w:rsidR="00B03D4D">
        <w:rPr>
          <w:b/>
        </w:rPr>
        <w:t>6.</w:t>
      </w:r>
      <w:r w:rsidRPr="00CA3DA7">
        <w:rPr>
          <w:b/>
        </w:rPr>
        <w:t xml:space="preserve">7. Прогноз сводных показателей муниципальных заданий </w:t>
      </w:r>
    </w:p>
    <w:p w:rsidR="00876129" w:rsidRDefault="00876129" w:rsidP="00F477CC">
      <w:pPr>
        <w:shd w:val="clear" w:color="auto" w:fill="FFFFFF"/>
        <w:tabs>
          <w:tab w:val="left" w:pos="0"/>
        </w:tabs>
        <w:ind w:firstLine="567"/>
        <w:jc w:val="both"/>
      </w:pPr>
      <w:r w:rsidRPr="00CA3DA7">
        <w:t>В рамках подпрограммы оказание муниципальных услуг муниципальными учреждениями не осуществляется</w:t>
      </w:r>
      <w:r w:rsidR="003214F9">
        <w:t xml:space="preserve"> (Приложение 4 к муниципальной программе)</w:t>
      </w:r>
      <w:r w:rsidRPr="00CA3DA7">
        <w:t>.</w:t>
      </w:r>
    </w:p>
    <w:p w:rsidR="00F477CC" w:rsidRPr="00CA3DA7" w:rsidRDefault="00F477CC" w:rsidP="00F477CC">
      <w:pPr>
        <w:shd w:val="clear" w:color="auto" w:fill="FFFFFF"/>
        <w:tabs>
          <w:tab w:val="left" w:pos="0"/>
        </w:tabs>
        <w:ind w:firstLine="567"/>
        <w:jc w:val="both"/>
      </w:pPr>
    </w:p>
    <w:p w:rsidR="00876129" w:rsidRPr="00CA3DA7" w:rsidRDefault="00876129" w:rsidP="00F477CC">
      <w:pPr>
        <w:keepNext/>
        <w:shd w:val="clear" w:color="auto" w:fill="FFFFFF"/>
        <w:tabs>
          <w:tab w:val="left" w:pos="1276"/>
        </w:tabs>
        <w:ind w:right="-2"/>
        <w:jc w:val="center"/>
        <w:rPr>
          <w:b/>
        </w:rPr>
      </w:pPr>
      <w:r w:rsidRPr="00CA3DA7">
        <w:rPr>
          <w:b/>
        </w:rPr>
        <w:t>3.</w:t>
      </w:r>
      <w:r w:rsidR="00B03D4D">
        <w:rPr>
          <w:b/>
        </w:rPr>
        <w:t>6.</w:t>
      </w:r>
      <w:r w:rsidRPr="00CA3DA7">
        <w:rPr>
          <w:b/>
        </w:rPr>
        <w:t xml:space="preserve">8. Взаимодействие с органами государственной власти и </w:t>
      </w:r>
      <w:r w:rsidR="003214F9">
        <w:rPr>
          <w:b/>
        </w:rPr>
        <w:t>органами</w:t>
      </w:r>
      <w:r w:rsidR="006C7F4B">
        <w:rPr>
          <w:b/>
        </w:rPr>
        <w:t xml:space="preserve"> </w:t>
      </w:r>
      <w:r w:rsidRPr="00CA3DA7">
        <w:rPr>
          <w:b/>
        </w:rPr>
        <w:t xml:space="preserve">местного самоуправления, организациями и гражданами </w:t>
      </w:r>
    </w:p>
    <w:p w:rsidR="00876129" w:rsidRPr="00CA3DA7" w:rsidRDefault="00876129" w:rsidP="00F477CC">
      <w:pPr>
        <w:shd w:val="clear" w:color="auto" w:fill="FFFFFF"/>
        <w:tabs>
          <w:tab w:val="left" w:pos="1134"/>
        </w:tabs>
        <w:ind w:firstLine="567"/>
        <w:jc w:val="both"/>
      </w:pPr>
      <w:r w:rsidRPr="00CA3DA7">
        <w:t>В рамках подпрограммы осуществляется взаимодействие с Министе</w:t>
      </w:r>
      <w:r w:rsidR="00F15CE8">
        <w:t xml:space="preserve">рством культуры </w:t>
      </w:r>
      <w:r w:rsidRPr="00CA3DA7">
        <w:t xml:space="preserve"> Удмуртской Республики, с Агентством по охране объектов культурного наследия Удму</w:t>
      </w:r>
      <w:r w:rsidR="009A30EB">
        <w:t>ртс</w:t>
      </w:r>
      <w:r w:rsidR="00C16D56">
        <w:t>кой Республики, с территориальными органами</w:t>
      </w:r>
      <w:r w:rsidR="006C7F4B">
        <w:t xml:space="preserve"> </w:t>
      </w:r>
      <w:r w:rsidR="003214F9">
        <w:t>Администрации муниципального образования «Муниципальный округ Якшур-Бодьинский район Удмуртской Республики»</w:t>
      </w:r>
      <w:r w:rsidR="009A30EB">
        <w:t>.</w:t>
      </w:r>
    </w:p>
    <w:p w:rsidR="00876129" w:rsidRPr="00CA3DA7" w:rsidRDefault="00876129" w:rsidP="00876129">
      <w:pPr>
        <w:shd w:val="clear" w:color="auto" w:fill="FFFFFF"/>
        <w:tabs>
          <w:tab w:val="left" w:pos="1134"/>
        </w:tabs>
        <w:ind w:firstLine="709"/>
        <w:jc w:val="both"/>
      </w:pPr>
    </w:p>
    <w:p w:rsidR="00C23807" w:rsidRDefault="00876129" w:rsidP="00F477CC">
      <w:pPr>
        <w:shd w:val="clear" w:color="auto" w:fill="FFFFFF"/>
        <w:tabs>
          <w:tab w:val="left" w:pos="1134"/>
        </w:tabs>
        <w:jc w:val="center"/>
        <w:rPr>
          <w:b/>
        </w:rPr>
      </w:pPr>
      <w:r w:rsidRPr="00CA3DA7">
        <w:rPr>
          <w:b/>
        </w:rPr>
        <w:t>3.</w:t>
      </w:r>
      <w:r w:rsidR="00B03D4D">
        <w:rPr>
          <w:b/>
        </w:rPr>
        <w:t>6.</w:t>
      </w:r>
      <w:r w:rsidRPr="00CA3DA7">
        <w:rPr>
          <w:b/>
        </w:rPr>
        <w:t>9. Ре</w:t>
      </w:r>
      <w:r w:rsidR="00C23807">
        <w:rPr>
          <w:b/>
        </w:rPr>
        <w:t>сурсное обеспечение подпрограммы</w:t>
      </w:r>
    </w:p>
    <w:p w:rsidR="00F477CC" w:rsidRDefault="00876129" w:rsidP="00F477CC">
      <w:pPr>
        <w:shd w:val="clear" w:color="auto" w:fill="FFFFFF"/>
        <w:tabs>
          <w:tab w:val="left" w:pos="0"/>
        </w:tabs>
        <w:ind w:firstLine="567"/>
        <w:jc w:val="both"/>
        <w:rPr>
          <w:b/>
        </w:rPr>
      </w:pPr>
      <w:r w:rsidRPr="00CA3DA7">
        <w:rPr>
          <w:lang w:eastAsia="en-US"/>
        </w:rPr>
        <w:t>Средства бюджета муниципального образования «</w:t>
      </w:r>
      <w:r w:rsidR="00EA658D">
        <w:t xml:space="preserve">Муниципальный округ </w:t>
      </w:r>
      <w:r w:rsidR="00EA658D" w:rsidRPr="00EC46BC">
        <w:t>Якшур-Бодьинский район</w:t>
      </w:r>
      <w:r w:rsidR="00EA658D">
        <w:t xml:space="preserve"> Удмуртской Республики</w:t>
      </w:r>
      <w:r w:rsidRPr="00CA3DA7">
        <w:rPr>
          <w:lang w:eastAsia="en-US"/>
        </w:rPr>
        <w:t>», направляе</w:t>
      </w:r>
      <w:r w:rsidR="00C23807">
        <w:rPr>
          <w:lang w:eastAsia="en-US"/>
        </w:rPr>
        <w:t>мые на реализацию подпрограммы</w:t>
      </w:r>
      <w:r w:rsidR="003214F9">
        <w:rPr>
          <w:lang w:eastAsia="en-US"/>
        </w:rPr>
        <w:t>,</w:t>
      </w:r>
      <w:r w:rsidR="00C23807">
        <w:rPr>
          <w:lang w:eastAsia="en-US"/>
        </w:rPr>
        <w:t xml:space="preserve"> представлены в Приложении 5</w:t>
      </w:r>
      <w:r w:rsidRPr="00CA3DA7">
        <w:rPr>
          <w:lang w:eastAsia="en-US"/>
        </w:rPr>
        <w:t xml:space="preserve"> к муниципальной программе.</w:t>
      </w:r>
    </w:p>
    <w:p w:rsidR="00F477CC" w:rsidRDefault="00876129" w:rsidP="00F477CC">
      <w:pPr>
        <w:shd w:val="clear" w:color="auto" w:fill="FFFFFF"/>
        <w:tabs>
          <w:tab w:val="left" w:pos="0"/>
        </w:tabs>
        <w:ind w:firstLine="567"/>
        <w:jc w:val="both"/>
        <w:rPr>
          <w:b/>
        </w:rPr>
      </w:pPr>
      <w:r w:rsidRPr="00CA3DA7">
        <w:rPr>
          <w:bCs/>
          <w:lang w:eastAsia="ru-RU"/>
        </w:rPr>
        <w:t xml:space="preserve"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 </w:t>
      </w:r>
    </w:p>
    <w:p w:rsidR="00F477CC" w:rsidRDefault="00876129" w:rsidP="00F477CC">
      <w:pPr>
        <w:shd w:val="clear" w:color="auto" w:fill="FFFFFF"/>
        <w:tabs>
          <w:tab w:val="left" w:pos="0"/>
        </w:tabs>
        <w:ind w:firstLine="567"/>
        <w:jc w:val="both"/>
        <w:rPr>
          <w:b/>
        </w:rPr>
      </w:pPr>
      <w:r w:rsidRPr="00CA3DA7">
        <w:rPr>
          <w:bCs/>
          <w:lang w:eastAsia="ru-RU"/>
        </w:rPr>
        <w:t>Ресурсное обеспечение подпрограммы за счет средств бюджета муниципального обр</w:t>
      </w:r>
      <w:r w:rsidR="00EA658D">
        <w:rPr>
          <w:bCs/>
          <w:lang w:eastAsia="ru-RU"/>
        </w:rPr>
        <w:t>азования «</w:t>
      </w:r>
      <w:r w:rsidR="00EA658D">
        <w:t xml:space="preserve">Муниципальный округ </w:t>
      </w:r>
      <w:r w:rsidR="00EA658D" w:rsidRPr="00EC46BC">
        <w:t>Якшур-Бодьинский район</w:t>
      </w:r>
      <w:r w:rsidR="00EA658D">
        <w:t xml:space="preserve"> Удмуртской Республики</w:t>
      </w:r>
      <w:r w:rsidRPr="00CA3DA7">
        <w:rPr>
          <w:bCs/>
          <w:lang w:eastAsia="ru-RU"/>
        </w:rPr>
        <w:t>» подлежит уточнению в рамках бюджетного цикла.</w:t>
      </w:r>
    </w:p>
    <w:p w:rsidR="00876129" w:rsidRPr="00C23807" w:rsidRDefault="00876129" w:rsidP="00F477CC">
      <w:pPr>
        <w:shd w:val="clear" w:color="auto" w:fill="FFFFFF"/>
        <w:tabs>
          <w:tab w:val="left" w:pos="0"/>
        </w:tabs>
        <w:ind w:firstLine="567"/>
        <w:jc w:val="both"/>
        <w:rPr>
          <w:b/>
        </w:rPr>
      </w:pPr>
      <w:r w:rsidRPr="00CA3DA7">
        <w:rPr>
          <w:bCs/>
          <w:lang w:eastAsia="ru-RU"/>
        </w:rPr>
        <w:t>Возможно привлечение средств на реализацию подпрограммы из бюджета Удмуртской Республики по итогам конкурсных процедур.</w:t>
      </w:r>
    </w:p>
    <w:p w:rsidR="00F477CC" w:rsidRDefault="00F477CC" w:rsidP="00F477CC">
      <w:pPr>
        <w:keepNext/>
        <w:shd w:val="clear" w:color="auto" w:fill="FFFFFF"/>
        <w:tabs>
          <w:tab w:val="left" w:pos="1276"/>
        </w:tabs>
        <w:ind w:left="709" w:right="567"/>
        <w:jc w:val="center"/>
        <w:rPr>
          <w:b/>
        </w:rPr>
      </w:pPr>
    </w:p>
    <w:p w:rsidR="00876129" w:rsidRPr="00CA3DA7" w:rsidRDefault="00876129" w:rsidP="00F477CC">
      <w:pPr>
        <w:keepNext/>
        <w:shd w:val="clear" w:color="auto" w:fill="FFFFFF"/>
        <w:tabs>
          <w:tab w:val="left" w:pos="1276"/>
        </w:tabs>
        <w:ind w:right="-2"/>
        <w:jc w:val="center"/>
        <w:rPr>
          <w:b/>
        </w:rPr>
      </w:pPr>
      <w:r w:rsidRPr="00CA3DA7">
        <w:rPr>
          <w:b/>
        </w:rPr>
        <w:t>3.</w:t>
      </w:r>
      <w:r w:rsidR="00B03D4D">
        <w:rPr>
          <w:b/>
        </w:rPr>
        <w:t>6.</w:t>
      </w:r>
      <w:r w:rsidRPr="00CA3DA7">
        <w:rPr>
          <w:b/>
        </w:rPr>
        <w:t>10. Анализ рисков и описание мер управления рисками</w:t>
      </w:r>
    </w:p>
    <w:p w:rsidR="00876129" w:rsidRPr="00CA3DA7" w:rsidRDefault="00876129" w:rsidP="00F477CC">
      <w:pPr>
        <w:shd w:val="clear" w:color="auto" w:fill="FFFFFF"/>
        <w:ind w:firstLine="567"/>
        <w:jc w:val="both"/>
      </w:pPr>
      <w:r w:rsidRPr="00CA3DA7">
        <w:t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программ (проектов) в области сохранения, использования и популяризации объектов культурного наследия из бюджета Удмуртской Республики на конкурсной основе в виде субсидий на реализацию программ (проектов) некоммерческих организаций.</w:t>
      </w:r>
    </w:p>
    <w:p w:rsidR="00F477CC" w:rsidRDefault="00F477CC" w:rsidP="00F477C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</w:p>
    <w:p w:rsidR="00876129" w:rsidRPr="00CA3DA7" w:rsidRDefault="00876129" w:rsidP="00F477CC">
      <w:pPr>
        <w:keepNext/>
        <w:shd w:val="clear" w:color="auto" w:fill="FFFFFF"/>
        <w:tabs>
          <w:tab w:val="left" w:pos="1276"/>
        </w:tabs>
        <w:jc w:val="center"/>
        <w:rPr>
          <w:b/>
        </w:rPr>
      </w:pPr>
      <w:r w:rsidRPr="00CA3DA7">
        <w:rPr>
          <w:b/>
        </w:rPr>
        <w:t>3.</w:t>
      </w:r>
      <w:r w:rsidR="00B03D4D">
        <w:rPr>
          <w:b/>
        </w:rPr>
        <w:t>6.</w:t>
      </w:r>
      <w:r w:rsidRPr="00CA3DA7">
        <w:rPr>
          <w:b/>
        </w:rPr>
        <w:t>11. Конечные результаты и показатели эффективности</w:t>
      </w:r>
    </w:p>
    <w:p w:rsidR="00876129" w:rsidRPr="00CA3DA7" w:rsidRDefault="00876129" w:rsidP="00F477CC">
      <w:pPr>
        <w:autoSpaceDE w:val="0"/>
        <w:autoSpaceDN w:val="0"/>
        <w:adjustRightInd w:val="0"/>
        <w:ind w:firstLine="567"/>
        <w:jc w:val="both"/>
        <w:rPr>
          <w:bCs/>
          <w:lang w:eastAsia="en-US"/>
        </w:rPr>
      </w:pPr>
      <w:r w:rsidRPr="00CA3DA7">
        <w:t xml:space="preserve">Конечным результатом реализации подпрограммы является </w:t>
      </w:r>
      <w:r w:rsidRPr="00CA3DA7">
        <w:rPr>
          <w:lang w:eastAsia="en-US"/>
        </w:rPr>
        <w:t xml:space="preserve">создание условий для сохранения, эффективного использования и популяризации объектов культурного наследия расположенных на территории </w:t>
      </w:r>
      <w:r w:rsidRPr="00CA3DA7">
        <w:t>муниципального обр</w:t>
      </w:r>
      <w:r w:rsidR="00EA658D">
        <w:t xml:space="preserve">азования «Муниципальный округ </w:t>
      </w:r>
      <w:r w:rsidR="00EA658D" w:rsidRPr="00EC46BC">
        <w:t>Якшур-Бодьинский район</w:t>
      </w:r>
      <w:r w:rsidR="00EA658D">
        <w:t xml:space="preserve"> Удмуртской Республики</w:t>
      </w:r>
      <w:r w:rsidRPr="00CA3DA7">
        <w:t>».</w:t>
      </w:r>
    </w:p>
    <w:p w:rsidR="00876129" w:rsidRPr="00CA3DA7" w:rsidRDefault="00876129" w:rsidP="00F477CC">
      <w:pPr>
        <w:shd w:val="clear" w:color="auto" w:fill="FFFFFF"/>
        <w:ind w:right="-2" w:firstLine="567"/>
        <w:jc w:val="both"/>
      </w:pPr>
      <w:r w:rsidRPr="00CA3DA7">
        <w:t xml:space="preserve">Для оценки результатов определены целевые показатели (индикаторы) подпрограммы, значения которых на конец </w:t>
      </w:r>
      <w:r w:rsidR="00E847E2">
        <w:t>реализации  подпрограммы (к 202</w:t>
      </w:r>
      <w:r w:rsidR="00BC63FA">
        <w:t>7</w:t>
      </w:r>
      <w:r w:rsidRPr="00CA3DA7">
        <w:t xml:space="preserve"> году) составят: </w:t>
      </w:r>
    </w:p>
    <w:p w:rsidR="00876129" w:rsidRPr="00CA3DA7" w:rsidRDefault="00C23807" w:rsidP="00F477CC">
      <w:pPr>
        <w:ind w:firstLine="567"/>
        <w:jc w:val="both"/>
      </w:pPr>
      <w:r>
        <w:t>-</w:t>
      </w:r>
      <w:r w:rsidR="00876129" w:rsidRPr="00CA3DA7">
        <w:t xml:space="preserve"> сокращение доли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собственности, </w:t>
      </w:r>
      <w:r w:rsidR="00876129" w:rsidRPr="00152BBB">
        <w:t>до 25 процентов.</w:t>
      </w:r>
    </w:p>
    <w:p w:rsidR="00876129" w:rsidRPr="00CA3DA7" w:rsidRDefault="00876129" w:rsidP="00F477CC">
      <w:pPr>
        <w:ind w:firstLine="567"/>
        <w:jc w:val="both"/>
      </w:pPr>
    </w:p>
    <w:p w:rsidR="00876129" w:rsidRPr="00CA3DA7" w:rsidRDefault="00876129" w:rsidP="00876129">
      <w:pPr>
        <w:jc w:val="both"/>
        <w:rPr>
          <w:bCs/>
          <w:color w:val="000000"/>
        </w:rPr>
      </w:pPr>
    </w:p>
    <w:p w:rsidR="00B31FB5" w:rsidRPr="00CA3DA7" w:rsidRDefault="00B31FB5" w:rsidP="0052214B"/>
    <w:sectPr w:rsidR="00B31FB5" w:rsidRPr="00CA3DA7" w:rsidSect="007B6CB0">
      <w:footerReference w:type="even" r:id="rId10"/>
      <w:footerReference w:type="default" r:id="rId11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DE9" w:rsidRDefault="00607DE9">
      <w:r>
        <w:separator/>
      </w:r>
    </w:p>
  </w:endnote>
  <w:endnote w:type="continuationSeparator" w:id="0">
    <w:p w:rsidR="00607DE9" w:rsidRDefault="0060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F7C" w:rsidRDefault="00B37F7C" w:rsidP="0087612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B37F7C" w:rsidRDefault="00B37F7C" w:rsidP="008761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F7C" w:rsidRDefault="00B37F7C" w:rsidP="008761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DE9" w:rsidRDefault="00607DE9">
      <w:r>
        <w:separator/>
      </w:r>
    </w:p>
  </w:footnote>
  <w:footnote w:type="continuationSeparator" w:id="0">
    <w:p w:rsidR="00607DE9" w:rsidRDefault="00607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480D"/>
    <w:multiLevelType w:val="hybridMultilevel"/>
    <w:tmpl w:val="BBD20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87F8F"/>
    <w:multiLevelType w:val="hybridMultilevel"/>
    <w:tmpl w:val="810E8D4E"/>
    <w:lvl w:ilvl="0" w:tplc="8AB6F78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2">
    <w:nsid w:val="14512CFF"/>
    <w:multiLevelType w:val="hybridMultilevel"/>
    <w:tmpl w:val="E16EC1C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2350AD"/>
    <w:multiLevelType w:val="hybridMultilevel"/>
    <w:tmpl w:val="7B38A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6E0EDD"/>
    <w:multiLevelType w:val="hybridMultilevel"/>
    <w:tmpl w:val="95CE6746"/>
    <w:lvl w:ilvl="0" w:tplc="854C38A0">
      <w:start w:val="1"/>
      <w:numFmt w:val="decimal"/>
      <w:lvlText w:val="%1."/>
      <w:lvlJc w:val="left"/>
      <w:pPr>
        <w:ind w:left="1069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8BA252E"/>
    <w:multiLevelType w:val="hybridMultilevel"/>
    <w:tmpl w:val="8D2A2352"/>
    <w:lvl w:ilvl="0" w:tplc="E0EEABCE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551B3"/>
    <w:multiLevelType w:val="multilevel"/>
    <w:tmpl w:val="60CE2B8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cs="Times New Roman" w:hint="default"/>
        <w:b w:val="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7">
    <w:nsid w:val="2DB541BE"/>
    <w:multiLevelType w:val="multilevel"/>
    <w:tmpl w:val="29FE61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30B82FCB"/>
    <w:multiLevelType w:val="hybridMultilevel"/>
    <w:tmpl w:val="D1184348"/>
    <w:lvl w:ilvl="0" w:tplc="2C006B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523B0E"/>
    <w:multiLevelType w:val="hybridMultilevel"/>
    <w:tmpl w:val="9A10C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A28F7"/>
    <w:multiLevelType w:val="hybridMultilevel"/>
    <w:tmpl w:val="8C089D16"/>
    <w:lvl w:ilvl="0" w:tplc="5360000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731AAD"/>
    <w:multiLevelType w:val="hybridMultilevel"/>
    <w:tmpl w:val="23E08EAC"/>
    <w:lvl w:ilvl="0" w:tplc="31ECB14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975EB"/>
    <w:multiLevelType w:val="multilevel"/>
    <w:tmpl w:val="16B0BA4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053345A"/>
    <w:multiLevelType w:val="hybridMultilevel"/>
    <w:tmpl w:val="12907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8E0DAE"/>
    <w:multiLevelType w:val="hybridMultilevel"/>
    <w:tmpl w:val="8DAA5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4E3EE9"/>
    <w:multiLevelType w:val="hybridMultilevel"/>
    <w:tmpl w:val="9FF26FB6"/>
    <w:lvl w:ilvl="0" w:tplc="EC38E2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62813034"/>
    <w:multiLevelType w:val="hybridMultilevel"/>
    <w:tmpl w:val="DC22A9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6F93612"/>
    <w:multiLevelType w:val="hybridMultilevel"/>
    <w:tmpl w:val="DF2EA4F2"/>
    <w:lvl w:ilvl="0" w:tplc="F59CE99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3B525C6"/>
    <w:multiLevelType w:val="hybridMultilevel"/>
    <w:tmpl w:val="643AA256"/>
    <w:lvl w:ilvl="0" w:tplc="371ED22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9"/>
  </w:num>
  <w:num w:numId="9">
    <w:abstractNumId w:val="16"/>
  </w:num>
  <w:num w:numId="10">
    <w:abstractNumId w:val="10"/>
  </w:num>
  <w:num w:numId="11">
    <w:abstractNumId w:val="19"/>
  </w:num>
  <w:num w:numId="12">
    <w:abstractNumId w:val="18"/>
  </w:num>
  <w:num w:numId="13">
    <w:abstractNumId w:val="8"/>
  </w:num>
  <w:num w:numId="14">
    <w:abstractNumId w:val="15"/>
  </w:num>
  <w:num w:numId="15">
    <w:abstractNumId w:val="1"/>
  </w:num>
  <w:num w:numId="16">
    <w:abstractNumId w:val="0"/>
  </w:num>
  <w:num w:numId="17">
    <w:abstractNumId w:val="3"/>
  </w:num>
  <w:num w:numId="18">
    <w:abstractNumId w:val="14"/>
  </w:num>
  <w:num w:numId="19">
    <w:abstractNumId w:val="13"/>
  </w:num>
  <w:num w:numId="20">
    <w:abstractNumId w:val="5"/>
  </w:num>
  <w:num w:numId="21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A37"/>
    <w:rsid w:val="00000835"/>
    <w:rsid w:val="0000183B"/>
    <w:rsid w:val="0003061E"/>
    <w:rsid w:val="000346C4"/>
    <w:rsid w:val="00036BE6"/>
    <w:rsid w:val="00061D1A"/>
    <w:rsid w:val="00062233"/>
    <w:rsid w:val="00067325"/>
    <w:rsid w:val="0008097B"/>
    <w:rsid w:val="0009292E"/>
    <w:rsid w:val="000B6289"/>
    <w:rsid w:val="000C2399"/>
    <w:rsid w:val="000C3F96"/>
    <w:rsid w:val="000C61B7"/>
    <w:rsid w:val="000C79EE"/>
    <w:rsid w:val="000D4241"/>
    <w:rsid w:val="000F1DDF"/>
    <w:rsid w:val="000F2DA9"/>
    <w:rsid w:val="000F6E69"/>
    <w:rsid w:val="000F7C98"/>
    <w:rsid w:val="00113E71"/>
    <w:rsid w:val="00126CD2"/>
    <w:rsid w:val="00143BC6"/>
    <w:rsid w:val="0015001D"/>
    <w:rsid w:val="00152BBB"/>
    <w:rsid w:val="00155A29"/>
    <w:rsid w:val="00162095"/>
    <w:rsid w:val="00170C13"/>
    <w:rsid w:val="00195F45"/>
    <w:rsid w:val="001B63BE"/>
    <w:rsid w:val="001C0BA4"/>
    <w:rsid w:val="001D583A"/>
    <w:rsid w:val="001E1AA9"/>
    <w:rsid w:val="00203E6B"/>
    <w:rsid w:val="00205071"/>
    <w:rsid w:val="00224FB0"/>
    <w:rsid w:val="00261BE1"/>
    <w:rsid w:val="00262960"/>
    <w:rsid w:val="00286608"/>
    <w:rsid w:val="002877A4"/>
    <w:rsid w:val="00292750"/>
    <w:rsid w:val="0029445B"/>
    <w:rsid w:val="002B41EA"/>
    <w:rsid w:val="002B6B86"/>
    <w:rsid w:val="002C373D"/>
    <w:rsid w:val="002E7BE0"/>
    <w:rsid w:val="002F2E91"/>
    <w:rsid w:val="00302759"/>
    <w:rsid w:val="003073A7"/>
    <w:rsid w:val="00314B2B"/>
    <w:rsid w:val="003213E8"/>
    <w:rsid w:val="003214F9"/>
    <w:rsid w:val="00335252"/>
    <w:rsid w:val="00344008"/>
    <w:rsid w:val="003667C9"/>
    <w:rsid w:val="00386C27"/>
    <w:rsid w:val="00386EF0"/>
    <w:rsid w:val="00390F5C"/>
    <w:rsid w:val="003A42AB"/>
    <w:rsid w:val="003A578D"/>
    <w:rsid w:val="003C0153"/>
    <w:rsid w:val="003C64A5"/>
    <w:rsid w:val="003E31D6"/>
    <w:rsid w:val="003E4097"/>
    <w:rsid w:val="003F6A63"/>
    <w:rsid w:val="003F77AB"/>
    <w:rsid w:val="0040259D"/>
    <w:rsid w:val="0040285A"/>
    <w:rsid w:val="00420C6F"/>
    <w:rsid w:val="004258C2"/>
    <w:rsid w:val="00426B84"/>
    <w:rsid w:val="00432024"/>
    <w:rsid w:val="00434437"/>
    <w:rsid w:val="00451B83"/>
    <w:rsid w:val="0045382B"/>
    <w:rsid w:val="00457DBE"/>
    <w:rsid w:val="00482000"/>
    <w:rsid w:val="004A4DAF"/>
    <w:rsid w:val="004B3E32"/>
    <w:rsid w:val="004C7940"/>
    <w:rsid w:val="004E4EDD"/>
    <w:rsid w:val="004F5397"/>
    <w:rsid w:val="00506642"/>
    <w:rsid w:val="005175B5"/>
    <w:rsid w:val="0052214B"/>
    <w:rsid w:val="00522398"/>
    <w:rsid w:val="005267BF"/>
    <w:rsid w:val="00531C49"/>
    <w:rsid w:val="005524F3"/>
    <w:rsid w:val="00561227"/>
    <w:rsid w:val="00565DE1"/>
    <w:rsid w:val="00573A94"/>
    <w:rsid w:val="00580497"/>
    <w:rsid w:val="00590DCC"/>
    <w:rsid w:val="005B16A7"/>
    <w:rsid w:val="005B3387"/>
    <w:rsid w:val="005C4DD9"/>
    <w:rsid w:val="005D504B"/>
    <w:rsid w:val="00607DE9"/>
    <w:rsid w:val="00645549"/>
    <w:rsid w:val="00652715"/>
    <w:rsid w:val="00662E62"/>
    <w:rsid w:val="006653EB"/>
    <w:rsid w:val="00665CD3"/>
    <w:rsid w:val="006774AE"/>
    <w:rsid w:val="006807B3"/>
    <w:rsid w:val="00683634"/>
    <w:rsid w:val="006A4457"/>
    <w:rsid w:val="006A44D6"/>
    <w:rsid w:val="006B64CA"/>
    <w:rsid w:val="006B7A5C"/>
    <w:rsid w:val="006B7EAC"/>
    <w:rsid w:val="006C6B25"/>
    <w:rsid w:val="006C7F4B"/>
    <w:rsid w:val="006D3159"/>
    <w:rsid w:val="006D7B2B"/>
    <w:rsid w:val="006F0837"/>
    <w:rsid w:val="006F1172"/>
    <w:rsid w:val="00703408"/>
    <w:rsid w:val="00712A01"/>
    <w:rsid w:val="00713429"/>
    <w:rsid w:val="00715448"/>
    <w:rsid w:val="00724E80"/>
    <w:rsid w:val="00735751"/>
    <w:rsid w:val="007471C0"/>
    <w:rsid w:val="007517F4"/>
    <w:rsid w:val="00751E59"/>
    <w:rsid w:val="00760C35"/>
    <w:rsid w:val="00792558"/>
    <w:rsid w:val="0079410E"/>
    <w:rsid w:val="00794895"/>
    <w:rsid w:val="007A1AB7"/>
    <w:rsid w:val="007A383C"/>
    <w:rsid w:val="007A64D8"/>
    <w:rsid w:val="007B6CB0"/>
    <w:rsid w:val="007D7C7A"/>
    <w:rsid w:val="007E4336"/>
    <w:rsid w:val="007E6800"/>
    <w:rsid w:val="007F7D5B"/>
    <w:rsid w:val="007F7F40"/>
    <w:rsid w:val="00812BF1"/>
    <w:rsid w:val="0082440D"/>
    <w:rsid w:val="00825278"/>
    <w:rsid w:val="008317E7"/>
    <w:rsid w:val="008515FC"/>
    <w:rsid w:val="00856074"/>
    <w:rsid w:val="008632EB"/>
    <w:rsid w:val="00876129"/>
    <w:rsid w:val="00884F5D"/>
    <w:rsid w:val="008C1E3A"/>
    <w:rsid w:val="008C2C97"/>
    <w:rsid w:val="008E06D5"/>
    <w:rsid w:val="008E1FED"/>
    <w:rsid w:val="008F1355"/>
    <w:rsid w:val="00900EE2"/>
    <w:rsid w:val="009017F0"/>
    <w:rsid w:val="00903833"/>
    <w:rsid w:val="009259A9"/>
    <w:rsid w:val="009300BD"/>
    <w:rsid w:val="00960571"/>
    <w:rsid w:val="00962D3E"/>
    <w:rsid w:val="00962D97"/>
    <w:rsid w:val="00963D25"/>
    <w:rsid w:val="00996C0C"/>
    <w:rsid w:val="009A30EB"/>
    <w:rsid w:val="009A30EE"/>
    <w:rsid w:val="009B36EA"/>
    <w:rsid w:val="009B678C"/>
    <w:rsid w:val="009D69C8"/>
    <w:rsid w:val="009E2888"/>
    <w:rsid w:val="00A062A4"/>
    <w:rsid w:val="00A07145"/>
    <w:rsid w:val="00A14EA2"/>
    <w:rsid w:val="00A273B8"/>
    <w:rsid w:val="00A31C9E"/>
    <w:rsid w:val="00A33E73"/>
    <w:rsid w:val="00A41226"/>
    <w:rsid w:val="00A4763C"/>
    <w:rsid w:val="00A50903"/>
    <w:rsid w:val="00A528B0"/>
    <w:rsid w:val="00A5563C"/>
    <w:rsid w:val="00A81CFE"/>
    <w:rsid w:val="00A928CF"/>
    <w:rsid w:val="00AA2F92"/>
    <w:rsid w:val="00AB0037"/>
    <w:rsid w:val="00AB02D1"/>
    <w:rsid w:val="00AB21DC"/>
    <w:rsid w:val="00AE1716"/>
    <w:rsid w:val="00AE2C2A"/>
    <w:rsid w:val="00AE4FFE"/>
    <w:rsid w:val="00AF1730"/>
    <w:rsid w:val="00B03D4D"/>
    <w:rsid w:val="00B1039C"/>
    <w:rsid w:val="00B222B4"/>
    <w:rsid w:val="00B22F09"/>
    <w:rsid w:val="00B231F9"/>
    <w:rsid w:val="00B31FB5"/>
    <w:rsid w:val="00B34B1A"/>
    <w:rsid w:val="00B37F7C"/>
    <w:rsid w:val="00B433E0"/>
    <w:rsid w:val="00B500A6"/>
    <w:rsid w:val="00B50725"/>
    <w:rsid w:val="00B5174D"/>
    <w:rsid w:val="00B52485"/>
    <w:rsid w:val="00B52635"/>
    <w:rsid w:val="00B558D7"/>
    <w:rsid w:val="00B670A9"/>
    <w:rsid w:val="00B8189C"/>
    <w:rsid w:val="00B82144"/>
    <w:rsid w:val="00B822FF"/>
    <w:rsid w:val="00B9474E"/>
    <w:rsid w:val="00BB021D"/>
    <w:rsid w:val="00BB1C36"/>
    <w:rsid w:val="00BC5655"/>
    <w:rsid w:val="00BC63FA"/>
    <w:rsid w:val="00BE0101"/>
    <w:rsid w:val="00BE6DCF"/>
    <w:rsid w:val="00BF0DEA"/>
    <w:rsid w:val="00C12EAF"/>
    <w:rsid w:val="00C14BD2"/>
    <w:rsid w:val="00C16D56"/>
    <w:rsid w:val="00C2295B"/>
    <w:rsid w:val="00C23807"/>
    <w:rsid w:val="00C2452B"/>
    <w:rsid w:val="00C3255F"/>
    <w:rsid w:val="00C3657F"/>
    <w:rsid w:val="00C40F9F"/>
    <w:rsid w:val="00C425A3"/>
    <w:rsid w:val="00C43687"/>
    <w:rsid w:val="00C54E9C"/>
    <w:rsid w:val="00C57F15"/>
    <w:rsid w:val="00C67063"/>
    <w:rsid w:val="00C82414"/>
    <w:rsid w:val="00CA3DA7"/>
    <w:rsid w:val="00CE4924"/>
    <w:rsid w:val="00CE6897"/>
    <w:rsid w:val="00CE7205"/>
    <w:rsid w:val="00CF4121"/>
    <w:rsid w:val="00D42A13"/>
    <w:rsid w:val="00D43040"/>
    <w:rsid w:val="00D444E3"/>
    <w:rsid w:val="00D46EC6"/>
    <w:rsid w:val="00D61C39"/>
    <w:rsid w:val="00D6292F"/>
    <w:rsid w:val="00D63844"/>
    <w:rsid w:val="00D86C98"/>
    <w:rsid w:val="00D87AC4"/>
    <w:rsid w:val="00D914C9"/>
    <w:rsid w:val="00DA60FC"/>
    <w:rsid w:val="00DA736A"/>
    <w:rsid w:val="00DA74BD"/>
    <w:rsid w:val="00DA7A1C"/>
    <w:rsid w:val="00DB33A3"/>
    <w:rsid w:val="00DB6E23"/>
    <w:rsid w:val="00DC4F7F"/>
    <w:rsid w:val="00DD1E44"/>
    <w:rsid w:val="00DD6863"/>
    <w:rsid w:val="00DE03E3"/>
    <w:rsid w:val="00DE2EB5"/>
    <w:rsid w:val="00DE4780"/>
    <w:rsid w:val="00DF2A3B"/>
    <w:rsid w:val="00DF6FA6"/>
    <w:rsid w:val="00E04774"/>
    <w:rsid w:val="00E078E8"/>
    <w:rsid w:val="00E21C94"/>
    <w:rsid w:val="00E26A01"/>
    <w:rsid w:val="00E32376"/>
    <w:rsid w:val="00E519CA"/>
    <w:rsid w:val="00E73F19"/>
    <w:rsid w:val="00E81F54"/>
    <w:rsid w:val="00E847E2"/>
    <w:rsid w:val="00E948CC"/>
    <w:rsid w:val="00EA21FD"/>
    <w:rsid w:val="00EA50A8"/>
    <w:rsid w:val="00EA658D"/>
    <w:rsid w:val="00EC1016"/>
    <w:rsid w:val="00EC2895"/>
    <w:rsid w:val="00EC46BC"/>
    <w:rsid w:val="00ED36EA"/>
    <w:rsid w:val="00EE2F0B"/>
    <w:rsid w:val="00EE78F1"/>
    <w:rsid w:val="00EF2DA9"/>
    <w:rsid w:val="00EF5A37"/>
    <w:rsid w:val="00F06808"/>
    <w:rsid w:val="00F10AFA"/>
    <w:rsid w:val="00F14794"/>
    <w:rsid w:val="00F15CE8"/>
    <w:rsid w:val="00F16AEC"/>
    <w:rsid w:val="00F20E4D"/>
    <w:rsid w:val="00F22B1A"/>
    <w:rsid w:val="00F26BAA"/>
    <w:rsid w:val="00F333B5"/>
    <w:rsid w:val="00F45336"/>
    <w:rsid w:val="00F477CC"/>
    <w:rsid w:val="00F56681"/>
    <w:rsid w:val="00F614EA"/>
    <w:rsid w:val="00F75B7D"/>
    <w:rsid w:val="00F867A1"/>
    <w:rsid w:val="00F92673"/>
    <w:rsid w:val="00FA1412"/>
    <w:rsid w:val="00FA195B"/>
    <w:rsid w:val="00FC2755"/>
    <w:rsid w:val="00FC3D2F"/>
    <w:rsid w:val="00FC7F45"/>
    <w:rsid w:val="00FD3E21"/>
    <w:rsid w:val="00FD4473"/>
    <w:rsid w:val="00FE32A9"/>
    <w:rsid w:val="00FE6209"/>
    <w:rsid w:val="00FE6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31FB5"/>
    <w:pPr>
      <w:keepNext/>
      <w:suppressAutoHyphens w:val="0"/>
      <w:ind w:firstLine="708"/>
      <w:outlineLvl w:val="0"/>
    </w:pPr>
    <w:rPr>
      <w:rFonts w:eastAsia="Calibri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31FB5"/>
    <w:pPr>
      <w:keepNext/>
      <w:keepLines/>
      <w:suppressAutoHyphens w:val="0"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1B63BE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3"/>
    <w:rsid w:val="001B63B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4">
    <w:name w:val="Subtitle"/>
    <w:basedOn w:val="a"/>
    <w:next w:val="a"/>
    <w:link w:val="a6"/>
    <w:qFormat/>
    <w:rsid w:val="001B63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4"/>
    <w:uiPriority w:val="11"/>
    <w:rsid w:val="001B63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List Paragraph"/>
    <w:basedOn w:val="a"/>
    <w:link w:val="a8"/>
    <w:uiPriority w:val="99"/>
    <w:qFormat/>
    <w:rsid w:val="001B63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31FB5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1FB5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B31FB5"/>
  </w:style>
  <w:style w:type="paragraph" w:customStyle="1" w:styleId="12">
    <w:name w:val="Абзац списка1"/>
    <w:basedOn w:val="a"/>
    <w:link w:val="ListParagraphChar"/>
    <w:rsid w:val="00B31FB5"/>
    <w:pPr>
      <w:suppressAutoHyphens w:val="0"/>
      <w:spacing w:before="240"/>
      <w:ind w:left="720"/>
    </w:pPr>
    <w:rPr>
      <w:rFonts w:eastAsia="Calibri"/>
      <w:szCs w:val="20"/>
    </w:rPr>
  </w:style>
  <w:style w:type="character" w:customStyle="1" w:styleId="ListParagraphChar">
    <w:name w:val="List Paragraph Char"/>
    <w:link w:val="12"/>
    <w:locked/>
    <w:rsid w:val="00B31FB5"/>
    <w:rPr>
      <w:rFonts w:ascii="Times New Roman" w:eastAsia="Calibri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B31FB5"/>
    <w:pPr>
      <w:widowControl w:val="0"/>
      <w:suppressAutoHyphens/>
      <w:overflowPunct w:val="0"/>
      <w:spacing w:after="0" w:line="100" w:lineRule="atLeast"/>
      <w:ind w:firstLine="720"/>
    </w:pPr>
    <w:rPr>
      <w:rFonts w:ascii="Arial" w:eastAsia="Calibri" w:hAnsi="Arial" w:cs="Arial"/>
      <w:color w:val="00000A"/>
      <w:sz w:val="20"/>
      <w:szCs w:val="20"/>
      <w:lang w:eastAsia="ru-RU"/>
    </w:rPr>
  </w:style>
  <w:style w:type="paragraph" w:styleId="a9">
    <w:name w:val="footnote text"/>
    <w:basedOn w:val="a"/>
    <w:link w:val="aa"/>
    <w:rsid w:val="00B31FB5"/>
    <w:pPr>
      <w:suppressAutoHyphens w:val="0"/>
    </w:pPr>
    <w:rPr>
      <w:rFonts w:eastAsia="Calibri"/>
      <w:bCs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B31FB5"/>
    <w:rPr>
      <w:rFonts w:ascii="Times New Roman" w:eastAsia="Calibri" w:hAnsi="Times New Roman" w:cs="Times New Roman"/>
      <w:bCs/>
      <w:sz w:val="20"/>
      <w:szCs w:val="20"/>
      <w:lang w:eastAsia="ru-RU"/>
    </w:rPr>
  </w:style>
  <w:style w:type="character" w:styleId="ab">
    <w:name w:val="Hyperlink"/>
    <w:rsid w:val="00B31FB5"/>
    <w:rPr>
      <w:rFonts w:cs="Times New Roman"/>
      <w:color w:val="0000FF"/>
      <w:u w:val="single"/>
    </w:rPr>
  </w:style>
  <w:style w:type="character" w:customStyle="1" w:styleId="ac">
    <w:name w:val="Текст выноски Знак"/>
    <w:link w:val="ad"/>
    <w:locked/>
    <w:rsid w:val="00B31FB5"/>
    <w:rPr>
      <w:rFonts w:ascii="Tahoma" w:hAnsi="Tahoma" w:cs="Tahoma"/>
      <w:bCs/>
      <w:sz w:val="16"/>
      <w:szCs w:val="16"/>
    </w:rPr>
  </w:style>
  <w:style w:type="paragraph" w:styleId="ad">
    <w:name w:val="Balloon Text"/>
    <w:basedOn w:val="a"/>
    <w:link w:val="ac"/>
    <w:rsid w:val="00B31FB5"/>
    <w:pPr>
      <w:suppressAutoHyphens w:val="0"/>
    </w:pPr>
    <w:rPr>
      <w:rFonts w:ascii="Tahoma" w:eastAsiaTheme="minorHAnsi" w:hAnsi="Tahoma" w:cs="Tahoma"/>
      <w:bCs/>
      <w:sz w:val="16"/>
      <w:szCs w:val="16"/>
      <w:lang w:eastAsia="en-US"/>
    </w:rPr>
  </w:style>
  <w:style w:type="character" w:customStyle="1" w:styleId="13">
    <w:name w:val="Текст выноски Знак1"/>
    <w:basedOn w:val="a0"/>
    <w:rsid w:val="00B31FB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Без интервала1"/>
    <w:rsid w:val="00B31FB5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e">
    <w:name w:val="Normal (Web)"/>
    <w:basedOn w:val="a"/>
    <w:rsid w:val="00B31FB5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ConsPlusTitle">
    <w:name w:val="ConsPlusTitle"/>
    <w:rsid w:val="00B31FB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af">
    <w:name w:val="Привязка сноски"/>
    <w:rsid w:val="00B31FB5"/>
    <w:rPr>
      <w:vertAlign w:val="superscript"/>
    </w:rPr>
  </w:style>
  <w:style w:type="paragraph" w:customStyle="1" w:styleId="15">
    <w:name w:val="Абзац списка1"/>
    <w:basedOn w:val="a"/>
    <w:rsid w:val="00B31FB5"/>
    <w:pPr>
      <w:suppressAutoHyphens w:val="0"/>
      <w:spacing w:before="240"/>
      <w:ind w:left="720"/>
    </w:pPr>
    <w:rPr>
      <w:rFonts w:eastAsia="Calibri"/>
      <w:lang w:eastAsia="ru-RU"/>
    </w:rPr>
  </w:style>
  <w:style w:type="paragraph" w:customStyle="1" w:styleId="21">
    <w:name w:val="Абзац списка2"/>
    <w:basedOn w:val="a"/>
    <w:rsid w:val="00B31FB5"/>
    <w:pPr>
      <w:suppressAutoHyphens w:val="0"/>
      <w:spacing w:line="360" w:lineRule="atLeast"/>
      <w:ind w:left="720"/>
      <w:jc w:val="both"/>
    </w:pPr>
    <w:rPr>
      <w:rFonts w:ascii="Times New Roman CYR" w:eastAsia="Calibri" w:hAnsi="Times New Roman CYR"/>
      <w:sz w:val="28"/>
      <w:szCs w:val="20"/>
      <w:lang w:eastAsia="ru-RU"/>
    </w:rPr>
  </w:style>
  <w:style w:type="paragraph" w:styleId="af0">
    <w:name w:val="header"/>
    <w:basedOn w:val="a"/>
    <w:link w:val="af1"/>
    <w:rsid w:val="00B31FB5"/>
    <w:pPr>
      <w:tabs>
        <w:tab w:val="center" w:pos="4677"/>
        <w:tab w:val="right" w:pos="9355"/>
      </w:tabs>
      <w:suppressAutoHyphens w:val="0"/>
    </w:pPr>
    <w:rPr>
      <w:rFonts w:eastAsia="Calibri"/>
      <w:lang w:eastAsia="ru-RU"/>
    </w:rPr>
  </w:style>
  <w:style w:type="character" w:customStyle="1" w:styleId="af1">
    <w:name w:val="Верхний колонтитул Знак"/>
    <w:basedOn w:val="a0"/>
    <w:link w:val="af0"/>
    <w:rsid w:val="00B31FB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B31FB5"/>
    <w:pPr>
      <w:tabs>
        <w:tab w:val="center" w:pos="4677"/>
        <w:tab w:val="right" w:pos="9355"/>
      </w:tabs>
      <w:suppressAutoHyphens w:val="0"/>
    </w:pPr>
    <w:rPr>
      <w:rFonts w:eastAsia="Calibri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B31FB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Spacing1">
    <w:name w:val="No Spacing1"/>
    <w:rsid w:val="00B31FB5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99"/>
    <w:locked/>
    <w:rsid w:val="00EA50A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876129"/>
    <w:rPr>
      <w:rFonts w:ascii="Arial" w:eastAsia="Calibri" w:hAnsi="Arial" w:cs="Arial"/>
      <w:color w:val="00000A"/>
      <w:sz w:val="20"/>
      <w:szCs w:val="20"/>
      <w:lang w:eastAsia="ru-RU"/>
    </w:rPr>
  </w:style>
  <w:style w:type="character" w:styleId="af4">
    <w:name w:val="page number"/>
    <w:basedOn w:val="a0"/>
    <w:uiPriority w:val="99"/>
    <w:rsid w:val="00876129"/>
    <w:rPr>
      <w:rFonts w:cs="Times New Roman"/>
    </w:rPr>
  </w:style>
  <w:style w:type="paragraph" w:customStyle="1" w:styleId="af5">
    <w:name w:val="Нормальный (таблица)"/>
    <w:basedOn w:val="a"/>
    <w:next w:val="a"/>
    <w:uiPriority w:val="99"/>
    <w:rsid w:val="00DF2A3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af6">
    <w:name w:val="No Spacing"/>
    <w:link w:val="af7"/>
    <w:uiPriority w:val="1"/>
    <w:qFormat/>
    <w:rsid w:val="00143BC6"/>
    <w:pPr>
      <w:spacing w:after="0" w:line="240" w:lineRule="auto"/>
    </w:pPr>
    <w:rPr>
      <w:rFonts w:eastAsiaTheme="minorEastAsia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143BC6"/>
    <w:rPr>
      <w:rFonts w:eastAsiaTheme="minorEastAsia"/>
      <w:lang w:eastAsia="ru-RU"/>
    </w:rPr>
  </w:style>
  <w:style w:type="character" w:customStyle="1" w:styleId="FontStyle21">
    <w:name w:val="Font Style21"/>
    <w:basedOn w:val="a0"/>
    <w:uiPriority w:val="99"/>
    <w:rsid w:val="006807B3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680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Гипертекстовая ссылка"/>
    <w:basedOn w:val="a0"/>
    <w:uiPriority w:val="99"/>
    <w:rsid w:val="00B52635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31FB5"/>
    <w:pPr>
      <w:keepNext/>
      <w:suppressAutoHyphens w:val="0"/>
      <w:ind w:firstLine="708"/>
      <w:outlineLvl w:val="0"/>
    </w:pPr>
    <w:rPr>
      <w:rFonts w:eastAsia="Calibri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31FB5"/>
    <w:pPr>
      <w:keepNext/>
      <w:keepLines/>
      <w:suppressAutoHyphens w:val="0"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1B63BE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3"/>
    <w:rsid w:val="001B63B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4">
    <w:name w:val="Subtitle"/>
    <w:basedOn w:val="a"/>
    <w:next w:val="a"/>
    <w:link w:val="a6"/>
    <w:qFormat/>
    <w:rsid w:val="001B63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4"/>
    <w:uiPriority w:val="11"/>
    <w:rsid w:val="001B63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List Paragraph"/>
    <w:basedOn w:val="a"/>
    <w:link w:val="a8"/>
    <w:uiPriority w:val="99"/>
    <w:qFormat/>
    <w:rsid w:val="001B63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31FB5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1FB5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B31FB5"/>
  </w:style>
  <w:style w:type="paragraph" w:customStyle="1" w:styleId="12">
    <w:name w:val="Абзац списка1"/>
    <w:basedOn w:val="a"/>
    <w:link w:val="ListParagraphChar"/>
    <w:rsid w:val="00B31FB5"/>
    <w:pPr>
      <w:suppressAutoHyphens w:val="0"/>
      <w:spacing w:before="240"/>
      <w:ind w:left="720"/>
    </w:pPr>
    <w:rPr>
      <w:rFonts w:eastAsia="Calibri"/>
      <w:szCs w:val="20"/>
    </w:rPr>
  </w:style>
  <w:style w:type="character" w:customStyle="1" w:styleId="ListParagraphChar">
    <w:name w:val="List Paragraph Char"/>
    <w:link w:val="12"/>
    <w:locked/>
    <w:rsid w:val="00B31FB5"/>
    <w:rPr>
      <w:rFonts w:ascii="Times New Roman" w:eastAsia="Calibri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B31FB5"/>
    <w:pPr>
      <w:widowControl w:val="0"/>
      <w:suppressAutoHyphens/>
      <w:overflowPunct w:val="0"/>
      <w:spacing w:after="0" w:line="100" w:lineRule="atLeast"/>
      <w:ind w:firstLine="720"/>
    </w:pPr>
    <w:rPr>
      <w:rFonts w:ascii="Arial" w:eastAsia="Calibri" w:hAnsi="Arial" w:cs="Arial"/>
      <w:color w:val="00000A"/>
      <w:sz w:val="20"/>
      <w:szCs w:val="20"/>
      <w:lang w:eastAsia="ru-RU"/>
    </w:rPr>
  </w:style>
  <w:style w:type="paragraph" w:styleId="a9">
    <w:name w:val="footnote text"/>
    <w:basedOn w:val="a"/>
    <w:link w:val="aa"/>
    <w:rsid w:val="00B31FB5"/>
    <w:pPr>
      <w:suppressAutoHyphens w:val="0"/>
    </w:pPr>
    <w:rPr>
      <w:rFonts w:eastAsia="Calibri"/>
      <w:bCs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B31FB5"/>
    <w:rPr>
      <w:rFonts w:ascii="Times New Roman" w:eastAsia="Calibri" w:hAnsi="Times New Roman" w:cs="Times New Roman"/>
      <w:bCs/>
      <w:sz w:val="20"/>
      <w:szCs w:val="20"/>
      <w:lang w:eastAsia="ru-RU"/>
    </w:rPr>
  </w:style>
  <w:style w:type="character" w:styleId="ab">
    <w:name w:val="Hyperlink"/>
    <w:rsid w:val="00B31FB5"/>
    <w:rPr>
      <w:rFonts w:cs="Times New Roman"/>
      <w:color w:val="0000FF"/>
      <w:u w:val="single"/>
    </w:rPr>
  </w:style>
  <w:style w:type="character" w:customStyle="1" w:styleId="ac">
    <w:name w:val="Текст выноски Знак"/>
    <w:link w:val="ad"/>
    <w:locked/>
    <w:rsid w:val="00B31FB5"/>
    <w:rPr>
      <w:rFonts w:ascii="Tahoma" w:hAnsi="Tahoma" w:cs="Tahoma"/>
      <w:bCs/>
      <w:sz w:val="16"/>
      <w:szCs w:val="16"/>
    </w:rPr>
  </w:style>
  <w:style w:type="paragraph" w:styleId="ad">
    <w:name w:val="Balloon Text"/>
    <w:basedOn w:val="a"/>
    <w:link w:val="ac"/>
    <w:rsid w:val="00B31FB5"/>
    <w:pPr>
      <w:suppressAutoHyphens w:val="0"/>
    </w:pPr>
    <w:rPr>
      <w:rFonts w:ascii="Tahoma" w:eastAsiaTheme="minorHAnsi" w:hAnsi="Tahoma" w:cs="Tahoma"/>
      <w:bCs/>
      <w:sz w:val="16"/>
      <w:szCs w:val="16"/>
      <w:lang w:eastAsia="en-US"/>
    </w:rPr>
  </w:style>
  <w:style w:type="character" w:customStyle="1" w:styleId="13">
    <w:name w:val="Текст выноски Знак1"/>
    <w:basedOn w:val="a0"/>
    <w:rsid w:val="00B31FB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Без интервала1"/>
    <w:rsid w:val="00B31FB5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e">
    <w:name w:val="Normal (Web)"/>
    <w:basedOn w:val="a"/>
    <w:rsid w:val="00B31FB5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ConsPlusTitle">
    <w:name w:val="ConsPlusTitle"/>
    <w:rsid w:val="00B31FB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af">
    <w:name w:val="Привязка сноски"/>
    <w:rsid w:val="00B31FB5"/>
    <w:rPr>
      <w:vertAlign w:val="superscript"/>
    </w:rPr>
  </w:style>
  <w:style w:type="paragraph" w:customStyle="1" w:styleId="15">
    <w:name w:val="Абзац списка1"/>
    <w:basedOn w:val="a"/>
    <w:rsid w:val="00B31FB5"/>
    <w:pPr>
      <w:suppressAutoHyphens w:val="0"/>
      <w:spacing w:before="240"/>
      <w:ind w:left="720"/>
    </w:pPr>
    <w:rPr>
      <w:rFonts w:eastAsia="Calibri"/>
      <w:lang w:eastAsia="ru-RU"/>
    </w:rPr>
  </w:style>
  <w:style w:type="paragraph" w:customStyle="1" w:styleId="21">
    <w:name w:val="Абзац списка2"/>
    <w:basedOn w:val="a"/>
    <w:rsid w:val="00B31FB5"/>
    <w:pPr>
      <w:suppressAutoHyphens w:val="0"/>
      <w:spacing w:line="360" w:lineRule="atLeast"/>
      <w:ind w:left="720"/>
      <w:jc w:val="both"/>
    </w:pPr>
    <w:rPr>
      <w:rFonts w:ascii="Times New Roman CYR" w:eastAsia="Calibri" w:hAnsi="Times New Roman CYR"/>
      <w:sz w:val="28"/>
      <w:szCs w:val="20"/>
      <w:lang w:eastAsia="ru-RU"/>
    </w:rPr>
  </w:style>
  <w:style w:type="paragraph" w:styleId="af0">
    <w:name w:val="header"/>
    <w:basedOn w:val="a"/>
    <w:link w:val="af1"/>
    <w:rsid w:val="00B31FB5"/>
    <w:pPr>
      <w:tabs>
        <w:tab w:val="center" w:pos="4677"/>
        <w:tab w:val="right" w:pos="9355"/>
      </w:tabs>
      <w:suppressAutoHyphens w:val="0"/>
    </w:pPr>
    <w:rPr>
      <w:rFonts w:eastAsia="Calibri"/>
      <w:lang w:eastAsia="ru-RU"/>
    </w:rPr>
  </w:style>
  <w:style w:type="character" w:customStyle="1" w:styleId="af1">
    <w:name w:val="Верхний колонтитул Знак"/>
    <w:basedOn w:val="a0"/>
    <w:link w:val="af0"/>
    <w:rsid w:val="00B31FB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B31FB5"/>
    <w:pPr>
      <w:tabs>
        <w:tab w:val="center" w:pos="4677"/>
        <w:tab w:val="right" w:pos="9355"/>
      </w:tabs>
      <w:suppressAutoHyphens w:val="0"/>
    </w:pPr>
    <w:rPr>
      <w:rFonts w:eastAsia="Calibri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B31FB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Spacing1">
    <w:name w:val="No Spacing1"/>
    <w:rsid w:val="00B31FB5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99"/>
    <w:locked/>
    <w:rsid w:val="00EA50A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876129"/>
    <w:rPr>
      <w:rFonts w:ascii="Arial" w:eastAsia="Calibri" w:hAnsi="Arial" w:cs="Arial"/>
      <w:color w:val="00000A"/>
      <w:sz w:val="20"/>
      <w:szCs w:val="20"/>
      <w:lang w:eastAsia="ru-RU"/>
    </w:rPr>
  </w:style>
  <w:style w:type="character" w:styleId="af4">
    <w:name w:val="page number"/>
    <w:basedOn w:val="a0"/>
    <w:uiPriority w:val="99"/>
    <w:rsid w:val="00876129"/>
    <w:rPr>
      <w:rFonts w:cs="Times New Roman"/>
    </w:rPr>
  </w:style>
  <w:style w:type="paragraph" w:customStyle="1" w:styleId="af5">
    <w:name w:val="Нормальный (таблица)"/>
    <w:basedOn w:val="a"/>
    <w:next w:val="a"/>
    <w:uiPriority w:val="99"/>
    <w:rsid w:val="00DF2A3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af6">
    <w:name w:val="No Spacing"/>
    <w:link w:val="af7"/>
    <w:uiPriority w:val="1"/>
    <w:qFormat/>
    <w:rsid w:val="00143BC6"/>
    <w:pPr>
      <w:spacing w:after="0" w:line="240" w:lineRule="auto"/>
    </w:pPr>
    <w:rPr>
      <w:rFonts w:eastAsiaTheme="minorEastAsia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143BC6"/>
    <w:rPr>
      <w:rFonts w:eastAsiaTheme="minorEastAsia"/>
      <w:lang w:eastAsia="ru-RU"/>
    </w:rPr>
  </w:style>
  <w:style w:type="character" w:customStyle="1" w:styleId="FontStyle21">
    <w:name w:val="Font Style21"/>
    <w:basedOn w:val="a0"/>
    <w:uiPriority w:val="99"/>
    <w:rsid w:val="006807B3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680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Гипертекстовая ссылка"/>
    <w:basedOn w:val="a0"/>
    <w:uiPriority w:val="99"/>
    <w:rsid w:val="00B52635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1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80.253.4.49/document?id=47840370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938EE-4456-4DE8-817A-B83CFD058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13384</Words>
  <Characters>76290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NagovicinaTV</dc:creator>
  <cp:lastModifiedBy>KulturaSPEC</cp:lastModifiedBy>
  <cp:revision>13</cp:revision>
  <cp:lastPrinted>2023-03-13T11:08:00Z</cp:lastPrinted>
  <dcterms:created xsi:type="dcterms:W3CDTF">2025-03-10T02:24:00Z</dcterms:created>
  <dcterms:modified xsi:type="dcterms:W3CDTF">2025-03-11T06:22:00Z</dcterms:modified>
</cp:coreProperties>
</file>