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87689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03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апреля</w:t>
            </w:r>
          </w:p>
          <w:p w:rsidR="003548A0" w:rsidRPr="00BA3BC0" w:rsidRDefault="00B87689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92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3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4"/>
        <w:gridCol w:w="8182"/>
        <w:gridCol w:w="595"/>
      </w:tblGrid>
      <w:tr w:rsidR="00170E38" w:rsidRPr="009F7451" w:rsidTr="009F745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F7451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F7451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F7451" w:rsidRDefault="000F203C" w:rsidP="0019382B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9F745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Извещение 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F7451" w:rsidRDefault="007F423E" w:rsidP="001D744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217C76" w:rsidRPr="009F7451" w:rsidTr="00217C76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7C76" w:rsidRPr="009F7451" w:rsidRDefault="00302758" w:rsidP="007C03A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7C76" w:rsidRPr="009F7451" w:rsidRDefault="00217C76" w:rsidP="00302758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9F745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</w:t>
            </w:r>
            <w:r w:rsidR="00302758">
              <w:rPr>
                <w:rFonts w:ascii="Bookman Old Style" w:hAnsi="Bookman Old Style"/>
                <w:sz w:val="20"/>
                <w:szCs w:val="20"/>
                <w:lang w:eastAsia="ru-RU"/>
              </w:rPr>
              <w:t>№2/472 «</w:t>
            </w:r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решение Совета депутатов муниципального образования «Муниципальный округ </w:t>
            </w:r>
            <w:proofErr w:type="spellStart"/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23 ноября 2023 года № 5/434 «О бюджете муниципального образования «Муниципальный округ </w:t>
            </w:r>
            <w:proofErr w:type="spellStart"/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302758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302758" w:rsidRPr="00302758">
              <w:rPr>
                <w:rFonts w:ascii="Bookman Old Style" w:hAnsi="Bookman Old Style"/>
                <w:sz w:val="20"/>
                <w:szCs w:val="20"/>
                <w:lang w:eastAsia="ru-RU"/>
              </w:rPr>
              <w:t>на 2024 год и на плановый период 2025 и 2026 годов»</w:t>
            </w:r>
            <w:r w:rsidR="00302758">
              <w:rPr>
                <w:rFonts w:ascii="Bookman Old Style" w:hAnsi="Bookman Old Style"/>
                <w:sz w:val="20"/>
                <w:szCs w:val="20"/>
                <w:lang w:eastAsia="ru-RU"/>
              </w:rPr>
              <w:t>,</w:t>
            </w:r>
            <w:proofErr w:type="gramEnd"/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7C76" w:rsidRPr="009F7451" w:rsidRDefault="00217C76" w:rsidP="007C03A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17C76" w:rsidRPr="009F7451" w:rsidRDefault="007F423E" w:rsidP="007C03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4-122</w:t>
            </w:r>
          </w:p>
        </w:tc>
      </w:tr>
      <w:tr w:rsidR="000A747B" w:rsidRPr="009F7451" w:rsidTr="009F7451">
        <w:trPr>
          <w:trHeight w:val="70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302758" w:rsidP="000A74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0A747B" w:rsidP="00FD5700">
            <w:pPr>
              <w:suppressAutoHyphens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</w:t>
            </w:r>
            <w:r w:rsidR="00FB2B61" w:rsidRPr="009F7451">
              <w:rPr>
                <w:rFonts w:ascii="Bookman Old Style" w:hAnsi="Bookman Old Style"/>
                <w:sz w:val="20"/>
                <w:szCs w:val="20"/>
              </w:rPr>
              <w:t xml:space="preserve">йон Удмуртской Республики» </w:t>
            </w:r>
            <w:r w:rsidR="006B1995">
              <w:rPr>
                <w:rFonts w:ascii="Bookman Old Style" w:hAnsi="Bookman Old Style"/>
                <w:sz w:val="20"/>
                <w:szCs w:val="20"/>
              </w:rPr>
              <w:t>№</w:t>
            </w:r>
            <w:r w:rsidR="006B1995" w:rsidRPr="006B1995">
              <w:rPr>
                <w:rFonts w:ascii="Bookman Old Style" w:hAnsi="Bookman Old Style"/>
                <w:sz w:val="20"/>
                <w:szCs w:val="20"/>
              </w:rPr>
              <w:t xml:space="preserve"> 3/473</w:t>
            </w:r>
            <w:r w:rsidR="006B1995">
              <w:rPr>
                <w:rFonts w:ascii="Bookman Old Style" w:hAnsi="Bookman Old Style"/>
                <w:sz w:val="20"/>
                <w:szCs w:val="20"/>
              </w:rPr>
              <w:t xml:space="preserve"> от 28.03.2024 «</w:t>
            </w:r>
            <w:r w:rsidR="006B1995" w:rsidRPr="006B1995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Регламент Совета депутатов муниципального образования «Муниципальный округ </w:t>
            </w:r>
            <w:proofErr w:type="spellStart"/>
            <w:r w:rsidR="006B1995" w:rsidRPr="006B1995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6B1995" w:rsidRPr="006B1995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0A747B" w:rsidP="000A74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A747B" w:rsidRPr="009F7451" w:rsidRDefault="000A747B" w:rsidP="000A74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A747B" w:rsidRPr="009F7451" w:rsidRDefault="007F423E" w:rsidP="000A74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123-124</w:t>
            </w:r>
          </w:p>
        </w:tc>
      </w:tr>
      <w:tr w:rsidR="000A747B" w:rsidRPr="009F7451" w:rsidTr="009F745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302758" w:rsidP="000A74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5700" w:rsidRPr="00FD5700" w:rsidRDefault="000A747B" w:rsidP="00FD5700">
            <w:pPr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</w:t>
            </w:r>
            <w:r w:rsidR="00FD5700">
              <w:rPr>
                <w:rFonts w:ascii="Bookman Old Style" w:hAnsi="Bookman Old Style"/>
                <w:sz w:val="20"/>
                <w:szCs w:val="20"/>
              </w:rPr>
              <w:t>№4/474 от 28.03.2024 «</w:t>
            </w:r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Положение о муниципальном контроле </w:t>
            </w:r>
          </w:p>
          <w:p w:rsidR="000A747B" w:rsidRPr="009F7451" w:rsidRDefault="00FD5700" w:rsidP="00FD5700">
            <w:pPr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D5700">
              <w:rPr>
                <w:rFonts w:ascii="Bookman Old Style" w:hAnsi="Bookman Old Style"/>
                <w:sz w:val="20"/>
                <w:szCs w:val="20"/>
              </w:rPr>
              <w:t xml:space="preserve">на автомобильном транспорте и в дорожном хозяйстве в границах населенных пунктов муниципального образования «Муниципальный округ </w:t>
            </w:r>
            <w:proofErr w:type="spellStart"/>
            <w:r w:rsidRPr="00FD5700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FD5700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Республики», </w:t>
            </w:r>
            <w:proofErr w:type="gramStart"/>
            <w:r w:rsidRPr="00FD5700">
              <w:rPr>
                <w:rFonts w:ascii="Bookman Old Style" w:hAnsi="Bookman Old Style"/>
                <w:sz w:val="20"/>
                <w:szCs w:val="20"/>
              </w:rPr>
              <w:t>утвержденное</w:t>
            </w:r>
            <w:proofErr w:type="gramEnd"/>
            <w:r w:rsidRPr="00FD5700">
              <w:rPr>
                <w:rFonts w:ascii="Bookman Old Style" w:hAnsi="Bookman Old Style"/>
                <w:sz w:val="20"/>
                <w:szCs w:val="20"/>
              </w:rPr>
              <w:t xml:space="preserve"> решением Совета депутатов муниципального образования «Муниципальный округ </w:t>
            </w:r>
            <w:proofErr w:type="spellStart"/>
            <w:r w:rsidRPr="00FD5700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FD5700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от 09.12.2021 года № 15/119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0A747B" w:rsidP="000A74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A747B" w:rsidRPr="009F7451" w:rsidRDefault="00DE52B9" w:rsidP="000A74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125-126</w:t>
            </w:r>
          </w:p>
        </w:tc>
      </w:tr>
      <w:tr w:rsidR="000A747B" w:rsidRPr="009F7451" w:rsidTr="009F745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302758" w:rsidP="000A74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0A747B" w:rsidP="00E43A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</w:t>
            </w:r>
            <w:r w:rsidR="00FD5700">
              <w:rPr>
                <w:rFonts w:ascii="Bookman Old Style" w:hAnsi="Bookman Old Style"/>
                <w:sz w:val="20"/>
                <w:szCs w:val="20"/>
              </w:rPr>
              <w:t>№5/475 от 28.03.2024 «</w:t>
            </w:r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Об отмене решения Совета депутатов от 21.12.2023 года№ 12/456 «Об определении </w:t>
            </w:r>
            <w:proofErr w:type="gram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села</w:t>
            </w:r>
            <w:proofErr w:type="gram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Селычка</w:t>
            </w:r>
            <w:proofErr w:type="spell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</w:t>
            </w:r>
            <w:proofErr w:type="spell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 w:rsidR="00FD5700">
              <w:rPr>
                <w:rFonts w:ascii="Bookman Old Style" w:hAnsi="Bookman Old Style"/>
                <w:sz w:val="20"/>
                <w:szCs w:val="20"/>
              </w:rPr>
              <w:t>.</w:t>
            </w:r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DE52B9" w:rsidP="000A74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127</w:t>
            </w:r>
          </w:p>
        </w:tc>
      </w:tr>
      <w:tr w:rsidR="000A747B" w:rsidRPr="009F7451" w:rsidTr="009F7451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302758" w:rsidP="000A74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0A747B" w:rsidP="00DB00A3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</w:t>
            </w:r>
            <w:r w:rsidR="00E43A67">
              <w:rPr>
                <w:rFonts w:ascii="Bookman Old Style" w:hAnsi="Bookman Old Style"/>
                <w:sz w:val="20"/>
                <w:szCs w:val="20"/>
              </w:rPr>
              <w:t xml:space="preserve">№6/476» </w:t>
            </w:r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села</w:t>
            </w:r>
            <w:proofErr w:type="gram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Селычка</w:t>
            </w:r>
            <w:proofErr w:type="spell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</w:t>
            </w:r>
            <w:proofErr w:type="spellStart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 w:rsidR="00302758">
              <w:rPr>
                <w:rFonts w:ascii="Bookman Old Style" w:hAnsi="Bookman Old Style"/>
                <w:sz w:val="20"/>
                <w:szCs w:val="20"/>
              </w:rPr>
              <w:t>.</w:t>
            </w:r>
            <w:r w:rsidR="00FD5700" w:rsidRPr="00FD570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747B" w:rsidRPr="009F7451" w:rsidRDefault="008A7377" w:rsidP="000A74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128-129</w:t>
            </w:r>
          </w:p>
        </w:tc>
      </w:tr>
      <w:tr w:rsidR="00DB00A3" w:rsidRPr="009F7451" w:rsidTr="00484957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9F7451" w:rsidRDefault="00DB00A3" w:rsidP="0048495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9F7451" w:rsidRDefault="00DB00A3" w:rsidP="00DB2872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Администрации 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№10 от 28.03.2024 «О</w:t>
            </w:r>
            <w:r w:rsidR="00DB2872">
              <w:rPr>
                <w:rFonts w:ascii="Bookman Old Style" w:hAnsi="Bookman Old Style"/>
                <w:sz w:val="20"/>
                <w:szCs w:val="20"/>
              </w:rPr>
              <w:t xml:space="preserve"> проведении публичных слушаний по проекту решения Совета депутатов</w:t>
            </w:r>
            <w:r w:rsidR="00DB2872">
              <w:t xml:space="preserve"> </w:t>
            </w:r>
            <w:r w:rsidR="00DB2872" w:rsidRPr="00DB2872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="00DB2872" w:rsidRPr="00DB287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DB2872" w:rsidRPr="00DB287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</w:t>
            </w:r>
            <w:r w:rsidR="00DB2872">
              <w:rPr>
                <w:rFonts w:ascii="Bookman Old Style" w:hAnsi="Bookman Old Style"/>
                <w:sz w:val="20"/>
                <w:szCs w:val="20"/>
              </w:rPr>
              <w:t>» «</w:t>
            </w:r>
            <w:proofErr w:type="gramStart"/>
            <w:r w:rsidR="00DB2872">
              <w:rPr>
                <w:rFonts w:ascii="Bookman Old Style" w:hAnsi="Bookman Old Style"/>
                <w:sz w:val="20"/>
                <w:szCs w:val="20"/>
              </w:rPr>
              <w:t>О</w:t>
            </w:r>
            <w:proofErr w:type="gramEnd"/>
            <w:r w:rsidR="00DB287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D796E">
              <w:rPr>
                <w:rFonts w:ascii="Bookman Old Style" w:hAnsi="Bookman Old Style"/>
                <w:sz w:val="20"/>
                <w:szCs w:val="20"/>
              </w:rPr>
              <w:t xml:space="preserve">исполнении бюджета </w:t>
            </w:r>
            <w:r w:rsidR="006D796E" w:rsidRPr="006D796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 w:rsidR="006D796E">
              <w:rPr>
                <w:rFonts w:ascii="Bookman Old Style" w:hAnsi="Bookman Old Style"/>
                <w:sz w:val="20"/>
                <w:szCs w:val="20"/>
              </w:rPr>
              <w:t xml:space="preserve"> за 2023 год.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0A3" w:rsidRPr="009F7451" w:rsidRDefault="008A7377" w:rsidP="0048495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130-131</w:t>
            </w:r>
          </w:p>
        </w:tc>
      </w:tr>
      <w:tr w:rsidR="00DB2872" w:rsidRPr="009F7451" w:rsidTr="00DB2872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6D796E" w:rsidP="00DB287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DB2872" w:rsidP="006D796E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Администрации 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D796E">
              <w:rPr>
                <w:rFonts w:ascii="Bookman Old Style" w:hAnsi="Bookman Old Style"/>
                <w:sz w:val="20"/>
                <w:szCs w:val="20"/>
              </w:rPr>
              <w:t>№520 от 29.03.2024 «</w:t>
            </w:r>
            <w:r w:rsidR="006D796E" w:rsidRPr="006D796E">
              <w:rPr>
                <w:rFonts w:ascii="Bookman Old Style" w:hAnsi="Bookman Old Style"/>
                <w:sz w:val="20"/>
                <w:szCs w:val="20"/>
              </w:rPr>
              <w:t xml:space="preserve">О включении в Реестр мест (площадок) накопления твердых коммунальных отходов на территории муниципального образования «Муниципальный округ </w:t>
            </w:r>
            <w:proofErr w:type="spellStart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сведений о месте накопления твердых коммунальных отходов</w:t>
            </w:r>
            <w:r w:rsidR="006D796E">
              <w:rPr>
                <w:rFonts w:ascii="Bookman Old Style" w:hAnsi="Bookman Old Style"/>
                <w:sz w:val="20"/>
                <w:szCs w:val="20"/>
              </w:rPr>
              <w:t>».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8A7377" w:rsidP="00DB287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132-134</w:t>
            </w:r>
          </w:p>
        </w:tc>
      </w:tr>
      <w:tr w:rsidR="00DB2872" w:rsidRPr="009F7451" w:rsidTr="00DB2872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6D796E" w:rsidP="00DB287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DB2872" w:rsidP="006D796E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Администрации 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D796E">
              <w:rPr>
                <w:rFonts w:ascii="Bookman Old Style" w:hAnsi="Bookman Old Style"/>
                <w:sz w:val="20"/>
                <w:szCs w:val="20"/>
              </w:rPr>
              <w:t>528 от 28.03.2024 «</w:t>
            </w:r>
            <w:r w:rsidR="006D796E" w:rsidRPr="006D796E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6D796E" w:rsidRPr="006D796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872" w:rsidRPr="009F7451" w:rsidRDefault="007F423E" w:rsidP="00DB287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135-136</w:t>
            </w:r>
          </w:p>
        </w:tc>
      </w:tr>
      <w:tr w:rsidR="00F5481C" w:rsidRPr="009F7451" w:rsidTr="00B442CF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81C" w:rsidRPr="009F7451" w:rsidRDefault="00F5481C" w:rsidP="00B442C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81C" w:rsidRPr="009F7451" w:rsidRDefault="00F5481C" w:rsidP="00F5481C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Администрации 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550 от 01.04.2024 «</w:t>
            </w:r>
            <w:r w:rsidRPr="00F5481C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Типовое положение о закупке товаров, работ, услуг, утвержденное постановлением Администрации муниципального образования «Муниципальный округ </w:t>
            </w:r>
            <w:proofErr w:type="spellStart"/>
            <w:r w:rsidRPr="00F5481C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F5481C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от 18.02.2022 года № 263</w:t>
            </w:r>
            <w:r w:rsidRPr="006D796E">
              <w:rPr>
                <w:rFonts w:ascii="Bookman Old Style" w:hAnsi="Bookman Old Style"/>
                <w:sz w:val="20"/>
                <w:szCs w:val="20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481C" w:rsidRPr="009F7451" w:rsidRDefault="00F5481C" w:rsidP="00B442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137-138</w:t>
            </w:r>
          </w:p>
        </w:tc>
      </w:tr>
      <w:tr w:rsidR="004D6335" w:rsidRPr="009F7451" w:rsidTr="004A43F0">
        <w:trPr>
          <w:trHeight w:val="111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6335" w:rsidRPr="009F7451" w:rsidRDefault="004D6335" w:rsidP="004A43F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6335" w:rsidRPr="009F7451" w:rsidRDefault="004D6335" w:rsidP="004D6335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Главы 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муниципального образования «Муниципальный округ </w:t>
            </w:r>
            <w:proofErr w:type="spellStart"/>
            <w:r w:rsidRPr="009F7451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Pr="009F745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29а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от 01.04.2024 «</w:t>
            </w:r>
            <w:r w:rsidRPr="004D6335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Pr="004D6335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Pr="004D6335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ул. Набережная с дома № 1 по дом 18а села </w:t>
            </w:r>
            <w:proofErr w:type="spellStart"/>
            <w:r w:rsidRPr="004D6335">
              <w:rPr>
                <w:rFonts w:ascii="Bookman Old Style" w:hAnsi="Bookman Old Style"/>
                <w:sz w:val="20"/>
                <w:szCs w:val="20"/>
              </w:rPr>
              <w:t>Селычка</w:t>
            </w:r>
            <w:proofErr w:type="spellEnd"/>
            <w:r w:rsidRPr="004D6335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</w:t>
            </w:r>
            <w:proofErr w:type="spellStart"/>
            <w:r w:rsidRPr="004D6335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4D6335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 w:rsidRPr="006D796E">
              <w:rPr>
                <w:rFonts w:ascii="Bookman Old Style" w:hAnsi="Bookman Old Style"/>
                <w:sz w:val="20"/>
                <w:szCs w:val="20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6335" w:rsidRPr="009F7451" w:rsidRDefault="004D6335" w:rsidP="004A43F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139-140</w:t>
            </w:r>
          </w:p>
        </w:tc>
      </w:tr>
    </w:tbl>
    <w:p w:rsidR="00DB00A3" w:rsidRDefault="00DB00A3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DB2872" w:rsidRDefault="00DB2872" w:rsidP="002F1FBA">
      <w:pPr>
        <w:jc w:val="center"/>
        <w:rPr>
          <w:sz w:val="28"/>
          <w:szCs w:val="28"/>
        </w:rPr>
      </w:pPr>
    </w:p>
    <w:p w:rsidR="002F1FBA" w:rsidRPr="002F1FBA" w:rsidRDefault="002F1FBA" w:rsidP="002F1FBA">
      <w:pPr>
        <w:jc w:val="center"/>
        <w:rPr>
          <w:sz w:val="28"/>
          <w:szCs w:val="28"/>
        </w:rPr>
      </w:pPr>
      <w:r w:rsidRPr="002F1FBA">
        <w:rPr>
          <w:sz w:val="28"/>
          <w:szCs w:val="28"/>
        </w:rPr>
        <w:t>Извещение</w:t>
      </w:r>
    </w:p>
    <w:p w:rsidR="002F1FBA" w:rsidRPr="002F1FBA" w:rsidRDefault="002F1FBA" w:rsidP="002F1FBA">
      <w:pPr>
        <w:tabs>
          <w:tab w:val="left" w:pos="10459"/>
        </w:tabs>
        <w:jc w:val="both"/>
        <w:rPr>
          <w:sz w:val="28"/>
          <w:szCs w:val="28"/>
        </w:rPr>
      </w:pPr>
      <w:r w:rsidRPr="002F1FBA">
        <w:rPr>
          <w:bCs/>
          <w:sz w:val="28"/>
          <w:szCs w:val="28"/>
        </w:rPr>
        <w:t xml:space="preserve">     </w:t>
      </w:r>
    </w:p>
    <w:p w:rsidR="002F1FBA" w:rsidRPr="002F1FBA" w:rsidRDefault="002F1FBA" w:rsidP="002F1FBA">
      <w:pPr>
        <w:ind w:right="-31" w:firstLine="708"/>
        <w:jc w:val="both"/>
        <w:rPr>
          <w:sz w:val="28"/>
          <w:szCs w:val="28"/>
        </w:rPr>
      </w:pPr>
      <w:r w:rsidRPr="002F1FBA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2F1FBA">
        <w:rPr>
          <w:sz w:val="28"/>
          <w:szCs w:val="28"/>
        </w:rPr>
        <w:t>Якшур-Бодьинский</w:t>
      </w:r>
      <w:proofErr w:type="spellEnd"/>
      <w:r w:rsidRPr="002F1FBA">
        <w:rPr>
          <w:sz w:val="28"/>
          <w:szCs w:val="28"/>
        </w:rPr>
        <w:t xml:space="preserve"> район Удмуртской Республики» извещает о возможности предоставления земельного участка в аренду:</w:t>
      </w:r>
    </w:p>
    <w:p w:rsidR="002F1FBA" w:rsidRPr="002F1FBA" w:rsidRDefault="002F1FBA" w:rsidP="002F1FBA">
      <w:pPr>
        <w:ind w:right="-31"/>
        <w:jc w:val="both"/>
        <w:rPr>
          <w:sz w:val="28"/>
          <w:szCs w:val="28"/>
        </w:rPr>
      </w:pPr>
    </w:p>
    <w:p w:rsidR="002F1FBA" w:rsidRPr="002F1FBA" w:rsidRDefault="002F1FBA" w:rsidP="002F1FBA">
      <w:pPr>
        <w:ind w:right="-31" w:firstLine="708"/>
        <w:jc w:val="both"/>
        <w:rPr>
          <w:sz w:val="28"/>
          <w:szCs w:val="28"/>
        </w:rPr>
      </w:pPr>
      <w:r w:rsidRPr="002F1FBA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2F1FBA" w:rsidRPr="002F1FBA" w:rsidRDefault="002F1FBA" w:rsidP="002F1FBA">
      <w:pPr>
        <w:ind w:right="-31" w:firstLine="708"/>
        <w:jc w:val="both"/>
        <w:rPr>
          <w:sz w:val="28"/>
          <w:szCs w:val="28"/>
        </w:rPr>
      </w:pPr>
      <w:r w:rsidRPr="002F1FBA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2F1FBA">
        <w:rPr>
          <w:sz w:val="28"/>
          <w:szCs w:val="28"/>
        </w:rPr>
        <w:t>1</w:t>
      </w:r>
      <w:proofErr w:type="gramEnd"/>
      <w:r w:rsidRPr="002F1FB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2F1FBA">
        <w:rPr>
          <w:sz w:val="28"/>
          <w:szCs w:val="28"/>
        </w:rPr>
        <w:t>Якшур-Бодьинский</w:t>
      </w:r>
      <w:proofErr w:type="spellEnd"/>
      <w:r w:rsidRPr="002F1FBA">
        <w:rPr>
          <w:sz w:val="28"/>
          <w:szCs w:val="28"/>
        </w:rPr>
        <w:t xml:space="preserve"> район, с. Якшур-Бодья, площадью 1494 </w:t>
      </w:r>
      <w:proofErr w:type="spellStart"/>
      <w:r w:rsidRPr="002F1FBA">
        <w:rPr>
          <w:sz w:val="28"/>
          <w:szCs w:val="28"/>
        </w:rPr>
        <w:t>кв</w:t>
      </w:r>
      <w:proofErr w:type="gramStart"/>
      <w:r w:rsidRPr="002F1FBA">
        <w:rPr>
          <w:sz w:val="28"/>
          <w:szCs w:val="28"/>
        </w:rPr>
        <w:t>.м</w:t>
      </w:r>
      <w:proofErr w:type="spellEnd"/>
      <w:proofErr w:type="gramEnd"/>
      <w:r w:rsidRPr="002F1FBA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2F1FBA" w:rsidRPr="002F1FBA" w:rsidRDefault="002F1FBA" w:rsidP="002F1FBA">
      <w:pPr>
        <w:ind w:right="-31"/>
        <w:jc w:val="both"/>
        <w:rPr>
          <w:sz w:val="28"/>
          <w:szCs w:val="28"/>
        </w:rPr>
      </w:pPr>
    </w:p>
    <w:p w:rsidR="002F1FBA" w:rsidRPr="002F1FBA" w:rsidRDefault="002F1FBA" w:rsidP="002F1FBA">
      <w:pPr>
        <w:ind w:right="-31"/>
        <w:jc w:val="both"/>
        <w:rPr>
          <w:sz w:val="28"/>
          <w:szCs w:val="28"/>
        </w:rPr>
      </w:pPr>
      <w:r w:rsidRPr="002F1FBA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2F1FBA">
        <w:rPr>
          <w:sz w:val="28"/>
          <w:szCs w:val="28"/>
        </w:rPr>
        <w:t>Якшур-Бодьинский</w:t>
      </w:r>
      <w:proofErr w:type="spellEnd"/>
      <w:r w:rsidRPr="002F1FBA">
        <w:rPr>
          <w:sz w:val="28"/>
          <w:szCs w:val="28"/>
        </w:rPr>
        <w:t xml:space="preserve"> район, </w:t>
      </w:r>
      <w:proofErr w:type="gramStart"/>
      <w:r w:rsidRPr="002F1FBA">
        <w:rPr>
          <w:sz w:val="28"/>
          <w:szCs w:val="28"/>
        </w:rPr>
        <w:t>с</w:t>
      </w:r>
      <w:proofErr w:type="gramEnd"/>
      <w:r w:rsidRPr="002F1FBA">
        <w:rPr>
          <w:sz w:val="28"/>
          <w:szCs w:val="28"/>
        </w:rPr>
        <w:t xml:space="preserve">. </w:t>
      </w:r>
      <w:proofErr w:type="gramStart"/>
      <w:r w:rsidRPr="002F1FBA">
        <w:rPr>
          <w:sz w:val="28"/>
          <w:szCs w:val="28"/>
        </w:rPr>
        <w:t>Якшур-Бодья</w:t>
      </w:r>
      <w:proofErr w:type="gramEnd"/>
      <w:r w:rsidRPr="002F1FBA">
        <w:rPr>
          <w:sz w:val="28"/>
          <w:szCs w:val="28"/>
        </w:rPr>
        <w:t xml:space="preserve">, ул. </w:t>
      </w:r>
      <w:proofErr w:type="spellStart"/>
      <w:r w:rsidRPr="002F1FBA">
        <w:rPr>
          <w:sz w:val="28"/>
          <w:szCs w:val="28"/>
        </w:rPr>
        <w:t>Пушиной</w:t>
      </w:r>
      <w:proofErr w:type="spellEnd"/>
      <w:r w:rsidRPr="002F1FBA">
        <w:rPr>
          <w:sz w:val="28"/>
          <w:szCs w:val="28"/>
        </w:rPr>
        <w:t xml:space="preserve">, д. 69, </w:t>
      </w:r>
      <w:proofErr w:type="spellStart"/>
      <w:r w:rsidRPr="002F1FBA">
        <w:rPr>
          <w:sz w:val="28"/>
          <w:szCs w:val="28"/>
        </w:rPr>
        <w:t>каб</w:t>
      </w:r>
      <w:proofErr w:type="spellEnd"/>
      <w:r w:rsidRPr="002F1FBA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3 апреля 2024 года с 8.00, окончание приема заявлений 2 мая 2024 года.</w:t>
      </w:r>
    </w:p>
    <w:p w:rsidR="00914747" w:rsidRPr="002F1FBA" w:rsidRDefault="00914747" w:rsidP="00914747">
      <w:pPr>
        <w:ind w:right="-31"/>
        <w:jc w:val="both"/>
        <w:rPr>
          <w:bCs/>
          <w:sz w:val="28"/>
          <w:szCs w:val="28"/>
        </w:rPr>
      </w:pPr>
    </w:p>
    <w:p w:rsidR="00914747" w:rsidRPr="00914747" w:rsidRDefault="00914747" w:rsidP="00914747">
      <w:pPr>
        <w:ind w:right="-31"/>
        <w:jc w:val="both"/>
        <w:rPr>
          <w:bCs/>
          <w:sz w:val="22"/>
          <w:szCs w:val="22"/>
        </w:rPr>
      </w:pPr>
    </w:p>
    <w:p w:rsidR="00914747" w:rsidRPr="00914747" w:rsidRDefault="00914747" w:rsidP="00914747">
      <w:pPr>
        <w:ind w:right="-31"/>
        <w:jc w:val="both"/>
        <w:rPr>
          <w:bCs/>
          <w:sz w:val="22"/>
          <w:szCs w:val="22"/>
        </w:rPr>
      </w:pPr>
    </w:p>
    <w:p w:rsidR="00914747" w:rsidRDefault="00914747" w:rsidP="00914747">
      <w:pPr>
        <w:ind w:right="-31"/>
        <w:jc w:val="both"/>
        <w:rPr>
          <w:b/>
          <w:bCs/>
          <w:sz w:val="22"/>
          <w:szCs w:val="22"/>
        </w:rPr>
      </w:pPr>
    </w:p>
    <w:p w:rsidR="00C55772" w:rsidRDefault="00C55772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2F1FBA" w:rsidRDefault="002F1FBA" w:rsidP="00A37669">
      <w:pPr>
        <w:ind w:right="-31"/>
        <w:jc w:val="both"/>
        <w:rPr>
          <w:b/>
          <w:bCs/>
          <w:sz w:val="22"/>
          <w:szCs w:val="22"/>
        </w:rPr>
      </w:pPr>
    </w:p>
    <w:p w:rsidR="00FD5700" w:rsidRDefault="00562050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D425A1" wp14:editId="35B43CDE">
            <wp:simplePos x="0" y="0"/>
            <wp:positionH relativeFrom="column">
              <wp:posOffset>2461260</wp:posOffset>
            </wp:positionH>
            <wp:positionV relativeFrom="paragraph">
              <wp:posOffset>-333375</wp:posOffset>
            </wp:positionV>
            <wp:extent cx="544195" cy="600075"/>
            <wp:effectExtent l="0" t="0" r="8255" b="9525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700" w:rsidRDefault="00FD570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62050" w:rsidRPr="00562050" w:rsidTr="00562050">
        <w:trPr>
          <w:trHeight w:val="1341"/>
        </w:trPr>
        <w:tc>
          <w:tcPr>
            <w:tcW w:w="9571" w:type="dxa"/>
            <w:shd w:val="clear" w:color="auto" w:fill="auto"/>
          </w:tcPr>
          <w:p w:rsidR="00562050" w:rsidRPr="00562050" w:rsidRDefault="00562050" w:rsidP="00562050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562050">
              <w:rPr>
                <w:b/>
                <w:bCs/>
                <w:kern w:val="32"/>
                <w:sz w:val="28"/>
                <w:szCs w:val="28"/>
                <w:lang w:eastAsia="ru-RU"/>
              </w:rPr>
              <w:t>Совет депутатов муниципального образования «Муниципальный округ</w:t>
            </w:r>
          </w:p>
          <w:p w:rsidR="00562050" w:rsidRPr="00562050" w:rsidRDefault="00562050" w:rsidP="00562050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562050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562050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562050">
              <w:rPr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562050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Якшур-Бӧдья</w:t>
            </w:r>
            <w:proofErr w:type="spellEnd"/>
            <w:r w:rsidRPr="00562050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562050">
              <w:rPr>
                <w:b/>
                <w:sz w:val="28"/>
                <w:szCs w:val="28"/>
                <w:lang w:eastAsia="ru-RU"/>
              </w:rPr>
              <w:t xml:space="preserve"> муниципал округ»</w:t>
            </w:r>
          </w:p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562050">
              <w:rPr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кылдытэтысь</w:t>
            </w:r>
            <w:proofErr w:type="spellEnd"/>
            <w:r w:rsidRPr="00562050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депутатъёслэн</w:t>
            </w:r>
            <w:proofErr w:type="spellEnd"/>
            <w:r w:rsidRPr="00562050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2050">
              <w:rPr>
                <w:b/>
                <w:sz w:val="28"/>
                <w:szCs w:val="28"/>
                <w:lang w:eastAsia="ru-RU"/>
              </w:rPr>
              <w:t>Кенешсы</w:t>
            </w:r>
            <w:proofErr w:type="spellEnd"/>
          </w:p>
        </w:tc>
      </w:tr>
    </w:tbl>
    <w:p w:rsidR="00562050" w:rsidRPr="00562050" w:rsidRDefault="00562050" w:rsidP="00562050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562050" w:rsidRPr="00562050" w:rsidRDefault="00562050" w:rsidP="0056205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562050">
        <w:rPr>
          <w:b/>
          <w:bCs/>
          <w:sz w:val="28"/>
          <w:szCs w:val="28"/>
          <w:lang w:eastAsia="ru-RU"/>
        </w:rPr>
        <w:t>РЕШЕНИЕ</w:t>
      </w:r>
    </w:p>
    <w:p w:rsidR="00562050" w:rsidRPr="00562050" w:rsidRDefault="00562050" w:rsidP="00562050">
      <w:pPr>
        <w:widowControl w:val="0"/>
        <w:suppressAutoHyphens w:val="0"/>
        <w:autoSpaceDE/>
        <w:jc w:val="center"/>
        <w:rPr>
          <w:b/>
          <w:lang w:eastAsia="ru-RU"/>
        </w:rPr>
      </w:pPr>
    </w:p>
    <w:p w:rsidR="00562050" w:rsidRPr="00562050" w:rsidRDefault="00562050" w:rsidP="0056205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«Муниципальный округ </w:t>
      </w:r>
      <w:proofErr w:type="spellStart"/>
      <w:r w:rsidRPr="00562050">
        <w:rPr>
          <w:b/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b/>
          <w:sz w:val="28"/>
          <w:szCs w:val="28"/>
          <w:lang w:eastAsia="ru-RU"/>
        </w:rPr>
        <w:t xml:space="preserve"> район Удмуртской Республики» от 23 ноября 2023 года № 5/434 «О бюджете муниципального образования «Муниципальный округ </w:t>
      </w:r>
      <w:proofErr w:type="spellStart"/>
      <w:r w:rsidRPr="00562050">
        <w:rPr>
          <w:b/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b/>
          <w:sz w:val="28"/>
          <w:szCs w:val="28"/>
          <w:lang w:eastAsia="ru-RU"/>
        </w:rPr>
        <w:t xml:space="preserve"> район Удмуртской Республики»</w:t>
      </w:r>
    </w:p>
    <w:p w:rsidR="00562050" w:rsidRPr="00562050" w:rsidRDefault="00562050" w:rsidP="0056205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 xml:space="preserve"> на 2024 год и на плановый период 2025 и 2026 годов»</w:t>
      </w:r>
    </w:p>
    <w:p w:rsidR="00562050" w:rsidRPr="00562050" w:rsidRDefault="00562050" w:rsidP="0056205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562050" w:rsidRPr="00562050" w:rsidRDefault="00562050" w:rsidP="0056205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proofErr w:type="gramStart"/>
      <w:r w:rsidRPr="00562050">
        <w:rPr>
          <w:sz w:val="28"/>
          <w:szCs w:val="28"/>
          <w:lang w:eastAsia="ru-RU"/>
        </w:rPr>
        <w:t xml:space="preserve">Руководствуясь Бюджетным кодексом Российской Федерации, Положением о бюджетном процессе в муниципальном образовании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 Республики» от 10 ноября 2021 года № 28/75, в соответствии со статьей 26 Устава муниципального образования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</w:t>
      </w:r>
      <w:proofErr w:type="gramEnd"/>
      <w:r w:rsidRPr="00562050">
        <w:rPr>
          <w:sz w:val="28"/>
          <w:szCs w:val="28"/>
          <w:lang w:eastAsia="ru-RU"/>
        </w:rPr>
        <w:t xml:space="preserve"> Республики» </w:t>
      </w:r>
      <w:r w:rsidRPr="00562050">
        <w:rPr>
          <w:b/>
          <w:bCs/>
          <w:sz w:val="28"/>
          <w:szCs w:val="28"/>
          <w:u w:val="single"/>
          <w:lang w:eastAsia="ru-RU"/>
        </w:rPr>
        <w:t>РЕШАЕТ</w:t>
      </w:r>
      <w:r w:rsidRPr="00562050">
        <w:rPr>
          <w:sz w:val="28"/>
          <w:szCs w:val="28"/>
          <w:lang w:eastAsia="ru-RU"/>
        </w:rPr>
        <w:t>:</w:t>
      </w:r>
    </w:p>
    <w:p w:rsidR="00562050" w:rsidRPr="00562050" w:rsidRDefault="00562050" w:rsidP="0056205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562050" w:rsidRPr="00562050" w:rsidRDefault="00562050" w:rsidP="0056205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1. Внести в решение Совета депутатов муниципального образования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 Республики» от 23 ноября 2023 года № 5/434 «О бюджете муниципального образования «Муниципальный округ </w:t>
      </w:r>
      <w:proofErr w:type="spellStart"/>
      <w:r w:rsidRPr="00562050">
        <w:rPr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sz w:val="28"/>
          <w:szCs w:val="28"/>
          <w:lang w:eastAsia="ru-RU"/>
        </w:rPr>
        <w:t xml:space="preserve"> район Удмуртской Республики» на 2024 год и на плановый период 2025 и 2026 годов» следующие изменения: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1.1. в разделе 1: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а) в подпункте 1 пункта 1 цифры «1074436,5» заменить цифрами «1096157,4», цифры «673795,8» заменить цифрами «691186,8»; 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б) в подпункте 2 пункта 1 цифры «1079039,2» заменить цифрами «1124182,3»; 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в) в подпункте 4 пункта 1 цифры «4602,7» заменить цифрами «28024,9»;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1.2. в разделе 5: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а) подпункт 3 пункта 5 изложить в следующей редакции: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«3) казначейскому сопровождению подлежат муниципальные контракты (договоры), заключаемые на сумму  50 000,0 тыс. руб. и более и предусматривающие авансовые платежи</w:t>
      </w:r>
      <w:proofErr w:type="gramStart"/>
      <w:r w:rsidRPr="00562050">
        <w:rPr>
          <w:sz w:val="28"/>
          <w:szCs w:val="28"/>
          <w:lang w:eastAsia="ru-RU"/>
        </w:rPr>
        <w:t>;»</w:t>
      </w:r>
      <w:proofErr w:type="gramEnd"/>
      <w:r w:rsidRPr="00562050">
        <w:rPr>
          <w:sz w:val="28"/>
          <w:szCs w:val="28"/>
          <w:lang w:eastAsia="ru-RU"/>
        </w:rPr>
        <w:t>;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lastRenderedPageBreak/>
        <w:t>б) дополнить пункт 5 подпунктом 4 следующего содержания: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«4) казначейскому сопровождению подлежат расчеты по муниципальным контрактам (договорам) источником обеспечения исполнения обязательств по которым являются средства, предоставленные в рамках исполнения муниципальных контрактов (договоров), контрактов муниципальных учреждений, договоров (соглашений), заключаемых на сумму более 3 000,0 тыс. руб. в рамках исполнения указанных в  подпункте 3 пункта 5 муниципальных контрактов (договоров)</w:t>
      </w:r>
      <w:proofErr w:type="gramStart"/>
      <w:r w:rsidRPr="00562050">
        <w:rPr>
          <w:sz w:val="28"/>
          <w:szCs w:val="28"/>
          <w:lang w:eastAsia="ru-RU"/>
        </w:rPr>
        <w:t>;»</w:t>
      </w:r>
      <w:proofErr w:type="gramEnd"/>
      <w:r w:rsidRPr="00562050">
        <w:rPr>
          <w:sz w:val="28"/>
          <w:szCs w:val="28"/>
          <w:lang w:eastAsia="ru-RU"/>
        </w:rPr>
        <w:t>;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в) дополнить пунктом 5.1. следующего содержания: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«5.1. </w:t>
      </w:r>
      <w:proofErr w:type="gramStart"/>
      <w:r w:rsidRPr="00562050">
        <w:rPr>
          <w:sz w:val="28"/>
          <w:szCs w:val="28"/>
          <w:lang w:eastAsia="ru-RU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562050">
        <w:rPr>
          <w:sz w:val="28"/>
          <w:szCs w:val="28"/>
          <w:lang w:eastAsia="ru-RU"/>
        </w:rPr>
        <w:t>муниципально</w:t>
      </w:r>
      <w:proofErr w:type="spellEnd"/>
      <w:r w:rsidRPr="00562050">
        <w:rPr>
          <w:sz w:val="28"/>
          <w:szCs w:val="28"/>
          <w:lang w:eastAsia="ru-RU"/>
        </w:rPr>
        <w:t>-частном партнерстве, перечисление средств по таким контрактам (договорам) осуществляется в установленном Правительством Российской</w:t>
      </w:r>
      <w:proofErr w:type="gramEnd"/>
      <w:r w:rsidRPr="00562050">
        <w:rPr>
          <w:sz w:val="28"/>
          <w:szCs w:val="28"/>
          <w:lang w:eastAsia="ru-RU"/>
        </w:rPr>
        <w:t xml:space="preserve"> Федерации в порядке с лицевых счетов участника казначейского сопровождения, открытых заказчикам </w:t>
      </w:r>
      <w:proofErr w:type="gramStart"/>
      <w:r w:rsidRPr="00562050">
        <w:rPr>
          <w:sz w:val="28"/>
          <w:szCs w:val="28"/>
          <w:lang w:eastAsia="ru-RU"/>
        </w:rPr>
        <w:t>по</w:t>
      </w:r>
      <w:proofErr w:type="gramEnd"/>
      <w:r w:rsidRPr="00562050">
        <w:rPr>
          <w:sz w:val="28"/>
          <w:szCs w:val="28"/>
          <w:lang w:eastAsia="ru-RU"/>
        </w:rPr>
        <w:t xml:space="preserve"> </w:t>
      </w:r>
      <w:proofErr w:type="gramStart"/>
      <w:r w:rsidRPr="00562050">
        <w:rPr>
          <w:sz w:val="28"/>
          <w:szCs w:val="28"/>
          <w:lang w:eastAsia="ru-RU"/>
        </w:rPr>
        <w:t>таким</w:t>
      </w:r>
      <w:proofErr w:type="gramEnd"/>
      <w:r w:rsidRPr="00562050">
        <w:rPr>
          <w:sz w:val="28"/>
          <w:szCs w:val="28"/>
          <w:lang w:eastAsia="ru-RU"/>
        </w:rPr>
        <w:t xml:space="preserve"> контрактам (договорам) в Управлении Федерального казначейства по Удмуртской Республике,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Удмуртской Республике документов, подтверждающих поставку товаров.»;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г)  дополнить пунктом 5.2. следующего содержания: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«5.2. </w:t>
      </w:r>
      <w:proofErr w:type="gramStart"/>
      <w:r w:rsidRPr="00562050">
        <w:rPr>
          <w:sz w:val="28"/>
          <w:szCs w:val="28"/>
          <w:lang w:eastAsia="ru-RU"/>
        </w:rPr>
        <w:t>Установить, что в 2024 году при казначейском сопровождении средств перечисление авансовых платежей по муниципальным контрактам (договорам), указанным в пункте 5.1. настоящего раздела, заключаемым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</w:t>
      </w:r>
      <w:proofErr w:type="gramEnd"/>
      <w:r w:rsidRPr="00562050">
        <w:rPr>
          <w:sz w:val="28"/>
          <w:szCs w:val="28"/>
          <w:lang w:eastAsia="ru-RU"/>
        </w:rPr>
        <w:t xml:space="preserve"> </w:t>
      </w:r>
      <w:proofErr w:type="gramStart"/>
      <w:r w:rsidRPr="00562050">
        <w:rPr>
          <w:sz w:val="28"/>
          <w:szCs w:val="28"/>
          <w:lang w:eastAsia="ru-RU"/>
        </w:rPr>
        <w:t>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Удмуртской Республике, на расчетные счета, открытые поставщикам по таким муниципальным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технического перевооружения), капитальный ремонт объектов капитального строительства</w:t>
      </w:r>
      <w:proofErr w:type="gramEnd"/>
      <w:r w:rsidRPr="00562050">
        <w:rPr>
          <w:sz w:val="28"/>
          <w:szCs w:val="28"/>
          <w:lang w:eastAsia="ru-RU"/>
        </w:rPr>
        <w:t xml:space="preserve">, представленного в Управление Федерального казначейства по Удмуртской Республике, в порядке и по форме, которые </w:t>
      </w:r>
      <w:r w:rsidRPr="00562050">
        <w:rPr>
          <w:sz w:val="28"/>
          <w:szCs w:val="28"/>
          <w:lang w:eastAsia="ru-RU"/>
        </w:rPr>
        <w:lastRenderedPageBreak/>
        <w:t>установлены Правительством Российской Федерации</w:t>
      </w:r>
      <w:proofErr w:type="gramStart"/>
      <w:r w:rsidRPr="00562050">
        <w:rPr>
          <w:sz w:val="28"/>
          <w:szCs w:val="28"/>
          <w:lang w:eastAsia="ru-RU"/>
        </w:rPr>
        <w:t>.»;</w:t>
      </w:r>
      <w:proofErr w:type="gramEnd"/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д)  дополнить пунктом 5.3. следующего содержания: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«5.3. </w:t>
      </w:r>
      <w:proofErr w:type="gramStart"/>
      <w:r w:rsidRPr="00562050">
        <w:rPr>
          <w:sz w:val="28"/>
          <w:szCs w:val="28"/>
          <w:lang w:eastAsia="ru-RU"/>
        </w:rPr>
        <w:t>Установить, что в 2024 году при казначейском сопровождении средств, предоставляемых на основании муниципальных контрактов (договоров),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</w:t>
      </w:r>
      <w:proofErr w:type="gramEnd"/>
      <w:r w:rsidRPr="00562050">
        <w:rPr>
          <w:sz w:val="28"/>
          <w:szCs w:val="28"/>
          <w:lang w:eastAsia="ru-RU"/>
        </w:rPr>
        <w:t xml:space="preserve">) </w:t>
      </w:r>
      <w:proofErr w:type="gramStart"/>
      <w:r w:rsidRPr="00562050">
        <w:rPr>
          <w:sz w:val="28"/>
          <w:szCs w:val="28"/>
          <w:lang w:eastAsia="ru-RU"/>
        </w:rPr>
        <w:t>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Удмуртской Республике, на расчетные счета, открытые подрядчикам (исполнителям) по таким муниципальным контрактам (договорам) в кредитных организациях, при предоставлении заказчиками по таким контрактам (договорам) в Управление Федерального казначейства по Удмуртской Республике, документов, подтверждающих выполнение работ, оказание услуг</w:t>
      </w:r>
      <w:proofErr w:type="gramEnd"/>
      <w:r w:rsidRPr="00562050">
        <w:rPr>
          <w:sz w:val="28"/>
          <w:szCs w:val="28"/>
          <w:lang w:eastAsia="ru-RU"/>
        </w:rPr>
        <w:t>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</w:t>
      </w:r>
      <w:proofErr w:type="gramStart"/>
      <w:r w:rsidRPr="00562050">
        <w:rPr>
          <w:sz w:val="28"/>
          <w:szCs w:val="28"/>
          <w:lang w:eastAsia="ru-RU"/>
        </w:rPr>
        <w:t>.».;</w:t>
      </w:r>
      <w:proofErr w:type="gramEnd"/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 xml:space="preserve">1.3.  в разделе 6: 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а) в пункте 1 цифры «92306,1» заменить цифрами «109600,6»;</w:t>
      </w:r>
    </w:p>
    <w:p w:rsidR="00562050" w:rsidRPr="00562050" w:rsidRDefault="00562050" w:rsidP="00562050">
      <w:pPr>
        <w:widowControl w:val="0"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2050">
        <w:rPr>
          <w:sz w:val="28"/>
          <w:szCs w:val="28"/>
          <w:lang w:eastAsia="ru-RU"/>
        </w:rPr>
        <w:t>б) в пункте 2 цифры «92306,1» заменить цифрами «109600,6»;</w:t>
      </w:r>
    </w:p>
    <w:p w:rsidR="00562050" w:rsidRPr="00562050" w:rsidRDefault="00562050" w:rsidP="00562050">
      <w:pPr>
        <w:tabs>
          <w:tab w:val="left" w:pos="709"/>
        </w:tabs>
        <w:ind w:firstLine="709"/>
        <w:jc w:val="both"/>
        <w:rPr>
          <w:rFonts w:eastAsia="Arial"/>
          <w:bCs/>
          <w:sz w:val="28"/>
          <w:szCs w:val="28"/>
        </w:rPr>
      </w:pPr>
      <w:r w:rsidRPr="00562050">
        <w:rPr>
          <w:rFonts w:eastAsia="Arial"/>
          <w:bCs/>
          <w:sz w:val="28"/>
          <w:szCs w:val="28"/>
        </w:rPr>
        <w:t>1.4. приложения № № 1, 2, 3, 4, 5, 7 изложить в новой редакции согласно приложениям № № 1, 2, 3, 4, 5, 6 к настоящему решению.</w:t>
      </w:r>
    </w:p>
    <w:p w:rsidR="00562050" w:rsidRPr="00562050" w:rsidRDefault="00562050" w:rsidP="00562050">
      <w:pPr>
        <w:tabs>
          <w:tab w:val="left" w:pos="709"/>
        </w:tabs>
        <w:ind w:firstLine="709"/>
        <w:jc w:val="both"/>
        <w:rPr>
          <w:rFonts w:eastAsia="Arial"/>
          <w:bCs/>
          <w:sz w:val="28"/>
          <w:szCs w:val="28"/>
        </w:rPr>
      </w:pPr>
      <w:r w:rsidRPr="00562050">
        <w:rPr>
          <w:rFonts w:eastAsia="Arial"/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562050" w:rsidRPr="00562050" w:rsidRDefault="00562050" w:rsidP="00562050">
      <w:pPr>
        <w:tabs>
          <w:tab w:val="left" w:pos="709"/>
        </w:tabs>
        <w:ind w:firstLine="709"/>
        <w:jc w:val="both"/>
        <w:rPr>
          <w:rFonts w:eastAsia="Arial"/>
          <w:bCs/>
          <w:sz w:val="28"/>
          <w:szCs w:val="28"/>
        </w:rPr>
      </w:pP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>Председатель Совета депутатов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>муниципального образования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>«Муниципальный округ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562050">
        <w:rPr>
          <w:b/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b/>
          <w:sz w:val="28"/>
          <w:szCs w:val="28"/>
          <w:lang w:eastAsia="ru-RU"/>
        </w:rPr>
        <w:t xml:space="preserve"> район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С.В. </w:t>
      </w:r>
      <w:proofErr w:type="spellStart"/>
      <w:r w:rsidRPr="00562050">
        <w:rPr>
          <w:b/>
          <w:sz w:val="28"/>
          <w:szCs w:val="28"/>
          <w:lang w:eastAsia="ru-RU"/>
        </w:rPr>
        <w:t>Поторочин</w:t>
      </w:r>
      <w:proofErr w:type="spellEnd"/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>Глава муниципального образования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>«Муниципальный округ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 xml:space="preserve"> </w:t>
      </w:r>
      <w:proofErr w:type="spellStart"/>
      <w:r w:rsidRPr="00562050">
        <w:rPr>
          <w:b/>
          <w:sz w:val="28"/>
          <w:szCs w:val="28"/>
          <w:lang w:eastAsia="ru-RU"/>
        </w:rPr>
        <w:t>Якшур-Бодьинский</w:t>
      </w:r>
      <w:proofErr w:type="spellEnd"/>
      <w:r w:rsidRPr="00562050">
        <w:rPr>
          <w:b/>
          <w:sz w:val="28"/>
          <w:szCs w:val="28"/>
          <w:lang w:eastAsia="ru-RU"/>
        </w:rPr>
        <w:t xml:space="preserve"> район</w:t>
      </w:r>
    </w:p>
    <w:p w:rsidR="00562050" w:rsidRPr="00562050" w:rsidRDefault="00562050" w:rsidP="00562050">
      <w:pPr>
        <w:suppressAutoHyphens w:val="0"/>
        <w:autoSpaceDE/>
        <w:rPr>
          <w:b/>
          <w:sz w:val="28"/>
          <w:szCs w:val="28"/>
          <w:lang w:eastAsia="ru-RU"/>
        </w:rPr>
      </w:pPr>
      <w:r w:rsidRPr="00562050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562050">
        <w:rPr>
          <w:b/>
          <w:sz w:val="28"/>
          <w:szCs w:val="28"/>
          <w:lang w:eastAsia="ru-RU"/>
        </w:rPr>
        <w:t>Леконцев</w:t>
      </w:r>
      <w:proofErr w:type="spellEnd"/>
    </w:p>
    <w:p w:rsidR="00562050" w:rsidRPr="00562050" w:rsidRDefault="00562050" w:rsidP="00562050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</w:p>
    <w:p w:rsidR="00562050" w:rsidRPr="00562050" w:rsidRDefault="00562050" w:rsidP="00562050">
      <w:pPr>
        <w:tabs>
          <w:tab w:val="left" w:pos="284"/>
        </w:tabs>
        <w:suppressAutoHyphens w:val="0"/>
        <w:autoSpaceDE/>
        <w:ind w:left="284" w:hanging="284"/>
        <w:jc w:val="both"/>
        <w:rPr>
          <w:sz w:val="22"/>
          <w:szCs w:val="22"/>
          <w:lang w:eastAsia="ru-RU"/>
        </w:rPr>
      </w:pPr>
    </w:p>
    <w:p w:rsidR="00562050" w:rsidRPr="00562050" w:rsidRDefault="00562050" w:rsidP="00562050">
      <w:pPr>
        <w:tabs>
          <w:tab w:val="left" w:pos="284"/>
        </w:tabs>
        <w:suppressAutoHyphens w:val="0"/>
        <w:autoSpaceDE/>
        <w:ind w:left="284" w:hanging="284"/>
        <w:jc w:val="both"/>
        <w:rPr>
          <w:sz w:val="22"/>
          <w:szCs w:val="22"/>
          <w:lang w:eastAsia="ru-RU"/>
        </w:rPr>
      </w:pPr>
      <w:proofErr w:type="gramStart"/>
      <w:r w:rsidRPr="00562050">
        <w:rPr>
          <w:sz w:val="22"/>
          <w:szCs w:val="22"/>
          <w:lang w:eastAsia="ru-RU"/>
        </w:rPr>
        <w:t>с</w:t>
      </w:r>
      <w:proofErr w:type="gramEnd"/>
      <w:r w:rsidRPr="00562050">
        <w:rPr>
          <w:sz w:val="22"/>
          <w:szCs w:val="22"/>
          <w:lang w:eastAsia="ru-RU"/>
        </w:rPr>
        <w:t>. Якшур-Бодья</w:t>
      </w:r>
    </w:p>
    <w:p w:rsidR="00562050" w:rsidRPr="00562050" w:rsidRDefault="00562050" w:rsidP="00562050">
      <w:pPr>
        <w:tabs>
          <w:tab w:val="left" w:pos="284"/>
        </w:tabs>
        <w:suppressAutoHyphens w:val="0"/>
        <w:autoSpaceDE/>
        <w:ind w:left="284" w:hanging="284"/>
        <w:jc w:val="both"/>
        <w:rPr>
          <w:sz w:val="22"/>
          <w:szCs w:val="22"/>
          <w:lang w:eastAsia="ru-RU"/>
        </w:rPr>
      </w:pPr>
      <w:r w:rsidRPr="00562050">
        <w:rPr>
          <w:sz w:val="22"/>
          <w:szCs w:val="22"/>
          <w:lang w:eastAsia="ru-RU"/>
        </w:rPr>
        <w:t>«28» марта 2024 года</w:t>
      </w:r>
    </w:p>
    <w:p w:rsidR="00562050" w:rsidRPr="00562050" w:rsidRDefault="00562050" w:rsidP="00562050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  <w:r w:rsidRPr="00562050">
        <w:rPr>
          <w:sz w:val="22"/>
          <w:szCs w:val="22"/>
          <w:lang w:eastAsia="ru-RU"/>
        </w:rPr>
        <w:t>№ 2/472</w:t>
      </w:r>
    </w:p>
    <w:p w:rsidR="00562050" w:rsidRDefault="00562050" w:rsidP="00562050">
      <w:pPr>
        <w:tabs>
          <w:tab w:val="left" w:pos="9639"/>
        </w:tabs>
        <w:ind w:right="-2"/>
        <w:jc w:val="right"/>
        <w:rPr>
          <w:b/>
          <w:sz w:val="28"/>
          <w:szCs w:val="28"/>
        </w:rPr>
        <w:sectPr w:rsidR="00562050" w:rsidSect="00FD1ECF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5700" w:rsidRDefault="00562050" w:rsidP="00562050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  <w:r w:rsidRPr="00562050">
        <w:rPr>
          <w:noProof/>
          <w:lang w:eastAsia="ru-RU"/>
        </w:rPr>
        <w:lastRenderedPageBreak/>
        <w:drawing>
          <wp:inline distT="0" distB="0" distL="0" distR="0" wp14:anchorId="6CF1A79D" wp14:editId="0DB8116C">
            <wp:extent cx="2971800" cy="1009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35" w:rsidRDefault="00562050" w:rsidP="00562050">
      <w:pPr>
        <w:tabs>
          <w:tab w:val="left" w:pos="9639"/>
        </w:tabs>
        <w:ind w:right="-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D6335">
        <w:instrText xml:space="preserve">Excel.Sheet.12 "\\\\Adm777\\совет депутатов\\Вестник НПА\\ОКРУГ\\2024\\апрель\\№92 от 03.04.2024\\2-472_Внесение изменений в бюджет_03_2024\\1_Доходы_24-26_изм 3.xlsx" Лист1!R9C8:R9C12 </w:instrText>
      </w:r>
      <w:r>
        <w:instrText xml:space="preserve">\a \f 4 \h </w:instrText>
      </w:r>
      <w:r w:rsidR="004D6335">
        <w:fldChar w:fldCharType="separate"/>
      </w:r>
    </w:p>
    <w:p w:rsidR="004D6335" w:rsidRPr="004D6335" w:rsidRDefault="004D6335" w:rsidP="004D6335">
      <w:pPr>
        <w:suppressAutoHyphens w:val="0"/>
        <w:autoSpaceDE/>
        <w:rPr>
          <w:b/>
          <w:bCs/>
          <w:lang w:eastAsia="ru-RU"/>
        </w:rPr>
      </w:pPr>
      <w:r w:rsidRPr="004D6335">
        <w:rPr>
          <w:b/>
          <w:bCs/>
          <w:lang w:eastAsia="ru-RU"/>
        </w:rPr>
        <w:t xml:space="preserve">Прогнозируемый общий объем  доходов бюджета  муниципального  образования "Муниципальный округ </w:t>
      </w:r>
      <w:proofErr w:type="spellStart"/>
      <w:r w:rsidRPr="004D6335">
        <w:rPr>
          <w:b/>
          <w:bCs/>
          <w:lang w:eastAsia="ru-RU"/>
        </w:rPr>
        <w:t>Якшур-Бодьиский</w:t>
      </w:r>
      <w:proofErr w:type="spellEnd"/>
      <w:r w:rsidRPr="004D6335">
        <w:rPr>
          <w:b/>
          <w:bCs/>
          <w:lang w:eastAsia="ru-RU"/>
        </w:rPr>
        <w:t xml:space="preserve"> район Удмуртской Республики" на 2024 год и плановый период 2025 и 2026 годов</w:t>
      </w:r>
    </w:p>
    <w:p w:rsidR="00FD1ECF" w:rsidRDefault="00562050" w:rsidP="00562050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500"/>
        <w:gridCol w:w="7580"/>
        <w:gridCol w:w="660"/>
        <w:gridCol w:w="899"/>
        <w:gridCol w:w="661"/>
        <w:gridCol w:w="898"/>
        <w:gridCol w:w="1418"/>
      </w:tblGrid>
      <w:tr w:rsidR="00562050" w:rsidRPr="00562050" w:rsidTr="007C03A3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6205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62050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62050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6205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62050" w:rsidRPr="00562050" w:rsidTr="007C03A3">
        <w:trPr>
          <w:trHeight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562050" w:rsidRPr="00562050" w:rsidTr="007C03A3">
        <w:trPr>
          <w:trHeight w:val="73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400640,7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410938,9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434835,7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273160,0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284086,0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295449,0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273160,0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284086,0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295449,0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33404,4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34191,6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46111,4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33404,4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34191,6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46111,4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12496,0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13165,0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13779,0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1 05 01000 01 0000 110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8125,0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8794,0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9408,0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702,0</w:t>
            </w:r>
          </w:p>
        </w:tc>
      </w:tr>
      <w:tr w:rsidR="00562050" w:rsidRPr="00562050" w:rsidTr="007C03A3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Налог, взымаемый в связи с применением патентной системы налогообложения, зачисляемый в бюджеты </w:t>
            </w:r>
            <w:proofErr w:type="spellStart"/>
            <w:r w:rsidRPr="00562050">
              <w:rPr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562050">
              <w:rPr>
                <w:sz w:val="20"/>
                <w:szCs w:val="20"/>
                <w:lang w:eastAsia="ru-RU"/>
              </w:rPr>
              <w:t xml:space="preserve"> районов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3669,0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24 470,0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24 470,0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24 470,0   </w:t>
            </w:r>
          </w:p>
        </w:tc>
      </w:tr>
      <w:tr w:rsidR="00562050" w:rsidRPr="00562050" w:rsidTr="007C03A3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1 06 01030 14 0000 110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6 082,0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6 082,0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6 082,0   </w:t>
            </w:r>
          </w:p>
        </w:tc>
      </w:tr>
      <w:tr w:rsidR="00562050" w:rsidRPr="00562050" w:rsidTr="007C03A3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lastRenderedPageBreak/>
              <w:t>1 06 06033 14 0000 110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12 753,0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12 753,0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12 753,0   </w:t>
            </w:r>
          </w:p>
        </w:tc>
      </w:tr>
      <w:tr w:rsidR="00562050" w:rsidRPr="00562050" w:rsidTr="007C03A3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1 06 06043 14 0000 110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5 635,0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5 635,0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5 635,0   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       6 470,0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       6 470,0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6 470,0   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6 470,0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6 470,0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6 470,0   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2 821,0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1 622,0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1 622,0   </w:t>
            </w:r>
          </w:p>
        </w:tc>
      </w:tr>
      <w:tr w:rsidR="00562050" w:rsidRPr="00562050" w:rsidTr="007C03A3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1 08 03010 01 1000 110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562050">
              <w:rPr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2 821,0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1 622,0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1 622,0   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25 765,0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25 765,0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25 765,0   </w:t>
            </w:r>
          </w:p>
        </w:tc>
      </w:tr>
      <w:tr w:rsidR="00562050" w:rsidRPr="00562050" w:rsidTr="007C03A3">
        <w:trPr>
          <w:trHeight w:val="15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562050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25 264,0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25 264,0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25 264,0   </w:t>
            </w:r>
          </w:p>
        </w:tc>
      </w:tr>
      <w:tr w:rsidR="00562050" w:rsidRPr="00562050" w:rsidTr="007C03A3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proofErr w:type="gramStart"/>
            <w:r w:rsidRPr="00562050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67,0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67,0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67,0   </w:t>
            </w:r>
          </w:p>
        </w:tc>
      </w:tr>
      <w:tr w:rsidR="00562050" w:rsidRPr="00562050" w:rsidTr="007C03A3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7C03A3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</w:t>
            </w:r>
            <w:r w:rsidR="00562050" w:rsidRPr="00562050">
              <w:rPr>
                <w:sz w:val="20"/>
                <w:szCs w:val="20"/>
                <w:lang w:eastAsia="ru-RU"/>
              </w:rPr>
              <w:t xml:space="preserve">241,0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7C03A3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562050" w:rsidRPr="00562050">
              <w:rPr>
                <w:sz w:val="20"/>
                <w:szCs w:val="20"/>
                <w:lang w:eastAsia="ru-RU"/>
              </w:rPr>
              <w:t xml:space="preserve">241,0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7C03A3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="00562050" w:rsidRPr="00562050">
              <w:rPr>
                <w:sz w:val="20"/>
                <w:szCs w:val="20"/>
                <w:lang w:eastAsia="ru-RU"/>
              </w:rPr>
              <w:t xml:space="preserve">241,0   </w:t>
            </w:r>
          </w:p>
        </w:tc>
      </w:tr>
      <w:tr w:rsidR="00562050" w:rsidRPr="00562050" w:rsidTr="007C03A3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37,0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37,0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37,0   </w:t>
            </w:r>
          </w:p>
        </w:tc>
      </w:tr>
      <w:tr w:rsidR="00562050" w:rsidRPr="00562050" w:rsidTr="007C03A3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lastRenderedPageBreak/>
              <w:t>1 11 09044 14 0000 120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156,0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156,0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156,0   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14 119,3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14 119,3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14 119,3   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14 119,3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14 119,3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14 119,3   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</w:t>
            </w:r>
            <w:proofErr w:type="gramStart"/>
            <w:r w:rsidRPr="00562050">
              <w:rPr>
                <w:b/>
                <w:bCs/>
                <w:sz w:val="20"/>
                <w:szCs w:val="20"/>
                <w:lang w:eastAsia="ru-RU"/>
              </w:rPr>
              <w:t>Г(</w:t>
            </w:r>
            <w:proofErr w:type="gramEnd"/>
            <w:r w:rsidRPr="00562050">
              <w:rPr>
                <w:b/>
                <w:bCs/>
                <w:sz w:val="20"/>
                <w:szCs w:val="20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             50,0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50,0   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5 885,0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5 000,0   </w:t>
            </w:r>
          </w:p>
        </w:tc>
      </w:tr>
      <w:tr w:rsidR="00562050" w:rsidRPr="00562050" w:rsidTr="007C03A3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1 14 02040 14 0000 410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1 454,0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4 231,0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 4 800,0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4 800,0   </w:t>
            </w:r>
          </w:p>
        </w:tc>
      </w:tr>
      <w:tr w:rsidR="00562050" w:rsidRPr="00562050" w:rsidTr="007C03A3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1 14 06312 14 0000 430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200,0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             200,0   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2 000,0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2 000,0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 2 000,0   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695 516,7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655 437,5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647 538,5   </w:t>
            </w:r>
          </w:p>
        </w:tc>
      </w:tr>
      <w:tr w:rsidR="00562050" w:rsidRPr="00562050" w:rsidTr="007C03A3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691 186,8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655 437,5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647 538,5   </w:t>
            </w:r>
          </w:p>
        </w:tc>
      </w:tr>
      <w:tr w:rsidR="00562050" w:rsidRPr="00562050" w:rsidTr="007C03A3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2 02 10000 04 0000 150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Дотации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55 211,4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     55 211,4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55 211,4   </w:t>
            </w:r>
          </w:p>
        </w:tc>
      </w:tr>
      <w:tr w:rsidR="00562050" w:rsidRPr="00562050" w:rsidTr="007C03A3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53 889,0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53 889,0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53 889,0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2  02 15002 14 0000 150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1 322,4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1 322,4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1 322,4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lastRenderedPageBreak/>
              <w:t>2 02 20000 14 0000 150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Субсидии бюджетам муниципальных округов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110 151,2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59 618,2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57 494,3   </w:t>
            </w:r>
          </w:p>
        </w:tc>
      </w:tr>
      <w:tr w:rsidR="00562050" w:rsidRPr="00562050" w:rsidTr="007C03A3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2 02 25098 14 0000 150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768,1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7C03A3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="00562050" w:rsidRPr="00562050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19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2 02 20302 14 0000 150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proofErr w:type="spellStart"/>
            <w:r w:rsidRPr="00562050">
              <w:rPr>
                <w:color w:val="000000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562050">
              <w:rPr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562050">
              <w:rPr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296,6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2 02 20299 14 0000 150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2 525,4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7C03A3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="00562050" w:rsidRPr="00562050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2 02 20300 14 0000 150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144,0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56205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7C03A3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</w:t>
            </w:r>
            <w:r w:rsidR="00562050" w:rsidRPr="00562050">
              <w:rPr>
                <w:sz w:val="20"/>
                <w:szCs w:val="20"/>
                <w:lang w:eastAsia="ru-RU"/>
              </w:rPr>
              <w:t xml:space="preserve">29 317,4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2 02 25513 140000 150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4 317,4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11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2 02 25299 14 0000 150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56205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62050">
              <w:rPr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321,0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lastRenderedPageBreak/>
              <w:t>2 02 25304 14 0000 150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050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62050">
              <w:rPr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13 200,7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14 737,4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12 688,3   </w:t>
            </w:r>
          </w:p>
        </w:tc>
      </w:tr>
      <w:tr w:rsidR="00562050" w:rsidRPr="00562050" w:rsidTr="007C03A3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1 007,4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Субсидии бюджетам муниципальных округов на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1 000,0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846,1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846,1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2 02 25511 14 0000 150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Субсидии бюджетам муниципальных округов на проведение комплексных кадастровых работ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321,0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4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2 02 25519 14  0000 150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2 791,8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2 02 25555 14 0000 150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4 097,6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10 493,5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2 02 29999 14 0000 150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050">
              <w:rPr>
                <w:color w:val="000000"/>
                <w:sz w:val="20"/>
                <w:szCs w:val="20"/>
                <w:lang w:eastAsia="ru-RU"/>
              </w:rPr>
              <w:br/>
              <w:t>Прочие субсидии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39 549,3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43 952,7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43 877,9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449 345,2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477 469,0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471 734,8   </w:t>
            </w:r>
          </w:p>
        </w:tc>
      </w:tr>
      <w:tr w:rsidR="00562050" w:rsidRPr="00562050" w:rsidTr="007C03A3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050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444 036,2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472 678,2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467 337,4   </w:t>
            </w:r>
          </w:p>
        </w:tc>
      </w:tr>
      <w:tr w:rsidR="00562050" w:rsidRPr="00562050" w:rsidTr="007C03A3">
        <w:trPr>
          <w:trHeight w:val="13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050">
              <w:rPr>
                <w:color w:val="000000"/>
                <w:sz w:val="20"/>
                <w:szCs w:val="20"/>
                <w:lang w:eastAsia="ru-RU"/>
              </w:rPr>
              <w:br/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1 910,2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1 407,5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603,2   </w:t>
            </w:r>
          </w:p>
        </w:tc>
      </w:tr>
      <w:tr w:rsidR="00562050" w:rsidRPr="00562050" w:rsidTr="007C03A3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1 864,0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1 934,0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2 110,0   </w:t>
            </w:r>
          </w:p>
        </w:tc>
      </w:tr>
      <w:tr w:rsidR="00562050" w:rsidRPr="00562050" w:rsidTr="007C03A3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lastRenderedPageBreak/>
              <w:t>2 02 35120 14 0000 150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>Субвенция бюджетам  муниципальных округов на осуществление  полномочий по составлению (изменению)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19,0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   19,5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202,5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302758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1 515,8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1 429,8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1 481,7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муниципальным округам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76 479,0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    63 138,9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63 098,0   </w:t>
            </w:r>
          </w:p>
        </w:tc>
      </w:tr>
      <w:tr w:rsidR="00562050" w:rsidRPr="00562050" w:rsidTr="00302758">
        <w:trPr>
          <w:trHeight w:val="11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2024517900 0000 150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2 815,6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2 815,6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3 068,6   </w:t>
            </w:r>
          </w:p>
        </w:tc>
      </w:tr>
      <w:tr w:rsidR="00562050" w:rsidRPr="00562050" w:rsidTr="00302758">
        <w:trPr>
          <w:trHeight w:val="99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7C03A3">
            <w:pPr>
              <w:suppressAutoHyphens w:val="0"/>
              <w:autoSpaceDE/>
              <w:ind w:firstLine="101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16 664,8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16 594,3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16 300,4   </w:t>
            </w:r>
          </w:p>
        </w:tc>
      </w:tr>
      <w:tr w:rsidR="00562050" w:rsidRPr="00562050" w:rsidTr="00302758">
        <w:trPr>
          <w:trHeight w:val="99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2 02 45393 14 0000 150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Межбюджетные трансферты, передаваемые бюджетам муниципальных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39 990,0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43 000,0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43 000,0   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17 008,6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 729,0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                  729,0   </w:t>
            </w:r>
          </w:p>
        </w:tc>
      </w:tr>
      <w:tr w:rsidR="00562050" w:rsidRPr="00562050" w:rsidTr="00302758">
        <w:trPr>
          <w:trHeight w:val="39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4 329,9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562050">
              <w:rPr>
                <w:sz w:val="20"/>
                <w:szCs w:val="20"/>
                <w:lang w:eastAsia="ru-RU"/>
              </w:rPr>
              <w:t xml:space="preserve"> 4 329,9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2050" w:rsidRPr="00562050" w:rsidTr="007C03A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1 096 157,4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1 066 376,4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1 082 374,2   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7C03A3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-       28 024,9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                  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62050">
              <w:rPr>
                <w:color w:val="000000"/>
                <w:sz w:val="20"/>
                <w:szCs w:val="20"/>
                <w:lang w:eastAsia="ru-RU"/>
              </w:rPr>
              <w:t xml:space="preserve">                        0,0   </w:t>
            </w:r>
          </w:p>
        </w:tc>
      </w:tr>
      <w:tr w:rsidR="00562050" w:rsidRPr="00562050" w:rsidTr="007C03A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1 124 182,3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1 066 376,4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0" w:rsidRPr="00562050" w:rsidRDefault="00562050" w:rsidP="00562050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62050">
              <w:rPr>
                <w:b/>
                <w:bCs/>
                <w:sz w:val="20"/>
                <w:szCs w:val="20"/>
                <w:lang w:eastAsia="ru-RU"/>
              </w:rPr>
              <w:t xml:space="preserve"> 1 082 374,2   </w:t>
            </w:r>
          </w:p>
        </w:tc>
      </w:tr>
    </w:tbl>
    <w:p w:rsidR="00562050" w:rsidRDefault="00562050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562050" w:rsidSect="005620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ECF" w:rsidRDefault="0037434F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37434F">
        <w:rPr>
          <w:noProof/>
          <w:lang w:eastAsia="ru-RU"/>
        </w:rPr>
        <w:lastRenderedPageBreak/>
        <w:drawing>
          <wp:inline distT="0" distB="0" distL="0" distR="0" wp14:anchorId="7D04D209" wp14:editId="3CFAAA11">
            <wp:extent cx="5940425" cy="2552587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CF" w:rsidRDefault="0037434F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37434F">
        <w:rPr>
          <w:noProof/>
          <w:lang w:eastAsia="ru-RU"/>
        </w:rPr>
        <w:drawing>
          <wp:inline distT="0" distB="0" distL="0" distR="0" wp14:anchorId="40949193" wp14:editId="1EA196A3">
            <wp:extent cx="6021351" cy="5124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19" cy="51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BA7F6E" w:rsidRDefault="00BA7F6E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BA7F6E" w:rsidSect="00FD1E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1ECF" w:rsidRDefault="0037434F" w:rsidP="00BA7F6E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  <w:r w:rsidRPr="0037434F">
        <w:rPr>
          <w:noProof/>
          <w:lang w:eastAsia="ru-RU"/>
        </w:rPr>
        <w:lastRenderedPageBreak/>
        <w:drawing>
          <wp:inline distT="0" distB="0" distL="0" distR="0" wp14:anchorId="6367C81C" wp14:editId="1F74C3C0">
            <wp:extent cx="5940425" cy="2351892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685"/>
        <w:gridCol w:w="851"/>
        <w:gridCol w:w="992"/>
        <w:gridCol w:w="1418"/>
        <w:gridCol w:w="1559"/>
        <w:gridCol w:w="1417"/>
        <w:gridCol w:w="1418"/>
        <w:gridCol w:w="1276"/>
      </w:tblGrid>
      <w:tr w:rsidR="0037434F" w:rsidRPr="0037434F" w:rsidTr="007C03A3">
        <w:trPr>
          <w:trHeight w:val="2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37434F" w:rsidRPr="0037434F" w:rsidTr="007C03A3">
        <w:trPr>
          <w:trHeight w:val="416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7434F" w:rsidRPr="0037434F" w:rsidTr="007C03A3">
        <w:trPr>
          <w:trHeight w:val="127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460 887,6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375 421,9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386 495,4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137 218,8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125 688,5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125 050,6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47 548,3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45 111,5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45 162,6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"Предоставления субсидий и льгот по оплате жилищно-коммунальных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орячему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водоснаюжению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30 261,0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613,1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613,1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133,1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133,1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1 140,4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1 140,4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341,3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87 483,5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78 384,5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77 512,5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47 837,0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47 794,0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Выплаты лицам, занесенным на доску почета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сфере охраны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0940S50000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проведение комплексных кадастровых работ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области информатизация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Единовременная выплата специалистам в первый месяц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1500360000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Возмещение оплаты за аренду и наем жилья по договору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1500460000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Приобретение жилых помещений в собственность муниципального образования (служебное помещение)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оргагнами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28 414,4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23 099,5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22 337,5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22 649,5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21 887,5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18 484,9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15 932,5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18 377,9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15 825,5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1 542,0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1 542,0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2 433,0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111 389,2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122 187,3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134 107,1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109 600,6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133 662,1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18 182,7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43 821,7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40 861,2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46 011,4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39 931,2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34 061,6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45 981,4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36 303,2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42 650,4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36 263,6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30 730,6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42 650,4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0750Д00000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автомобильных дорог местного значения и искусственных сооружений на них в части проведения работ по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зимненму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содержанию, диагностике, обследованию и оценке технического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0756360000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0756460000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Мукшинский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Якшурский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за счет средств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самообложения граждан (территориальное управление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Якшур-Бодьинское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075R150000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местного значения и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исскуственных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сооружений на них (НП "Безопасные и качественные автомобильные дороги")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Создание условий для устойчивого экономического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41 555,1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7 138,2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капитального ремонта муниципального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бюджетов Российской Федерации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17 163,5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13 726,5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2 718,5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Разработка программ, схем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ремонт, ремонт,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, диагностика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на проведение капитального ремонта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поддержки и развития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20 616,4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5 420,0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4 390,0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Техприсоединение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энергосберегающих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приобретение тротуарной плитки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07400R0000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за счет средств самообложения граждан (территориальный отдел "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Кекоранский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0746360000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0746860000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за счет безвозмездных поступлений (территориальный отдел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130F250000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мероприятий по реализации проектов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бюджетирования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99000S8811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99000S8811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99000S8811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осуществлением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проедпринимательской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деятельности по управлению многоквартирными домами (40-РЗ)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Благоустройство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21 560,5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16 887,0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20 988,5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16 323,0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в целях оснащения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18 338,5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16 323,0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общеэстетического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развития)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Безвозмездные перечисления (передачи) текущего характера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013A150000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реализацию муниципальной программы муниципального образования "Муниципальный округ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район Удмуртской Республики" "Гражданско-патриотическое воспитание"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115 789,2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115 789,2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78 416,3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 (работ) в области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030A1М0000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развитие сети учреждений культурно-досугового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03103R0000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1200460000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1200560000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Безвозмездные перечисления (передачи) текущего характера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3 938,4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2 243,7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1 873,9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04300L0000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"Предоставления субсидий и льгот по оплате жилищно-коммунальных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орячему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водоснаюжению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осуществления передаваемых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(8-РЗ)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0450060000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народного образования Администрации муниципального образования "Муниципальный округ </w:t>
            </w:r>
            <w:proofErr w:type="spellStart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654 718,4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658 611,0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650 686,3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создание и организацию деятельности комиссий по делам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несовершенолетних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оргагнами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646 156,2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652 634,3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647 821,3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103 689,8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111 557,8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111 719,6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476 726,7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492 500,8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487 525,8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353 708,1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функционирование центров образования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80 484,3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80 484,3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мероприятий по обеспечению питанием учащихся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питания детей с ОВЗ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услуги «Предоставление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76 855,3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01200L0000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бюджет)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0120Д00000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015EВ50000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42 313,0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42 313,0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2 872,0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Безвозмездные перечисления (передачи) текущего характера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3 329,1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"Реализация молодёжной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20 158,6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6 153,3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13 648,5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Компенсация педагогическим работникам образовательных организаций за работу по подготовке и проведению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Компенсация педагогическим работникам образовательных организаций за работу по подготовке и проведению государственной итоговой аттестации по 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5 099,3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8 053,4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2 382,1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8 022,5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2 351,2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636,4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по предоставлению мер социальной поддержки по освобождению родителей (законных представителей), если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</w:t>
            </w:r>
            <w:proofErr w:type="spellStart"/>
            <w:r w:rsidRPr="0037434F">
              <w:rPr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  <w:r w:rsidRPr="0037434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</w:t>
            </w:r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Удмуртской Республики,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37434F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041P100000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Совет депутатов муниципального образования "Муниципальный округ </w:t>
            </w:r>
            <w:proofErr w:type="spellStart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1 436,0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1 436,0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</w:t>
            </w: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Контрольно-счетный орган муниципального образования "Муниципальный округ </w:t>
            </w:r>
            <w:proofErr w:type="spellStart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финансов Администрации муниципального образования "Муниципальный округ </w:t>
            </w:r>
            <w:proofErr w:type="spellStart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6 276,8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30 044,1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42 893,1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5 649,5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4 384,0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4 027,9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4 027,9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1 236,6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1 236,6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Условно  утверждённые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4F" w:rsidRPr="0037434F" w:rsidRDefault="0037434F" w:rsidP="007C03A3">
            <w:pPr>
              <w:suppressAutoHyphens w:val="0"/>
              <w:autoSpaceDE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37434F" w:rsidRPr="0037434F" w:rsidTr="007C03A3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1 124 182,3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1 066 376,5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34F" w:rsidRPr="0037434F" w:rsidRDefault="0037434F" w:rsidP="0037434F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34F">
              <w:rPr>
                <w:b/>
                <w:bCs/>
                <w:color w:val="000000"/>
                <w:sz w:val="20"/>
                <w:szCs w:val="20"/>
                <w:lang w:eastAsia="ru-RU"/>
              </w:rPr>
              <w:t>1 082 374,3</w:t>
            </w:r>
          </w:p>
        </w:tc>
      </w:tr>
    </w:tbl>
    <w:p w:rsidR="00BA7F6E" w:rsidRDefault="00BA7F6E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BA7F6E" w:rsidSect="007C03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D1ECF" w:rsidRDefault="00BA7F6E" w:rsidP="00BA7F6E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  <w:r w:rsidRPr="00BA7F6E">
        <w:rPr>
          <w:noProof/>
          <w:lang w:eastAsia="ru-RU"/>
        </w:rPr>
        <w:lastRenderedPageBreak/>
        <w:drawing>
          <wp:inline distT="0" distB="0" distL="0" distR="0" wp14:anchorId="72B5A842" wp14:editId="3E04EC1B">
            <wp:extent cx="5940425" cy="279695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379"/>
        <w:gridCol w:w="1417"/>
        <w:gridCol w:w="1134"/>
        <w:gridCol w:w="1276"/>
        <w:gridCol w:w="1276"/>
        <w:gridCol w:w="1134"/>
      </w:tblGrid>
      <w:tr w:rsidR="00BA7F6E" w:rsidRPr="00BA7F6E" w:rsidTr="007C03A3">
        <w:trPr>
          <w:trHeight w:val="2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Наменование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663 764,3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669 991,1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664 243,5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105 750,3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113 045,6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112 359,0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469 277,8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489 700,3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484 386,2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асходы по предоставлению мер социальной поддержки по освобождению родителей (законных представителей), если один или оба из которых являются </w:t>
            </w: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0120004480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функционирование центров образования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мероприятий по обеспечению питанием учащихся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питания детей с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услуги «Предоставление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76 872,0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питание детей дошкольного и школьного возраста в Удмуртской Республике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63 240,5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в целях оснащения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общеэстетического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развития)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"Реализация молодёжной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3 891,1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663,5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</w:t>
            </w: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0140061420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21 621,3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7 945,8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8 198,8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"Охрана здоровья и формирование здорового образа жизни населения, профилактика немедицинского потребления наркотиков и других </w:t>
            </w: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8 365,4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8 365,4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Подпрограмма "Профилактика немедицинского потребления наркотиков и других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веществ"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115 769,2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74 065,1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74 065,1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Строительство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 (работ) в области культуры и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9 123,2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5 812,5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3 251,0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4 819,2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2 598,4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создание и организацию деятельности комиссий по делам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несовершенолетних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(8-РЗ)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деятельность специалистов, осуществляющих государственные полномочия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"Социальная поддержка старшего поколения"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"Обеспечение жильём отдельных категорий граждан, стимулирование улучшения жилищных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"Предоставления субсидий и льгот по оплате жилищно-коммунальных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орячему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водоснаюжению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Создание условий для устойчивого экономического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4 119,0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3 961,0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1 990,0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"Гармонизация межэтнических отношений и участие в профилактике экстремизма и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159 234,1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141 840,6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153 760,4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Ремонт муниципального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Обеспечение капитального ремонта муниципального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переселение граждан из аварийного жилищного фонда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Разработка программ, схем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ремонт, ремонт,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, диагностика объектов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на проведение капитального ремонта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мероприятия в области поддержки и развития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28 824,5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18 509,3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Техприсоединение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энергосберегающих 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приобретение тротуарной плитки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Кекоранский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0746208220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Кекоранский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115 665,5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133 662,1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39 931,2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45 981,4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36 303,2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42 650,4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автомобильных дорог местного значения и искусственных сооружений на них в части проведения работ по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зимненму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содержанию, диагностике, обследованию и оценке технического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Мукшинский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Мукшинский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(территориальный отдел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 за счет средств самообложения граждан (территориальный отдел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решение вопросов местного значения, осуществляемые с участием средств самообложения граждан (территориальное Управление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Якшур-Бодьинское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за счет средств самообложения граждан (территориальное управление "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Якшур-Бодьинское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местного значения и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исскуственных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сооружений на них (НП "Безопасные и качественные автомобильные дороги")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99 130,8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94 728,5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94 962,6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92 449,9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90 338,8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90 521,8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создание и организацию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43 078,6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Содержание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Выплаты лицам, занесенным на доску почета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Исполнение прочих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Подпрограмма "Улучшение условий охраны труда в муниципальном образовании "Муниципальный округ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сфере охраны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389,0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внесений в Единый государственный реестр недвижимости </w:t>
            </w:r>
            <w:proofErr w:type="gramStart"/>
            <w:r w:rsidRPr="00BA7F6E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проведение комплексных работ в рамках </w:t>
            </w: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09400L5110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проведение комплексных кадастровых работ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"Архивное дело"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2 218,1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613,1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133,1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1 099,8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1 140,4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341,3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Подпрограмма "Информатизация в муниципальном образовании "Муниципальный округ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в области информатизация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6 276,8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30 044,1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42 893,1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30 029,1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42 878,1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1 236,6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Подпрограмма "Повышение эффективности бюджетных расходов и обеспечение долгосрочной сбалансированности и устойчивости бюджета"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Мероприятия по повышению квалификации и обучению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общественного здоровья в муниципальном образовании "Муниципальный округ </w:t>
            </w: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муниципального образования "Муниципальный округ </w:t>
            </w: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 "Формирование современной городской среды на территории муниципального образования "Муниципальный округ </w:t>
            </w: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"Гражданско-патриотическое воспитание"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Расходы на реализацию муниципальной программы муниципального образования "Муниципальный округ </w:t>
            </w:r>
            <w:proofErr w:type="spellStart"/>
            <w:r w:rsidRPr="00BA7F6E">
              <w:rPr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A7F6E">
              <w:rPr>
                <w:color w:val="000000"/>
                <w:sz w:val="20"/>
                <w:szCs w:val="20"/>
                <w:lang w:eastAsia="ru-RU"/>
              </w:rPr>
              <w:t xml:space="preserve"> район Удмуртской Республики" "Гражданско-патриотическое воспитание"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"Привлечение и закрепление специалистов на территории </w:t>
            </w:r>
            <w:proofErr w:type="spellStart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Якшур-Бодьинского</w:t>
            </w:r>
            <w:proofErr w:type="spellEnd"/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Единовременная выплата специалистам в первый месяц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Возмещение оплаты за аренду и наем жилья по договору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Приобретение жилых помещений в собственность муниципального образования (служебное помещение)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A7F6E" w:rsidRPr="00BA7F6E" w:rsidTr="007C03A3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6E" w:rsidRPr="00BA7F6E" w:rsidRDefault="00BA7F6E" w:rsidP="00901604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44 636,0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31 805,2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31 219,2</w:t>
            </w:r>
          </w:p>
        </w:tc>
      </w:tr>
      <w:tr w:rsidR="00BA7F6E" w:rsidRPr="00BA7F6E" w:rsidTr="007C03A3">
        <w:trPr>
          <w:trHeight w:val="20"/>
        </w:trPr>
        <w:tc>
          <w:tcPr>
            <w:tcW w:w="109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1 124 182,3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1 066 376,5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F6E" w:rsidRPr="00BA7F6E" w:rsidRDefault="00BA7F6E" w:rsidP="00BA7F6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F6E">
              <w:rPr>
                <w:b/>
                <w:bCs/>
                <w:color w:val="000000"/>
                <w:sz w:val="20"/>
                <w:szCs w:val="20"/>
                <w:lang w:eastAsia="ru-RU"/>
              </w:rPr>
              <w:t>1 082 374,3</w:t>
            </w:r>
          </w:p>
        </w:tc>
      </w:tr>
    </w:tbl>
    <w:p w:rsidR="00BA7F6E" w:rsidRDefault="00BA7F6E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BA7F6E" w:rsidSect="00BA7F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ECF" w:rsidRDefault="00BA7F6E" w:rsidP="00302758">
      <w:pPr>
        <w:tabs>
          <w:tab w:val="left" w:pos="9639"/>
        </w:tabs>
        <w:ind w:right="-2"/>
        <w:jc w:val="right"/>
        <w:rPr>
          <w:b/>
          <w:sz w:val="28"/>
          <w:szCs w:val="28"/>
        </w:rPr>
      </w:pPr>
      <w:r w:rsidRPr="00BA7F6E">
        <w:rPr>
          <w:noProof/>
          <w:lang w:eastAsia="ru-RU"/>
        </w:rPr>
        <w:lastRenderedPageBreak/>
        <w:drawing>
          <wp:inline distT="0" distB="0" distL="0" distR="0" wp14:anchorId="030903CB" wp14:editId="0BE3303B">
            <wp:extent cx="5940425" cy="2495133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998"/>
        <w:gridCol w:w="1316"/>
        <w:gridCol w:w="1339"/>
        <w:gridCol w:w="1176"/>
        <w:gridCol w:w="2109"/>
        <w:gridCol w:w="1984"/>
        <w:gridCol w:w="2694"/>
      </w:tblGrid>
      <w:tr w:rsidR="00FA6CA0" w:rsidRPr="00FA6CA0" w:rsidTr="00302758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6CA0" w:rsidRPr="00FA6CA0" w:rsidTr="00302758">
        <w:trPr>
          <w:trHeight w:val="85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146 143,1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134 073,2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133 436,5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2 073,0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1 592,0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481,0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1 291,0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1 120,9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862,2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258,7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48 005,1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45 548,4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45 599,5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879,7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879,7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комиссий по делам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несовершенолетних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и защите их прав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436,9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0410004350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деятельность специалистов, осуществляющих государственные полномочия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>ередаваемые в соответствии с Законом Удмуртской Республики от 14 марта 2013 года № 8-РЗ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442,8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341,8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0410007860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"Предоставления субсидий и льгот по оплате жилищно-коммунальных услуг"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204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орячему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водоснаюжению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</w:t>
            </w: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41 020,0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30 361,0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9 169,0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"Архивное дело"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613,1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отдельных государственных полномочий в сфере архивного дела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613,1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133,1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0950004360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0960050000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1 429,8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1 481,7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1 099,8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1 140,4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341,3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0960059300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Судебная система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0910051200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202,5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7 010,5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6 496,8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6 498,0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6 147,0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5 633,3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5 634,5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4 037,9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1 235,4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1 236,6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Контрольно-счетный орган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660,1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199,4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Резервный фонд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87 649,5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78 544,5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77 672,5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1 640,0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"Организация муниципального управления"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и организацию деятельности административных комиссий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0910004510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47 837,0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47 794,0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47 794,0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47 748,0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Выплаты лицам, занесенным на доску почета муниципального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Публичные нормативные выплаты гражданам несоциального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повышению квалификации и обучению персонала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0920060160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охраны труда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0930062740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обеспечению внесений в Единый государственный реестр недвижимости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сведений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 правообладателях ранее учтенный объектов недвижимости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0940006290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369,0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0940060090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Проведение прочих мероприятий, связанных с регулированием отношений по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0940060180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0940062010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0940S50000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проведение комплексных кадастровых работ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0940S55110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0980060000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в области информатизация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0980062750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повышению квалификации и обучению персонала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1120060160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1500160000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Единовременная выплата специалистам в первый месяц работы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1500162700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1500360000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Возмещение оплаты за аренду и наем жилья по договору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1500362700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1500460000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Приобретение жилых помещений в собственность муниципального образования (служебное помещение)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1500462700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Непрограммные направления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оргагнами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власти другого уровня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28 559,4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23 244,5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22 482,5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24 810,0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22 649,5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21 887,5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18 484,9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16 694,5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15 932,5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5 652,0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3 604,4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3 154,4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Исполнение прочих обязательств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9900062700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1 934,0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1 542,0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2 865,1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2 479,0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2 479,0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Гражданская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2 307,1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первичных мер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1 971,0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727,0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0610061910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Непрограммные направления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Профилактика правонарушений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0620061920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Гармонизация межэтнических отношений и участие в профилактике экстремизма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0630061930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111 389,2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122 187,3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134 107,1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проведению конкурсов, смотров, семинаров и совещаний в области сельского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Премии и гранты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сельского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0510061810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Непрограммные направления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78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109 600,6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121 742,3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133 662,1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18 182,7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43 821,7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43 821,7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0750001380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3 066,9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Развитие сети автомобильных дорог Удмуртской Республики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15 219,8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0750004650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13 259,2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40 754,8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40 861,2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34 091,6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46 011,4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39 931,2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34 061,6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45 981,4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36 303,2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30 730,6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42 650,4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энергетических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3 628,0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3 331,0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Комплекс работ по содержанию автомобильных дорог, приобретение дорожной техники (школьные маршруты)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0750062520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07500L5769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5 336,4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Развитие сети автомобильных дорог Удмуртской Республики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07500S4650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0750Д00000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содержание автомобильных дорог местного значения и искусственных сооружений на них в части проведения работ по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зимненму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содержанию, диагностике, обследованию и оценке технического состояния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0750Д01380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729,0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благоустройству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0756362350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Мукшинский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благоустройству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Мукшинский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0756462350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благоустройству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безвозмездных поступлений (территориальный отдел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0756863300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благоустройству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безвозмездных поступлений (территориальный отдел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Чуровской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0756963300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Якшурский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благоустройству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Якшурский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0757062350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решение вопросов местного значения, осуществляемые с участием средств самообложения граждан (территориальное Управление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Якшур-Бодьинское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0757108220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3 303,0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благоустройству за счет средств самообложения граждан (территориальное управление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Якшур-Бодьинское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0757162350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075R150000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капитальный ремонт и ремонт автомобильных дорог местного значения и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исскуственных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сооружений на них (НП "Безопасные и качественные автомобильные дороги")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075R153930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39 990,0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поддержке и развитию малого и среднего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0520061820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проведению конкурсов, смотров, семинаров и совещаний по поддержке и развитию малого и среднего предпринимательства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0520061830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0540060000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устойчивого экономического развития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0540061840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Муниципальная программа "Энергосбережение и повышение энергетической эффективности"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районов на реализацию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счет средств муниципальных образований Удмуртской Республики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0800005770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Внедрение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0800062600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технических мероприятий в организациях, финансируемых за счёт средств бюджета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08000S5770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Субсидии бюджетам муниципальных районов на проведение комплексных работ в рамках федеральной целевой программы "Развитие единой государственной системы регистрации прав и кадастрового учета недвижимости"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09400L5110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41 555,1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7 138,2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7 138,2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3 280,0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342,0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Ремонт муниципального жилья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капитального ремонта муниципального жилья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0720062120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072F367483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2 525,4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072F367484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переселение граждан из аварийного жилищного фонда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072F3S7483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субсидии из бюджетов Российской Федерации местным бюджетам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072F3S7484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18 005,0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1 247,0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"Содержание и развитие коммунальной инфраструктуры"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17 163,5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0730001440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16 445,0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0730009505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Разработка программ, схем в области 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Капитальный ремонт, ремонт,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техперевооружение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, диагностика объектов коммунальной инфраструктуры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Прочие мероприятия в области 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</w:t>
            </w: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0730062250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на проведение капитального ремонта объектов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07300S0830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поддержки и развития 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07300S1440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20 140,3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5 420,0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5 420,0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"Благоустройство и охрана окружающей среды"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по отлову и содержанию безнадзорных животных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0740005400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4 673,0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4 390,0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Техприсоединение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энергосберегающих устройств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организацию ритуальных услуг и содержание мест захоронения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приобретение тротуарной плитки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безвозмездных поступлений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07400L5769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6 735,6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07400R0000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07400R2990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0746260000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за счет средств самообложения граждан (территориальный отдел "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Кекоранский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0746262350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0746360000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за счет безвозмездных поступлений (территориальный отдел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Лынгинский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0746363300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0746860000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за счет безвозмездных поступлений (территориальный отдел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0746863300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1 119,8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130F250000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130F255550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4 127,6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Непрограммные направления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Субсидия на организацию благоустройства территорий городских округов, городских и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мероприятий по реализации проектов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бюджетирования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99000S8811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99000S8811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Непрограммные направления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FA6CA0" w:rsidRPr="00FA6CA0" w:rsidTr="00302758">
        <w:trPr>
          <w:trHeight w:val="22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осуществлением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проедпринимательской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деятельности по управлению многоквартирными домами (40-РЗ)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129,2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9900006200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14 119,3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Благоустройство территории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по охране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0740062400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14 055,3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667 716,6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669 521,3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664 708,3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103 689,8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111 557,8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111 719,6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0110005470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82 036,8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89 904,8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90 066,6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21 653,0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446,0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0110061100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21 207,0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Общее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476 726,7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492 500,8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487 525,8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353 724,8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FA6CA0" w:rsidRPr="00FA6CA0" w:rsidTr="00302758">
        <w:trPr>
          <w:trHeight w:val="22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0120004310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352 844,9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376 564,3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373 683,2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функционирование центров образования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0120007070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0120020000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0120023040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3 501,6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2 171,7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874,2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FA6CA0" w:rsidRPr="00FA6CA0" w:rsidTr="00302758">
        <w:trPr>
          <w:trHeight w:val="255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0120053030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16 664,9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16 594,3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16 300,4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80 039,4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80 484,3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80 484,3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2 067,0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мероприятий по обеспечению питанием учащихся образовательных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питания детей с ОВЗ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0120061060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на оказание муниципальных услуги «Предоставление общедоступного и бесплатного начального общего, основного общего, среднего (полного) общего образования в общеобразовательных учреждениях»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76 855,3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76 855,3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77 667,3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0120061290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01200L3040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13 267,0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12 629,0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11 873,5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(местный бюджет)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01200S3040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0120Д00000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отдельных мероприятий по созданию условий для осуществления присмотра и ухода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0120Д06130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012E160000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создание Центров образования и гуманитарного профилей "Точка роста" в рамках реализации регионального проекта "Современная школа" нацпроекта "Образование"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012E160900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012E250000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012E250980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015EВ50000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FA6CA0" w:rsidRPr="00FA6CA0" w:rsidTr="00302758">
        <w:trPr>
          <w:trHeight w:val="178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финансовое обеспечение расходных обязательств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015EВ51790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3 068,6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Прочие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63 240,5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 в целях оснащения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0130055191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60 590,5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58 636,0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2 942,0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обучения по программам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 различной направленности (музыка, театр, хореография, изобразительное и декоративно-прикладное искусство, программы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общеэстетического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развития)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18 296,5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16 253,0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дополнительных образовательных программ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37 080,0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37 141,0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дополнительных образовательных программ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FA6CA0" w:rsidRPr="00FA6CA0" w:rsidTr="00302758">
        <w:trPr>
          <w:trHeight w:val="178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2 049,0</w:t>
            </w:r>
          </w:p>
        </w:tc>
      </w:tr>
      <w:tr w:rsidR="00FA6CA0" w:rsidRPr="00FA6CA0" w:rsidTr="00302758">
        <w:trPr>
          <w:trHeight w:val="204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FA6CA0" w:rsidRPr="00FA6CA0" w:rsidTr="00302758">
        <w:trPr>
          <w:trHeight w:val="204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0130061320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013A150000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013A155190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3 901,1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673,5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673,5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"Реализация молодёжной политики"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Субсидии бюджетам муниципальных районов на реализацию мероприятий РЦП "Организация отдыха, оздоровления и занятости детей, подростков и молодежи в Удмуртской Республике"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2 031,6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0140005230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586,0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молодежной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Организация отдыха, оздоровления и занятости детей, подростков и молодёжи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0140061420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</w:t>
            </w: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01400S5231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муниципальной программы муниципального образования "Муниципальный округ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район Удмуртской Республики" "Гражданско-патриотическое воспитание"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1400064540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20 158,6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6 153,3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6 153,3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13 648,5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на мероприятия по обеспечению безопасности образовательных организаций в Удмуртской Республике на оплату услуг по организации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охраны объектов (территорий)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безопасности муниципальных образовательных организаций Удмуртской Республики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0150006550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11 268,2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78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0150009090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5 126,3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5 099,3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5 099,3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3 989,3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3 048,3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921,0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централизованных бухгалтерий и прочих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мероприятий по организации безопасного функционирования деятельности образовательных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организацию мероприятий по переоборудованию и переоснащению пищеблоков и буфетных комнат образовательных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по развитию информатизации учреждений, реализующих основную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127,0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Содержание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1 329,8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115 789,2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74 085,1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74 085,1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115 789,2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74 085,1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0300000820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78 416,3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Строительство объектов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1 577,3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0300060140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оказание муниципальных услуг (работ) в области культуры и искусства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0300061600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73 839,0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73 112,0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муниципальных районов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0300063300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FA6CA0" w:rsidRPr="00FA6CA0" w:rsidTr="00302758">
        <w:trPr>
          <w:trHeight w:val="102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03000L4670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846,1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обеспечение развития и укрепления материально-технической базы домов культуры в населенных пунктах с числом жителей до 50 тысяч человек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03000S4670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030A150000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Субсидии на развитие сети учреждений культурно-досугового типа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030A155130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6 842,2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030A1М0000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развитие сети учреждений культурно-досугового типа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030A1М5130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4 317,4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03103R0000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03103R5190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Реализация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инициативного бюджетирования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99000S9550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Другие вопросы в области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0230061520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1200460000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1200462900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1200560000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реализацию мероприятий муниципальной программы "Укрепление общественного здоровья"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1200562900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12 056,2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8 186,1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4 690,1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1 600,5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0150061710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пенсии, социальные доплаты к пенсиям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0910061710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1 505,3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1110061710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1 873,9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04300L0000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Субсидии на предоставление социальных выплат молодым семьям на приобретение (строительство) жилья в рамках мероприятий по обеспечению жильем молодых семей государственной программы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гражданам на приобретение жилья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04300L4970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1 017,4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Подпрограмма "Предоставления субсидий и льгот по оплате жилищно-коммунальных услуг"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FA6CA0" w:rsidRPr="00FA6CA0" w:rsidTr="00302758">
        <w:trPr>
          <w:trHeight w:val="204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Расходы 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орячему 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водоснаюжению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.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0440006800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Резервный фонд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Охрана семьи и детства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8 131,8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5 539,3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2 384,0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Подпрограмма "Развитие дошкольного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2 057,6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636,4</w:t>
            </w:r>
          </w:p>
        </w:tc>
      </w:tr>
      <w:tr w:rsidR="00FA6CA0" w:rsidRPr="00FA6CA0" w:rsidTr="00302758">
        <w:trPr>
          <w:trHeight w:val="204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Расходы на компенсацию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0110004240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1 910,2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1 407,5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603,2</w:t>
            </w:r>
          </w:p>
        </w:tc>
      </w:tr>
      <w:tr w:rsidR="00FA6CA0" w:rsidRPr="00FA6CA0" w:rsidTr="00302758">
        <w:trPr>
          <w:trHeight w:val="280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0110004480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FA6CA0" w:rsidRPr="00FA6CA0" w:rsidTr="00302758">
        <w:trPr>
          <w:trHeight w:val="22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0110007120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A6CA0" w:rsidRPr="00FA6CA0" w:rsidTr="00302758">
        <w:trPr>
          <w:trHeight w:val="22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</w:t>
            </w:r>
            <w:proofErr w:type="spellStart"/>
            <w:r w:rsidRPr="00FA6CA0">
              <w:rPr>
                <w:color w:val="000000"/>
                <w:sz w:val="20"/>
                <w:szCs w:val="20"/>
                <w:lang w:eastAsia="ru-RU"/>
              </w:rPr>
              <w:t>мб</w:t>
            </w:r>
            <w:proofErr w:type="spellEnd"/>
            <w:r w:rsidRPr="00FA6CA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01100S7120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Подпрограмма "Развитие общего образования"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FA6CA0" w:rsidRPr="00FA6CA0" w:rsidTr="00302758">
        <w:trPr>
          <w:trHeight w:val="357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Расходы по предоставлению мер социальной поддержки по освобождению родителей (законных представителей</w:t>
            </w:r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>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0120004480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Расходы на обеспечение питание детей дошкольного и школьного возраста в Удмуртской Республике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0120006960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A6CA0" w:rsidRPr="00FA6CA0" w:rsidTr="00302758">
        <w:trPr>
          <w:trHeight w:val="229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</w:t>
            </w:r>
            <w:proofErr w:type="spellStart"/>
            <w:proofErr w:type="gramStart"/>
            <w:r w:rsidRPr="00FA6CA0">
              <w:rPr>
                <w:color w:val="000000"/>
                <w:sz w:val="20"/>
                <w:szCs w:val="20"/>
                <w:lang w:eastAsia="ru-RU"/>
              </w:rPr>
              <w:t>реализующих</w:t>
            </w:r>
            <w:proofErr w:type="spellEnd"/>
            <w:proofErr w:type="gramEnd"/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0120007120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Расходы на обеспечение питание детей дошкольного и школьного возраста в Удмуртской Республике (местный бюджет)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01200S6960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Подпрограмма "Социальная поддержка семьи и детей"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FA6CA0" w:rsidRPr="00FA6CA0" w:rsidTr="00302758">
        <w:trPr>
          <w:trHeight w:val="15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Расходы на обеспечение осуществления передаваемых полномочий по обеспечению жилыми помещениями детей-сирот и детей, оставшихся без попечения родителей, а также лиц из числа детей, оставшихся без попечения родителей (8-РЗ)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0410005660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041P100000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FA6CA0" w:rsidRPr="00FA6CA0" w:rsidTr="00302758">
        <w:trPr>
          <w:trHeight w:val="127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ind w:left="-93" w:firstLine="93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Расходы на предоставление мер социальной поддержки многодетным семьям (бесплатное питание для обучающихся общеобразовательных организаций (1 раз в учебный день))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041P104343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5 762,0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3 810,0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1 632,9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Мероприятия в области социальной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302758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0410061700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0420060000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Мероприятия в области социальной политики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0420061700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0450060000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765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Адаптация спортивных объектов, учреждений культуры, административных зданий с целью доступности для инвалидов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0450061770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Создание условий для развития физической культуры и 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10 560,0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9 840,0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Субсидии автономным учреждениям на иные цели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0210061500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8 247,4</w:t>
            </w:r>
          </w:p>
        </w:tc>
      </w:tr>
      <w:tr w:rsidR="00FA6CA0" w:rsidRPr="00FA6CA0" w:rsidTr="00302758">
        <w:trPr>
          <w:trHeight w:val="96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FA6CA0" w:rsidRPr="00FA6CA0" w:rsidTr="00302758">
        <w:trPr>
          <w:trHeight w:val="51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Процентные платежи по муниципальному долгу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Обслуживание муниципального долга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Условно  утверждённые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Условно  утверждённые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Условно  утверждённые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Условно-утвержденные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FA6CA0" w:rsidRPr="00FA6CA0" w:rsidTr="00302758">
        <w:trPr>
          <w:trHeight w:val="30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CA0" w:rsidRPr="00FA6CA0" w:rsidRDefault="00FA6CA0" w:rsidP="00FA6CA0">
            <w:pPr>
              <w:suppressAutoHyphens w:val="0"/>
              <w:autoSpaceDE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 xml:space="preserve">          Условно 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1110063500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24 282,2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color w:val="000000"/>
                <w:sz w:val="20"/>
                <w:szCs w:val="20"/>
                <w:lang w:eastAsia="ru-RU"/>
              </w:rPr>
              <w:t>37 130,0</w:t>
            </w:r>
          </w:p>
        </w:tc>
      </w:tr>
      <w:tr w:rsidR="00FA6CA0" w:rsidRPr="00FA6CA0" w:rsidTr="00302758">
        <w:trPr>
          <w:trHeight w:val="255"/>
        </w:trPr>
        <w:tc>
          <w:tcPr>
            <w:tcW w:w="78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1 124 182,3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1 066 376,5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CA0" w:rsidRPr="00FA6CA0" w:rsidRDefault="00FA6CA0" w:rsidP="00FA6CA0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6CA0">
              <w:rPr>
                <w:b/>
                <w:bCs/>
                <w:color w:val="000000"/>
                <w:sz w:val="20"/>
                <w:szCs w:val="20"/>
                <w:lang w:eastAsia="ru-RU"/>
              </w:rPr>
              <w:t>1 082 374,3</w:t>
            </w:r>
          </w:p>
        </w:tc>
      </w:tr>
    </w:tbl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D1ECF" w:rsidRDefault="00FD1ECF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02758" w:rsidRDefault="00302758" w:rsidP="00C74FF2">
      <w:pPr>
        <w:tabs>
          <w:tab w:val="left" w:pos="9639"/>
        </w:tabs>
        <w:ind w:right="-2"/>
        <w:rPr>
          <w:b/>
          <w:sz w:val="28"/>
          <w:szCs w:val="28"/>
        </w:rPr>
        <w:sectPr w:rsidR="00302758" w:rsidSect="003027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7C76" w:rsidRDefault="00217C76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217C76">
        <w:rPr>
          <w:noProof/>
          <w:lang w:eastAsia="ru-RU"/>
        </w:rPr>
        <w:lastRenderedPageBreak/>
        <w:drawing>
          <wp:inline distT="0" distB="0" distL="0" distR="0" wp14:anchorId="6CEACF18" wp14:editId="0717BE5D">
            <wp:extent cx="5940425" cy="265969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00" w:rsidRDefault="00FD570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6048"/>
        <w:gridCol w:w="1096"/>
        <w:gridCol w:w="1085"/>
        <w:gridCol w:w="1054"/>
      </w:tblGrid>
      <w:tr w:rsidR="00217C76">
        <w:trPr>
          <w:trHeight w:val="216"/>
        </w:trPr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7C76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7C76">
        <w:trPr>
          <w:trHeight w:val="413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</w:tr>
      <w:tr w:rsidR="00217C76">
        <w:trPr>
          <w:trHeight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образования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33 404,4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34 191,6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46 111,4  </w:t>
            </w:r>
          </w:p>
        </w:tc>
      </w:tr>
      <w:tr w:rsidR="00217C76">
        <w:trPr>
          <w:trHeight w:val="4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доходы бюджета муниципального образования "Муниципальный округ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Якшур-Бодьинский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 Удмуртской Республики"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69 469,8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87 550,7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87 550,7  </w:t>
            </w: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Средства из бюджета УР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Остатки прошлого года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6 726,4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109 600,6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121 742,3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133 662,1  </w:t>
            </w: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7C76">
        <w:trPr>
          <w:trHeight w:val="3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Содержание сети автомобильных дорог общего пользования муниципального значения и искусственных сооружений на них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40 861,3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34 061,6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45 981,4  </w:t>
            </w:r>
          </w:p>
        </w:tc>
      </w:tr>
      <w:tr w:rsidR="00217C76">
        <w:trPr>
          <w:trHeight w:val="3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муниципального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28 579,7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44 550,7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44 550,7  </w:t>
            </w: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 бюджета УР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28 579,7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44 550,7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44 550,7  </w:t>
            </w:r>
          </w:p>
        </w:tc>
      </w:tr>
      <w:tr w:rsidR="00217C76">
        <w:trPr>
          <w:trHeight w:val="8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бюджета муниципального образования "Муниципальный округ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Якшур-Бодьинский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 Удмуртской Республики" на мероприятия по капитальному ремонту, ремонту и содержанию автомобильных дорог общего пользования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217C76">
        <w:trPr>
          <w:trHeight w:val="4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Строительство и реконструкция автомобильных дорог общего пользования муниципального значения, в том числе: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40 159,6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43 130,0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43 130,0  </w:t>
            </w: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 бюджета УР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39 990,0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43 000,0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43 000,0  </w:t>
            </w:r>
          </w:p>
        </w:tc>
      </w:tr>
      <w:tr w:rsidR="00217C76">
        <w:trPr>
          <w:trHeight w:val="8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из бюджета муниципального образования "Муниципальный округ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Якшур-Бодьинский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 Удмуртской Республики" на проведение мероприятий по строительству и (или) реконструкции объектов инфраструктуры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169,6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130,0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130,0  </w:t>
            </w:r>
          </w:p>
        </w:tc>
      </w:tr>
      <w:tr w:rsidR="00217C76">
        <w:trPr>
          <w:trHeight w:val="2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7C76" w:rsidRDefault="00217C76">
            <w:pPr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109 600,6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121 742,3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C76" w:rsidRDefault="00217C76">
            <w:pPr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133 662,1  </w:t>
            </w:r>
          </w:p>
        </w:tc>
      </w:tr>
    </w:tbl>
    <w:p w:rsidR="00FD5700" w:rsidRDefault="00FD570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F3895" w:rsidRPr="00EF3895" w:rsidRDefault="00EF3895" w:rsidP="00EF3895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3" name="Рисунок 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895" w:rsidRPr="00EF3895" w:rsidRDefault="00EF3895" w:rsidP="00EF3895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EF3895" w:rsidRPr="00EF3895" w:rsidRDefault="00EF3895" w:rsidP="00EF3895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EF3895" w:rsidRPr="00EF3895" w:rsidRDefault="00EF3895" w:rsidP="00EF3895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EF3895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EF3895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EF3895">
        <w:rPr>
          <w:b/>
          <w:bCs/>
          <w:sz w:val="28"/>
          <w:szCs w:val="28"/>
          <w:lang w:eastAsia="ru-RU"/>
        </w:rPr>
        <w:t xml:space="preserve"> район Удмуртской Республики» </w:t>
      </w:r>
    </w:p>
    <w:p w:rsidR="00EF3895" w:rsidRPr="00EF3895" w:rsidRDefault="00EF3895" w:rsidP="00EF3895">
      <w:pPr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  <w:r w:rsidRPr="00EF3895">
        <w:rPr>
          <w:b/>
          <w:sz w:val="28"/>
          <w:szCs w:val="28"/>
          <w:lang w:eastAsia="ru-RU"/>
        </w:rPr>
        <w:t xml:space="preserve">«Удмурт </w:t>
      </w:r>
      <w:proofErr w:type="spellStart"/>
      <w:r w:rsidRPr="00EF3895">
        <w:rPr>
          <w:b/>
          <w:sz w:val="28"/>
          <w:szCs w:val="28"/>
          <w:lang w:eastAsia="ru-RU"/>
        </w:rPr>
        <w:t>Элькунысь</w:t>
      </w:r>
      <w:proofErr w:type="spellEnd"/>
      <w:r w:rsidRPr="00EF3895">
        <w:rPr>
          <w:b/>
          <w:sz w:val="28"/>
          <w:szCs w:val="28"/>
          <w:lang w:eastAsia="ru-RU"/>
        </w:rPr>
        <w:t xml:space="preserve"> </w:t>
      </w:r>
      <w:proofErr w:type="spellStart"/>
      <w:r w:rsidRPr="00EF3895">
        <w:rPr>
          <w:b/>
          <w:sz w:val="28"/>
          <w:szCs w:val="28"/>
          <w:lang w:eastAsia="ru-RU"/>
        </w:rPr>
        <w:t>Якшур-Бӧдья</w:t>
      </w:r>
      <w:proofErr w:type="spellEnd"/>
      <w:r w:rsidRPr="00EF3895">
        <w:rPr>
          <w:b/>
          <w:sz w:val="28"/>
          <w:szCs w:val="28"/>
          <w:lang w:eastAsia="ru-RU"/>
        </w:rPr>
        <w:t xml:space="preserve"> </w:t>
      </w:r>
      <w:proofErr w:type="spellStart"/>
      <w:r w:rsidRPr="00EF3895">
        <w:rPr>
          <w:b/>
          <w:sz w:val="28"/>
          <w:szCs w:val="28"/>
          <w:lang w:eastAsia="ru-RU"/>
        </w:rPr>
        <w:t>ёрос</w:t>
      </w:r>
      <w:proofErr w:type="spellEnd"/>
      <w:r w:rsidRPr="00EF3895">
        <w:rPr>
          <w:b/>
          <w:sz w:val="28"/>
          <w:szCs w:val="28"/>
          <w:lang w:eastAsia="ru-RU"/>
        </w:rPr>
        <w:t xml:space="preserve"> муниципал округ» </w:t>
      </w:r>
    </w:p>
    <w:p w:rsidR="00EF3895" w:rsidRPr="00EF3895" w:rsidRDefault="00EF3895" w:rsidP="00EF3895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EF3895">
        <w:rPr>
          <w:b/>
          <w:bCs/>
          <w:sz w:val="28"/>
          <w:szCs w:val="28"/>
          <w:lang w:eastAsia="ru-RU"/>
        </w:rPr>
        <w:t xml:space="preserve">муниципал </w:t>
      </w:r>
      <w:proofErr w:type="spellStart"/>
      <w:r w:rsidRPr="00EF3895">
        <w:rPr>
          <w:b/>
          <w:bCs/>
          <w:sz w:val="28"/>
          <w:szCs w:val="28"/>
          <w:lang w:eastAsia="ru-RU"/>
        </w:rPr>
        <w:t>кылдытэтысь</w:t>
      </w:r>
      <w:proofErr w:type="spellEnd"/>
      <w:r w:rsidRPr="00EF3895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F3895">
        <w:rPr>
          <w:b/>
          <w:bCs/>
          <w:sz w:val="28"/>
          <w:szCs w:val="28"/>
          <w:lang w:eastAsia="ru-RU"/>
        </w:rPr>
        <w:t>депутатъёслэн</w:t>
      </w:r>
      <w:proofErr w:type="spellEnd"/>
      <w:r w:rsidRPr="00EF3895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F3895">
        <w:rPr>
          <w:b/>
          <w:bCs/>
          <w:sz w:val="28"/>
          <w:szCs w:val="28"/>
          <w:lang w:eastAsia="ru-RU"/>
        </w:rPr>
        <w:t>Кенешсы</w:t>
      </w:r>
      <w:proofErr w:type="spellEnd"/>
    </w:p>
    <w:p w:rsidR="00EF3895" w:rsidRPr="00EF3895" w:rsidRDefault="00EF3895" w:rsidP="00EF3895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EF3895" w:rsidRPr="00EF3895" w:rsidRDefault="00EF3895" w:rsidP="00EF3895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EF3895">
        <w:rPr>
          <w:b/>
          <w:bCs/>
          <w:caps/>
          <w:sz w:val="28"/>
          <w:szCs w:val="28"/>
          <w:lang w:eastAsia="ru-RU"/>
        </w:rPr>
        <w:t>Решение</w:t>
      </w:r>
      <w:r w:rsidRPr="00EF3895">
        <w:rPr>
          <w:b/>
          <w:bCs/>
          <w:sz w:val="28"/>
          <w:szCs w:val="28"/>
          <w:lang w:eastAsia="ru-RU"/>
        </w:rPr>
        <w:t xml:space="preserve"> </w:t>
      </w:r>
    </w:p>
    <w:p w:rsidR="00EF3895" w:rsidRPr="00EF3895" w:rsidRDefault="00EF3895" w:rsidP="00EF3895">
      <w:pPr>
        <w:tabs>
          <w:tab w:val="left" w:pos="5850"/>
        </w:tabs>
        <w:suppressAutoHyphens w:val="0"/>
        <w:autoSpaceDN w:val="0"/>
        <w:adjustRightInd w:val="0"/>
        <w:rPr>
          <w:rFonts w:ascii="Arial" w:hAnsi="Arial" w:cs="Arial"/>
          <w:bCs/>
          <w:sz w:val="28"/>
          <w:szCs w:val="28"/>
          <w:lang w:eastAsia="ru-RU"/>
        </w:rPr>
      </w:pPr>
      <w:r w:rsidRPr="00EF3895">
        <w:rPr>
          <w:b/>
          <w:bCs/>
          <w:sz w:val="28"/>
          <w:szCs w:val="28"/>
          <w:lang w:eastAsia="ru-RU"/>
        </w:rPr>
        <w:tab/>
      </w:r>
    </w:p>
    <w:p w:rsidR="00EF3895" w:rsidRPr="00EF3895" w:rsidRDefault="00EF3895" w:rsidP="00EF3895">
      <w:pPr>
        <w:jc w:val="center"/>
        <w:rPr>
          <w:rFonts w:eastAsia="Arial"/>
          <w:b/>
          <w:bCs/>
          <w:sz w:val="28"/>
          <w:szCs w:val="28"/>
        </w:rPr>
      </w:pPr>
      <w:r w:rsidRPr="00EF3895">
        <w:rPr>
          <w:rFonts w:eastAsia="Arial"/>
          <w:b/>
          <w:bCs/>
          <w:sz w:val="28"/>
          <w:szCs w:val="28"/>
        </w:rPr>
        <w:t xml:space="preserve">О внесении изменений в Регламент Совета депутатов </w:t>
      </w:r>
    </w:p>
    <w:p w:rsidR="00EF3895" w:rsidRPr="00EF3895" w:rsidRDefault="00EF3895" w:rsidP="00EF3895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EF3895">
        <w:rPr>
          <w:rFonts w:eastAsia="Arial"/>
          <w:b/>
          <w:bCs/>
          <w:sz w:val="28"/>
          <w:szCs w:val="28"/>
        </w:rPr>
        <w:t xml:space="preserve">муниципального образования «Муниципальный округ </w:t>
      </w:r>
    </w:p>
    <w:p w:rsidR="00EF3895" w:rsidRPr="00EF3895" w:rsidRDefault="00EF3895" w:rsidP="00EF3895">
      <w:pPr>
        <w:widowControl w:val="0"/>
        <w:jc w:val="center"/>
        <w:rPr>
          <w:rFonts w:eastAsia="Arial"/>
          <w:b/>
          <w:bCs/>
          <w:sz w:val="28"/>
          <w:szCs w:val="28"/>
        </w:rPr>
      </w:pPr>
      <w:proofErr w:type="spellStart"/>
      <w:r w:rsidRPr="00EF3895">
        <w:rPr>
          <w:rFonts w:eastAsia="Arial"/>
          <w:b/>
          <w:bCs/>
          <w:sz w:val="28"/>
          <w:szCs w:val="28"/>
        </w:rPr>
        <w:t>Якшур-Бодьинский</w:t>
      </w:r>
      <w:proofErr w:type="spellEnd"/>
      <w:r w:rsidRPr="00EF3895">
        <w:rPr>
          <w:rFonts w:eastAsia="Arial"/>
          <w:b/>
          <w:bCs/>
          <w:sz w:val="28"/>
          <w:szCs w:val="28"/>
        </w:rPr>
        <w:t xml:space="preserve"> район Удмуртской Республики»</w:t>
      </w:r>
    </w:p>
    <w:p w:rsidR="00EF3895" w:rsidRPr="00EF3895" w:rsidRDefault="00EF3895" w:rsidP="00EF3895">
      <w:pPr>
        <w:rPr>
          <w:b/>
          <w:sz w:val="20"/>
          <w:szCs w:val="20"/>
        </w:rPr>
      </w:pPr>
    </w:p>
    <w:p w:rsidR="00EF3895" w:rsidRPr="00EF3895" w:rsidRDefault="00EF3895" w:rsidP="00EF3895">
      <w:pPr>
        <w:autoSpaceDE/>
        <w:ind w:firstLine="709"/>
        <w:jc w:val="both"/>
        <w:rPr>
          <w:b/>
          <w:sz w:val="28"/>
          <w:szCs w:val="28"/>
          <w:u w:val="single"/>
        </w:rPr>
      </w:pPr>
      <w:r w:rsidRPr="00EF3895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пунктом 15 статьи 26 Устава муниципального образования «Муниципальный округ </w:t>
      </w:r>
      <w:proofErr w:type="spellStart"/>
      <w:r w:rsidRPr="00EF3895">
        <w:rPr>
          <w:sz w:val="28"/>
          <w:szCs w:val="28"/>
        </w:rPr>
        <w:t>Якшур-Бодьинский</w:t>
      </w:r>
      <w:proofErr w:type="spellEnd"/>
      <w:r w:rsidRPr="00EF3895">
        <w:rPr>
          <w:sz w:val="28"/>
          <w:szCs w:val="28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EF3895">
        <w:rPr>
          <w:sz w:val="28"/>
          <w:szCs w:val="28"/>
        </w:rPr>
        <w:t>Якшур-Бодьинский</w:t>
      </w:r>
      <w:proofErr w:type="spellEnd"/>
      <w:r w:rsidRPr="00EF3895">
        <w:rPr>
          <w:sz w:val="28"/>
          <w:szCs w:val="28"/>
        </w:rPr>
        <w:t xml:space="preserve"> район Удмуртской Республики» </w:t>
      </w:r>
      <w:r w:rsidRPr="00EF3895">
        <w:rPr>
          <w:b/>
          <w:sz w:val="28"/>
          <w:szCs w:val="28"/>
          <w:u w:val="single"/>
        </w:rPr>
        <w:t>РЕШАЕТ:</w:t>
      </w:r>
    </w:p>
    <w:p w:rsidR="00EF3895" w:rsidRPr="00EF3895" w:rsidRDefault="00EF3895" w:rsidP="00EF3895">
      <w:pPr>
        <w:autoSpaceDE/>
        <w:ind w:firstLine="709"/>
        <w:jc w:val="both"/>
        <w:rPr>
          <w:b/>
          <w:sz w:val="20"/>
          <w:szCs w:val="20"/>
          <w:u w:val="single"/>
        </w:rPr>
      </w:pP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 xml:space="preserve">1. Внести </w:t>
      </w:r>
      <w:proofErr w:type="gramStart"/>
      <w:r w:rsidRPr="00EF3895">
        <w:rPr>
          <w:sz w:val="28"/>
          <w:szCs w:val="28"/>
          <w:lang w:val="en-US" w:eastAsia="ru-RU"/>
        </w:rPr>
        <w:t>c</w:t>
      </w:r>
      <w:proofErr w:type="spellStart"/>
      <w:proofErr w:type="gramEnd"/>
      <w:r w:rsidRPr="00EF3895">
        <w:rPr>
          <w:sz w:val="28"/>
          <w:szCs w:val="28"/>
          <w:lang w:eastAsia="ru-RU"/>
        </w:rPr>
        <w:t>ледующие</w:t>
      </w:r>
      <w:proofErr w:type="spellEnd"/>
      <w:r w:rsidRPr="00EF3895">
        <w:rPr>
          <w:sz w:val="28"/>
          <w:szCs w:val="28"/>
          <w:lang w:eastAsia="ru-RU"/>
        </w:rPr>
        <w:t xml:space="preserve"> изменения в Регламент Совета депутатов муниципального образования «Муниципальный округ </w:t>
      </w:r>
      <w:proofErr w:type="spellStart"/>
      <w:r w:rsidRPr="00EF3895">
        <w:rPr>
          <w:sz w:val="28"/>
          <w:szCs w:val="28"/>
          <w:lang w:eastAsia="ru-RU"/>
        </w:rPr>
        <w:t>Якшур-Бодьинский</w:t>
      </w:r>
      <w:proofErr w:type="spellEnd"/>
      <w:r w:rsidRPr="00EF3895">
        <w:rPr>
          <w:sz w:val="28"/>
          <w:szCs w:val="28"/>
          <w:lang w:eastAsia="ru-RU"/>
        </w:rPr>
        <w:t xml:space="preserve"> район Удмуртской Республики, утвержденный решением Совета депутатов муниципального образования «Муниципальный округ </w:t>
      </w:r>
      <w:proofErr w:type="spellStart"/>
      <w:r w:rsidRPr="00EF3895">
        <w:rPr>
          <w:sz w:val="28"/>
          <w:szCs w:val="28"/>
          <w:lang w:eastAsia="ru-RU"/>
        </w:rPr>
        <w:t>Якшур-Бодьинский</w:t>
      </w:r>
      <w:proofErr w:type="spellEnd"/>
      <w:r w:rsidRPr="00EF3895">
        <w:rPr>
          <w:sz w:val="28"/>
          <w:szCs w:val="28"/>
          <w:lang w:eastAsia="ru-RU"/>
        </w:rPr>
        <w:t xml:space="preserve"> район Удмуртской Республики» от 09.12.2021 года № 6/110, (далее – Регламент):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1) дополнить главу 3 статьей 14.1 следующего содержания: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 xml:space="preserve">«Статья 14.1. </w:t>
      </w:r>
      <w:r w:rsidRPr="00EF3895">
        <w:rPr>
          <w:b/>
          <w:sz w:val="28"/>
          <w:szCs w:val="28"/>
          <w:lang w:eastAsia="ru-RU"/>
        </w:rPr>
        <w:t>Особенности проведения заседаний Президиума в режиме видеоконференции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1. По решению Председателя Совета заседания Президиума могут быть проведены в режиме видеоконференции. Заседания Президиума в режиме видеоконференции могут быть только открытыми.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Лица, указанные в частях 5, 6 статьи 14 настоящего Регламента, вправе присутствовать и принимать участие в заседаниях Президиума в режиме видеоконференции с правом совещательного голоса.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2. Доведение до сведения членов Президиума решения   о проведении заседания   в режиме видеоконференции, а также приглашение лиц, принимающих участие в заседании Президиума в режиме видеоконференции, осуществляется в соответствии с настоящим Регламентом.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Техническое сопровождение заседания Президиума в режиме видеоконференции осуществляется специалистами Администрации района.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lastRenderedPageBreak/>
        <w:t>Регистрация депутатов, лиц, принимающих участие в заседании Президиума в режиме видеоконференции, осуществляется с помощью технических сре</w:t>
      </w:r>
      <w:proofErr w:type="gramStart"/>
      <w:r w:rsidRPr="00EF3895">
        <w:rPr>
          <w:sz w:val="28"/>
          <w:szCs w:val="28"/>
          <w:lang w:eastAsia="ru-RU"/>
        </w:rPr>
        <w:t>дств пр</w:t>
      </w:r>
      <w:proofErr w:type="gramEnd"/>
      <w:r w:rsidRPr="00EF3895">
        <w:rPr>
          <w:sz w:val="28"/>
          <w:szCs w:val="28"/>
          <w:lang w:eastAsia="ru-RU"/>
        </w:rPr>
        <w:t>оведения видеоконференции.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 xml:space="preserve">3. Подготовка повестки заседания Президиума в режиме видеоконференции осуществляется в порядке, установленном   настоящим Регламентом.  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В проект повестки заседания Президиума в режиме видеоконференции  не могут быть включены вопросы, требующие проведения тайного голосования.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4. Рассмотрение вопросов, включенных в повестку заседания Президиума в режиме видеоконференции, и принятие по ним решений осуществляется  в порядке, установленном настоящим Регламентом.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Обеспечение реализации права членов Президиума на голосование лично осуществляется счетной группой с помощью технических средств видеоконференции либо путем опроса каждого депутата с целью определения числа голосов «за», «против», «воздержался».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Результаты подсчета голосов оглашаются председательствующим на заседании Президиума.</w:t>
      </w:r>
    </w:p>
    <w:p w:rsidR="00EF3895" w:rsidRPr="00EF3895" w:rsidRDefault="00EF3895" w:rsidP="00EF3895">
      <w:pPr>
        <w:suppressAutoHyphens w:val="0"/>
        <w:autoSpaceDE/>
        <w:ind w:firstLine="708"/>
        <w:jc w:val="both"/>
        <w:rPr>
          <w:b/>
          <w:sz w:val="28"/>
          <w:szCs w:val="28"/>
          <w:lang w:eastAsia="ru-RU"/>
        </w:rPr>
      </w:pPr>
      <w:r w:rsidRPr="00EF3895">
        <w:rPr>
          <w:sz w:val="28"/>
          <w:szCs w:val="28"/>
          <w:lang w:eastAsia="ru-RU"/>
        </w:rPr>
        <w:t>5. Подписание постановлений Президиума, принятых на заседании в режиме видеоконференции, их   опубликование (обнародование) осуществляется в соответствии с  настоящим Регламентом</w:t>
      </w:r>
      <w:proofErr w:type="gramStart"/>
      <w:r w:rsidRPr="00EF3895">
        <w:rPr>
          <w:sz w:val="28"/>
          <w:szCs w:val="28"/>
          <w:lang w:eastAsia="ru-RU"/>
        </w:rPr>
        <w:t>.».</w:t>
      </w:r>
      <w:proofErr w:type="gramEnd"/>
    </w:p>
    <w:p w:rsidR="00EF3895" w:rsidRPr="00EF3895" w:rsidRDefault="00EF3895" w:rsidP="00EF3895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895">
        <w:rPr>
          <w:sz w:val="28"/>
          <w:szCs w:val="28"/>
        </w:rPr>
        <w:t xml:space="preserve">2. Опубликовать настоящее решение в Вестнике правовых актов муниципального образования «Муниципальный округ </w:t>
      </w:r>
      <w:proofErr w:type="spellStart"/>
      <w:r w:rsidRPr="00EF3895">
        <w:rPr>
          <w:sz w:val="28"/>
          <w:szCs w:val="28"/>
        </w:rPr>
        <w:t>Якшур-Бодьинский</w:t>
      </w:r>
      <w:proofErr w:type="spellEnd"/>
      <w:r w:rsidRPr="00EF3895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EF3895">
        <w:rPr>
          <w:sz w:val="28"/>
          <w:szCs w:val="28"/>
        </w:rPr>
        <w:t>Якшур-Бодьинский</w:t>
      </w:r>
      <w:proofErr w:type="spellEnd"/>
      <w:r w:rsidRPr="00EF3895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EF3895" w:rsidRPr="00EF3895" w:rsidRDefault="00EF3895" w:rsidP="00EF3895">
      <w:pPr>
        <w:suppressAutoHyphens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F3895">
        <w:rPr>
          <w:spacing w:val="-2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F3895" w:rsidRPr="00EF3895" w:rsidRDefault="00EF3895" w:rsidP="00EF3895">
      <w:pPr>
        <w:autoSpaceDE/>
        <w:ind w:firstLine="720"/>
        <w:jc w:val="both"/>
        <w:rPr>
          <w:sz w:val="28"/>
          <w:szCs w:val="28"/>
        </w:rPr>
      </w:pPr>
    </w:p>
    <w:p w:rsidR="00EF3895" w:rsidRPr="00EF3895" w:rsidRDefault="00EF3895" w:rsidP="00EF3895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EF3895">
        <w:rPr>
          <w:b/>
          <w:bCs/>
          <w:iCs/>
          <w:sz w:val="28"/>
          <w:szCs w:val="28"/>
        </w:rPr>
        <w:t xml:space="preserve">Председатель Совета депутатов </w:t>
      </w:r>
    </w:p>
    <w:p w:rsidR="00EF3895" w:rsidRPr="00EF3895" w:rsidRDefault="00EF3895" w:rsidP="00EF3895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EF3895"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EF3895" w:rsidRPr="00EF3895" w:rsidRDefault="00EF3895" w:rsidP="00EF3895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EF3895">
        <w:rPr>
          <w:b/>
          <w:bCs/>
          <w:iCs/>
          <w:sz w:val="28"/>
          <w:szCs w:val="28"/>
        </w:rPr>
        <w:t xml:space="preserve">«Муниципальный округ </w:t>
      </w:r>
    </w:p>
    <w:p w:rsidR="00EF3895" w:rsidRPr="00EF3895" w:rsidRDefault="00EF3895" w:rsidP="00EF3895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EF3895">
        <w:rPr>
          <w:b/>
          <w:bCs/>
          <w:iCs/>
          <w:sz w:val="28"/>
          <w:szCs w:val="28"/>
        </w:rPr>
        <w:t>«</w:t>
      </w:r>
      <w:proofErr w:type="spellStart"/>
      <w:r w:rsidRPr="00EF3895">
        <w:rPr>
          <w:b/>
          <w:bCs/>
          <w:iCs/>
          <w:sz w:val="28"/>
          <w:szCs w:val="28"/>
        </w:rPr>
        <w:t>Якшур-Бодьинский</w:t>
      </w:r>
      <w:proofErr w:type="spellEnd"/>
      <w:r w:rsidRPr="00EF3895">
        <w:rPr>
          <w:b/>
          <w:bCs/>
          <w:iCs/>
          <w:sz w:val="28"/>
          <w:szCs w:val="28"/>
        </w:rPr>
        <w:t xml:space="preserve"> район </w:t>
      </w:r>
    </w:p>
    <w:p w:rsidR="00EF3895" w:rsidRPr="00EF3895" w:rsidRDefault="00EF3895" w:rsidP="00EF3895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EF3895">
        <w:rPr>
          <w:b/>
          <w:bCs/>
          <w:iCs/>
          <w:sz w:val="28"/>
          <w:szCs w:val="28"/>
        </w:rPr>
        <w:t xml:space="preserve">Удмуртской Республики»                                                         С.В. </w:t>
      </w:r>
      <w:proofErr w:type="spellStart"/>
      <w:r w:rsidRPr="00EF3895">
        <w:rPr>
          <w:b/>
          <w:bCs/>
          <w:iCs/>
          <w:sz w:val="28"/>
          <w:szCs w:val="28"/>
        </w:rPr>
        <w:t>Поторочин</w:t>
      </w:r>
      <w:proofErr w:type="spellEnd"/>
      <w:r w:rsidRPr="00EF3895">
        <w:rPr>
          <w:b/>
          <w:bCs/>
          <w:iCs/>
          <w:sz w:val="28"/>
          <w:szCs w:val="28"/>
        </w:rPr>
        <w:t xml:space="preserve">                             </w:t>
      </w:r>
    </w:p>
    <w:p w:rsidR="00EF3895" w:rsidRPr="00EF3895" w:rsidRDefault="00EF3895" w:rsidP="00EF3895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EF3895" w:rsidRPr="00EF3895" w:rsidRDefault="00EF3895" w:rsidP="00EF3895">
      <w:pPr>
        <w:suppressAutoHyphens w:val="0"/>
        <w:autoSpaceDE/>
        <w:rPr>
          <w:b/>
          <w:sz w:val="28"/>
          <w:szCs w:val="28"/>
          <w:lang w:eastAsia="ru-RU"/>
        </w:rPr>
      </w:pPr>
      <w:r w:rsidRPr="00EF3895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EF3895" w:rsidRPr="00EF3895" w:rsidRDefault="00EF3895" w:rsidP="00EF3895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EF3895">
        <w:rPr>
          <w:b/>
          <w:sz w:val="28"/>
          <w:szCs w:val="28"/>
          <w:lang w:eastAsia="ru-RU"/>
        </w:rPr>
        <w:t>«Муниципальный округ</w:t>
      </w:r>
    </w:p>
    <w:p w:rsidR="00EF3895" w:rsidRPr="00EF3895" w:rsidRDefault="00EF3895" w:rsidP="00EF3895">
      <w:pPr>
        <w:suppressAutoHyphens w:val="0"/>
        <w:autoSpaceDE/>
      </w:pPr>
      <w:proofErr w:type="spellStart"/>
      <w:r w:rsidRPr="00EF3895">
        <w:rPr>
          <w:b/>
          <w:sz w:val="28"/>
          <w:szCs w:val="28"/>
          <w:lang w:eastAsia="ru-RU"/>
        </w:rPr>
        <w:t>Якшур-Бодьинский</w:t>
      </w:r>
      <w:proofErr w:type="spellEnd"/>
      <w:r w:rsidRPr="00EF3895">
        <w:rPr>
          <w:b/>
          <w:sz w:val="28"/>
          <w:szCs w:val="28"/>
          <w:lang w:eastAsia="ru-RU"/>
        </w:rPr>
        <w:t xml:space="preserve"> район</w:t>
      </w:r>
      <w:r w:rsidRPr="00EF3895">
        <w:t xml:space="preserve"> </w:t>
      </w:r>
    </w:p>
    <w:p w:rsidR="00EF3895" w:rsidRPr="00EF3895" w:rsidRDefault="00EF3895" w:rsidP="00EF3895">
      <w:pPr>
        <w:suppressAutoHyphens w:val="0"/>
        <w:autoSpaceDE/>
        <w:rPr>
          <w:b/>
          <w:sz w:val="28"/>
          <w:szCs w:val="28"/>
          <w:lang w:eastAsia="ru-RU"/>
        </w:rPr>
      </w:pPr>
      <w:r w:rsidRPr="00EF3895">
        <w:rPr>
          <w:b/>
          <w:sz w:val="28"/>
          <w:szCs w:val="28"/>
          <w:lang w:eastAsia="ru-RU"/>
        </w:rPr>
        <w:t>Удмуртской Республики»</w:t>
      </w:r>
      <w:r w:rsidRPr="00EF3895">
        <w:rPr>
          <w:b/>
          <w:sz w:val="28"/>
          <w:szCs w:val="28"/>
          <w:lang w:eastAsia="ru-RU"/>
        </w:rPr>
        <w:tab/>
      </w:r>
      <w:r w:rsidRPr="00EF3895">
        <w:rPr>
          <w:b/>
          <w:sz w:val="28"/>
          <w:szCs w:val="28"/>
          <w:lang w:eastAsia="ru-RU"/>
        </w:rPr>
        <w:tab/>
      </w:r>
      <w:r w:rsidRPr="00EF3895">
        <w:rPr>
          <w:b/>
          <w:sz w:val="28"/>
          <w:szCs w:val="28"/>
          <w:lang w:eastAsia="ru-RU"/>
        </w:rPr>
        <w:tab/>
        <w:t xml:space="preserve">                         </w:t>
      </w:r>
      <w:r w:rsidRPr="00EF3895">
        <w:rPr>
          <w:b/>
          <w:sz w:val="28"/>
          <w:szCs w:val="28"/>
          <w:lang w:eastAsia="ru-RU"/>
        </w:rPr>
        <w:tab/>
        <w:t xml:space="preserve">      А.В. </w:t>
      </w:r>
      <w:proofErr w:type="spellStart"/>
      <w:r w:rsidRPr="00EF3895">
        <w:rPr>
          <w:b/>
          <w:sz w:val="28"/>
          <w:szCs w:val="28"/>
          <w:lang w:eastAsia="ru-RU"/>
        </w:rPr>
        <w:t>Леконцев</w:t>
      </w:r>
      <w:proofErr w:type="spellEnd"/>
    </w:p>
    <w:p w:rsidR="00EF3895" w:rsidRPr="00EF3895" w:rsidRDefault="00EF3895" w:rsidP="00EF3895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proofErr w:type="gramStart"/>
      <w:r w:rsidRPr="00EF3895">
        <w:rPr>
          <w:lang w:eastAsia="ru-RU"/>
        </w:rPr>
        <w:t>с</w:t>
      </w:r>
      <w:proofErr w:type="gramEnd"/>
      <w:r w:rsidRPr="00EF3895">
        <w:rPr>
          <w:lang w:eastAsia="ru-RU"/>
        </w:rPr>
        <w:t>. Якшур-Бодья</w:t>
      </w:r>
    </w:p>
    <w:p w:rsidR="00EF3895" w:rsidRPr="00EF3895" w:rsidRDefault="00EF3895" w:rsidP="00EF3895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r w:rsidRPr="00EF3895">
        <w:rPr>
          <w:lang w:eastAsia="ru-RU"/>
        </w:rPr>
        <w:t>«28» марта 2024 года</w:t>
      </w:r>
    </w:p>
    <w:p w:rsidR="00EF3895" w:rsidRDefault="00EF3895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  <w:r w:rsidRPr="00EF3895">
        <w:rPr>
          <w:lang w:eastAsia="ru-RU"/>
        </w:rPr>
        <w:t>№ 3/473</w:t>
      </w:r>
    </w:p>
    <w:p w:rsidR="007F423E" w:rsidRDefault="007F423E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EF3895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Pr="00EF3895" w:rsidRDefault="007F423E" w:rsidP="00EF3895">
      <w:pPr>
        <w:tabs>
          <w:tab w:val="left" w:pos="284"/>
        </w:tabs>
        <w:autoSpaceDE/>
        <w:ind w:left="284" w:hanging="284"/>
        <w:jc w:val="both"/>
        <w:rPr>
          <w:caps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4" name="Рисунок 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4F6839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район Удмуртской Республики» </w:t>
      </w:r>
    </w:p>
    <w:p w:rsidR="004F6839" w:rsidRPr="004F6839" w:rsidRDefault="004F6839" w:rsidP="004F6839">
      <w:pPr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 xml:space="preserve">«Удмурт </w:t>
      </w:r>
      <w:proofErr w:type="spellStart"/>
      <w:r w:rsidRPr="004F6839">
        <w:rPr>
          <w:b/>
          <w:sz w:val="28"/>
          <w:szCs w:val="28"/>
          <w:lang w:eastAsia="ru-RU"/>
        </w:rPr>
        <w:t>Элькунысь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Якшур-Бӧдья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ёрос</w:t>
      </w:r>
      <w:proofErr w:type="spellEnd"/>
      <w:r w:rsidRPr="004F6839">
        <w:rPr>
          <w:b/>
          <w:sz w:val="28"/>
          <w:szCs w:val="28"/>
          <w:lang w:eastAsia="ru-RU"/>
        </w:rPr>
        <w:t xml:space="preserve"> муниципал округ» </w:t>
      </w: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муниципал </w:t>
      </w:r>
      <w:proofErr w:type="spellStart"/>
      <w:r w:rsidRPr="004F6839">
        <w:rPr>
          <w:b/>
          <w:bCs/>
          <w:sz w:val="28"/>
          <w:szCs w:val="28"/>
          <w:lang w:eastAsia="ru-RU"/>
        </w:rPr>
        <w:t>кылдытэтысь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депутатъёслэн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Кенешсы</w:t>
      </w:r>
      <w:proofErr w:type="spellEnd"/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caps/>
          <w:sz w:val="28"/>
          <w:szCs w:val="28"/>
          <w:lang w:eastAsia="ru-RU"/>
        </w:rPr>
        <w:t>Решение</w:t>
      </w:r>
      <w:r w:rsidRPr="004F6839">
        <w:rPr>
          <w:b/>
          <w:bCs/>
          <w:sz w:val="28"/>
          <w:szCs w:val="28"/>
          <w:lang w:eastAsia="ru-RU"/>
        </w:rPr>
        <w:t xml:space="preserve"> </w:t>
      </w:r>
    </w:p>
    <w:p w:rsidR="004F6839" w:rsidRPr="004F6839" w:rsidRDefault="004F6839" w:rsidP="004F6839">
      <w:pPr>
        <w:tabs>
          <w:tab w:val="left" w:pos="5850"/>
        </w:tabs>
        <w:suppressAutoHyphens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F6839">
        <w:rPr>
          <w:rFonts w:eastAsia="Calibri"/>
          <w:b/>
          <w:bCs/>
          <w:color w:val="000000"/>
          <w:sz w:val="28"/>
          <w:szCs w:val="28"/>
        </w:rPr>
        <w:t xml:space="preserve">О внесении изменений в Положение </w:t>
      </w:r>
      <w:bookmarkStart w:id="0" w:name="_Hlk77671647"/>
      <w:r w:rsidRPr="004F6839">
        <w:rPr>
          <w:rFonts w:eastAsia="Calibri"/>
          <w:b/>
          <w:bCs/>
          <w:color w:val="000000"/>
          <w:sz w:val="28"/>
          <w:szCs w:val="28"/>
        </w:rPr>
        <w:t xml:space="preserve">о муниципальном контроле </w:t>
      </w:r>
      <w:r w:rsidRPr="004F6839">
        <w:rPr>
          <w:rFonts w:eastAsia="Calibri"/>
          <w:b/>
          <w:bCs/>
          <w:color w:val="000000"/>
          <w:sz w:val="28"/>
          <w:szCs w:val="28"/>
        </w:rPr>
        <w:br/>
      </w:r>
      <w:bookmarkStart w:id="1" w:name="_Hlk77686366"/>
      <w:r w:rsidRPr="004F6839">
        <w:rPr>
          <w:rFonts w:eastAsia="Calibri"/>
          <w:b/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bookmarkEnd w:id="1"/>
      <w:r w:rsidRPr="004F6839">
        <w:rPr>
          <w:rFonts w:eastAsia="Calibri"/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F6839">
        <w:rPr>
          <w:rFonts w:eastAsia="Calibri"/>
          <w:b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b/>
          <w:sz w:val="28"/>
          <w:szCs w:val="28"/>
        </w:rPr>
        <w:t xml:space="preserve"> район Удмуртской Республики»</w:t>
      </w:r>
      <w:r w:rsidRPr="004F6839">
        <w:rPr>
          <w:rFonts w:eastAsia="Calibri"/>
          <w:b/>
          <w:bCs/>
          <w:sz w:val="28"/>
          <w:szCs w:val="28"/>
          <w:lang w:eastAsia="ru-RU"/>
        </w:rPr>
        <w:t xml:space="preserve">, утвержденное решением Совета депутатов муниципального образования «Муниципальный округ </w:t>
      </w:r>
      <w:proofErr w:type="spellStart"/>
      <w:r w:rsidRPr="004F6839">
        <w:rPr>
          <w:rFonts w:eastAsia="Calibri"/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rFonts w:eastAsia="Calibri"/>
          <w:b/>
          <w:bCs/>
          <w:sz w:val="28"/>
          <w:szCs w:val="28"/>
          <w:lang w:eastAsia="ru-RU"/>
        </w:rPr>
        <w:t xml:space="preserve"> район Удмуртской Республики» от 09.12.2021 года № 15/119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F6839">
        <w:rPr>
          <w:rFonts w:eastAsia="Calibri"/>
          <w:sz w:val="28"/>
          <w:szCs w:val="28"/>
        </w:rPr>
        <w:t xml:space="preserve">В соответствии с Федеральным </w:t>
      </w:r>
      <w:hyperlink r:id="rId20" w:history="1">
        <w:r w:rsidRPr="004F6839">
          <w:rPr>
            <w:rFonts w:eastAsia="Calibri"/>
            <w:color w:val="000000"/>
            <w:sz w:val="28"/>
            <w:szCs w:val="28"/>
          </w:rPr>
          <w:t>закон</w:t>
        </w:r>
      </w:hyperlink>
      <w:r w:rsidRPr="004F6839">
        <w:rPr>
          <w:rFonts w:eastAsia="Calibri"/>
          <w:sz w:val="28"/>
          <w:szCs w:val="28"/>
        </w:rPr>
        <w:t>ом от 06.10.2003 года № 131-ФЗ «Об общих принципах организации местного самоуправления в Российской Федерации», в целях реализации Федерального закона от 31.07.2020 года № 248-ФЗ «О государственном контроле (надзоре) и муниципальном контроле в Российской Федерации»</w:t>
      </w:r>
      <w:r w:rsidRPr="004F6839">
        <w:rPr>
          <w:rFonts w:eastAsia="Calibri"/>
          <w:bCs/>
          <w:color w:val="22272F"/>
          <w:sz w:val="28"/>
          <w:szCs w:val="28"/>
          <w:shd w:val="clear" w:color="auto" w:fill="FFFFFF"/>
        </w:rPr>
        <w:t>,</w:t>
      </w:r>
      <w:r w:rsidRPr="004F6839">
        <w:rPr>
          <w:rFonts w:eastAsia="Calibri"/>
          <w:sz w:val="28"/>
          <w:szCs w:val="28"/>
        </w:rPr>
        <w:t xml:space="preserve"> руководствуясь статьей 26 Устава </w:t>
      </w:r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F6839">
        <w:rPr>
          <w:rFonts w:eastAsia="Calibri"/>
          <w:bCs/>
          <w:color w:val="000000"/>
          <w:spacing w:val="-2"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 район Удмуртской Республики», </w:t>
      </w:r>
      <w:r w:rsidRPr="004F6839">
        <w:rPr>
          <w:rFonts w:eastAsia="Calibri"/>
          <w:sz w:val="28"/>
          <w:szCs w:val="28"/>
        </w:rPr>
        <w:t xml:space="preserve">Совет депутатов </w:t>
      </w:r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F6839">
        <w:rPr>
          <w:rFonts w:eastAsia="Calibri"/>
          <w:bCs/>
          <w:color w:val="000000"/>
          <w:spacing w:val="-2"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 район Удмуртской Республики</w:t>
      </w:r>
      <w:proofErr w:type="gramEnd"/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» </w:t>
      </w:r>
      <w:r w:rsidRPr="004F6839">
        <w:rPr>
          <w:rFonts w:eastAsia="Calibri"/>
          <w:b/>
          <w:bCs/>
          <w:sz w:val="28"/>
          <w:szCs w:val="28"/>
          <w:u w:val="single"/>
        </w:rPr>
        <w:t>РЕШАЕТ:</w:t>
      </w:r>
    </w:p>
    <w:p w:rsidR="004F6839" w:rsidRPr="004F6839" w:rsidRDefault="004F6839" w:rsidP="004F6839">
      <w:pPr>
        <w:widowControl w:val="0"/>
        <w:ind w:firstLine="709"/>
        <w:jc w:val="both"/>
        <w:rPr>
          <w:bCs/>
          <w:sz w:val="28"/>
          <w:szCs w:val="28"/>
        </w:rPr>
      </w:pPr>
      <w:r w:rsidRPr="004F6839">
        <w:rPr>
          <w:bCs/>
          <w:sz w:val="28"/>
          <w:szCs w:val="28"/>
        </w:rPr>
        <w:t xml:space="preserve">1. </w:t>
      </w:r>
      <w:r w:rsidRPr="004F6839">
        <w:rPr>
          <w:rFonts w:eastAsia="Calibri"/>
          <w:bCs/>
          <w:sz w:val="28"/>
          <w:szCs w:val="28"/>
          <w:lang w:eastAsia="en-US"/>
        </w:rPr>
        <w:t xml:space="preserve">Внести следующие изменения в Положение </w:t>
      </w:r>
      <w:r w:rsidRPr="004F6839">
        <w:rPr>
          <w:rFonts w:eastAsia="Calibri"/>
          <w:bCs/>
          <w:sz w:val="28"/>
          <w:szCs w:val="28"/>
        </w:rPr>
        <w:t xml:space="preserve">о муниципальном контроле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4F6839">
        <w:rPr>
          <w:rFonts w:eastAsia="Calibri"/>
          <w:bCs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bCs/>
          <w:sz w:val="28"/>
          <w:szCs w:val="28"/>
        </w:rPr>
        <w:t xml:space="preserve"> район Удмуртской Республики»</w:t>
      </w:r>
      <w:r w:rsidRPr="004F6839">
        <w:rPr>
          <w:rFonts w:eastAsia="Calibri"/>
          <w:bCs/>
          <w:sz w:val="28"/>
          <w:szCs w:val="28"/>
          <w:lang w:eastAsia="en-US"/>
        </w:rPr>
        <w:t xml:space="preserve">, утвержденное решением Совета депутатов муниципального образования ««Муниципальный округ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 от 09.12.2021 года № </w:t>
      </w:r>
      <w:r w:rsidRPr="004F6839">
        <w:rPr>
          <w:bCs/>
          <w:sz w:val="28"/>
          <w:szCs w:val="28"/>
        </w:rPr>
        <w:t>15/119</w:t>
      </w:r>
      <w:r w:rsidRPr="004F6839">
        <w:rPr>
          <w:rFonts w:eastAsia="Calibri"/>
          <w:bCs/>
          <w:sz w:val="28"/>
          <w:szCs w:val="28"/>
          <w:lang w:eastAsia="en-US"/>
        </w:rPr>
        <w:t>, (далее – Положение):</w:t>
      </w:r>
    </w:p>
    <w:p w:rsidR="004F6839" w:rsidRPr="004F6839" w:rsidRDefault="004F6839" w:rsidP="004F6839">
      <w:pPr>
        <w:widowControl w:val="0"/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6839">
        <w:rPr>
          <w:rFonts w:eastAsia="Calibri"/>
          <w:sz w:val="28"/>
          <w:szCs w:val="28"/>
          <w:lang w:eastAsia="en-US"/>
        </w:rPr>
        <w:t xml:space="preserve">1) </w:t>
      </w:r>
      <w:r w:rsidRPr="004F6839">
        <w:rPr>
          <w:rFonts w:eastAsia="Calibri"/>
          <w:color w:val="000000"/>
          <w:sz w:val="28"/>
          <w:szCs w:val="28"/>
        </w:rPr>
        <w:t>Раздел 2 Положения дополнить пунктами 2.21, 2.22, 2.23, 2.24 следующего содержания: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rFonts w:eastAsia="Calibri"/>
          <w:color w:val="000000"/>
          <w:sz w:val="28"/>
          <w:szCs w:val="28"/>
        </w:rPr>
        <w:t xml:space="preserve">«2.21. </w:t>
      </w:r>
      <w:r w:rsidRPr="004F6839">
        <w:rPr>
          <w:sz w:val="28"/>
          <w:szCs w:val="28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– заявление контролируемого лица).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t xml:space="preserve">2.22. Контрольный орган рассматривает заявление контролируемого лица в течение 10 рабочих дней </w:t>
      </w:r>
      <w:proofErr w:type="gramStart"/>
      <w:r w:rsidRPr="004F6839">
        <w:rPr>
          <w:sz w:val="28"/>
          <w:szCs w:val="28"/>
          <w:lang w:eastAsia="ru-RU"/>
        </w:rPr>
        <w:t>с даты регистрации</w:t>
      </w:r>
      <w:proofErr w:type="gramEnd"/>
      <w:r w:rsidRPr="004F6839">
        <w:rPr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t xml:space="preserve">2.23. Контрольный орган принимает решение </w:t>
      </w:r>
      <w:proofErr w:type="gramStart"/>
      <w:r w:rsidRPr="004F6839">
        <w:rPr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F6839">
        <w:rPr>
          <w:sz w:val="28"/>
          <w:szCs w:val="28"/>
          <w:lang w:eastAsia="ru-RU"/>
        </w:rPr>
        <w:t>: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6839">
        <w:rPr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F6839" w:rsidRPr="004F6839" w:rsidRDefault="004F6839" w:rsidP="004F6839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839">
        <w:rPr>
          <w:sz w:val="28"/>
          <w:szCs w:val="28"/>
          <w:lang w:eastAsia="ru-RU"/>
        </w:rPr>
        <w:t>2.24. 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F6839">
        <w:rPr>
          <w:sz w:val="28"/>
          <w:szCs w:val="28"/>
          <w:lang w:eastAsia="ru-RU"/>
        </w:rPr>
        <w:t>.».</w:t>
      </w:r>
      <w:proofErr w:type="gramEnd"/>
    </w:p>
    <w:p w:rsidR="004F6839" w:rsidRPr="004F6839" w:rsidRDefault="004F6839" w:rsidP="004F6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F6839">
        <w:rPr>
          <w:rFonts w:eastAsia="Calibri"/>
          <w:sz w:val="28"/>
          <w:szCs w:val="28"/>
        </w:rPr>
        <w:t>2. Опубликовать настоящее решение в Вестнике правовых актов муниципального образования</w:t>
      </w:r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 «Муниципальный округ </w:t>
      </w:r>
      <w:proofErr w:type="spellStart"/>
      <w:r w:rsidRPr="004F6839">
        <w:rPr>
          <w:rFonts w:eastAsia="Calibri"/>
          <w:bCs/>
          <w:color w:val="000000"/>
          <w:spacing w:val="-2"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bCs/>
          <w:color w:val="000000"/>
          <w:spacing w:val="-2"/>
          <w:sz w:val="28"/>
          <w:szCs w:val="28"/>
        </w:rPr>
        <w:t xml:space="preserve"> район Удмуртской Республики»</w:t>
      </w:r>
      <w:r w:rsidRPr="004F6839">
        <w:rPr>
          <w:rFonts w:eastAsia="Calibri"/>
          <w:sz w:val="28"/>
          <w:szCs w:val="28"/>
        </w:rPr>
        <w:t xml:space="preserve"> и разместить на официальном сайте муниципального образования «Муниципальный округ </w:t>
      </w:r>
      <w:proofErr w:type="spellStart"/>
      <w:r w:rsidRPr="004F6839">
        <w:rPr>
          <w:rFonts w:eastAsia="Calibri"/>
          <w:sz w:val="28"/>
          <w:szCs w:val="28"/>
        </w:rPr>
        <w:t>Якшур-Бодьинский</w:t>
      </w:r>
      <w:proofErr w:type="spellEnd"/>
      <w:r w:rsidRPr="004F6839">
        <w:rPr>
          <w:rFonts w:eastAsia="Calibri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F6839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4F6839" w:rsidRPr="004F6839" w:rsidRDefault="004F6839" w:rsidP="004F6839">
      <w:pPr>
        <w:autoSpaceDE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>Председатель Совета депутатов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>муниципального образования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 xml:space="preserve">«Муниципальный округ 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proofErr w:type="spellStart"/>
      <w:r w:rsidRPr="004F6839">
        <w:rPr>
          <w:b/>
          <w:sz w:val="28"/>
          <w:szCs w:val="28"/>
        </w:rPr>
        <w:t>Якшур-Бодьинский</w:t>
      </w:r>
      <w:proofErr w:type="spellEnd"/>
      <w:r w:rsidRPr="004F6839">
        <w:rPr>
          <w:b/>
          <w:sz w:val="28"/>
          <w:szCs w:val="28"/>
        </w:rPr>
        <w:t xml:space="preserve"> район</w:t>
      </w:r>
    </w:p>
    <w:p w:rsidR="004F6839" w:rsidRPr="004F6839" w:rsidRDefault="004F6839" w:rsidP="004F6839">
      <w:pPr>
        <w:autoSpaceDE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</w:rPr>
        <w:t xml:space="preserve">Удмуртской Республики»                                                         С.В. </w:t>
      </w:r>
      <w:proofErr w:type="spellStart"/>
      <w:r w:rsidRPr="004F6839">
        <w:rPr>
          <w:b/>
          <w:sz w:val="28"/>
          <w:szCs w:val="28"/>
        </w:rPr>
        <w:t>Поторочин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</w:p>
    <w:p w:rsidR="004F6839" w:rsidRPr="004F6839" w:rsidRDefault="004F6839" w:rsidP="004F6839">
      <w:pPr>
        <w:autoSpaceDE/>
        <w:spacing w:line="276" w:lineRule="auto"/>
        <w:jc w:val="center"/>
        <w:rPr>
          <w:b/>
          <w:bCs/>
          <w:sz w:val="28"/>
          <w:szCs w:val="28"/>
        </w:rPr>
      </w:pPr>
    </w:p>
    <w:p w:rsidR="004F6839" w:rsidRPr="004F6839" w:rsidRDefault="004F6839" w:rsidP="004F6839">
      <w:pPr>
        <w:widowControl w:val="0"/>
        <w:jc w:val="both"/>
        <w:rPr>
          <w:rFonts w:eastAsia="Calibri"/>
          <w:b/>
          <w:sz w:val="28"/>
        </w:rPr>
      </w:pPr>
      <w:r w:rsidRPr="004F6839">
        <w:rPr>
          <w:rFonts w:eastAsia="Calibri"/>
          <w:b/>
          <w:sz w:val="28"/>
          <w:szCs w:val="28"/>
        </w:rPr>
        <w:t xml:space="preserve">Глава </w:t>
      </w:r>
      <w:r w:rsidRPr="004F6839">
        <w:rPr>
          <w:rFonts w:eastAsia="Calibri"/>
          <w:b/>
          <w:sz w:val="28"/>
        </w:rPr>
        <w:t xml:space="preserve">муниципального образования </w:t>
      </w:r>
    </w:p>
    <w:p w:rsidR="004F6839" w:rsidRPr="004F6839" w:rsidRDefault="004F6839" w:rsidP="004F6839">
      <w:pPr>
        <w:widowControl w:val="0"/>
        <w:jc w:val="both"/>
        <w:rPr>
          <w:rFonts w:eastAsia="Calibri"/>
          <w:b/>
          <w:sz w:val="28"/>
        </w:rPr>
      </w:pPr>
      <w:r w:rsidRPr="004F6839">
        <w:rPr>
          <w:rFonts w:eastAsia="Calibri"/>
          <w:b/>
          <w:sz w:val="28"/>
        </w:rPr>
        <w:t xml:space="preserve">«Муниципальный округ </w:t>
      </w:r>
    </w:p>
    <w:p w:rsidR="004F6839" w:rsidRPr="004F6839" w:rsidRDefault="004F6839" w:rsidP="004F6839">
      <w:pPr>
        <w:widowControl w:val="0"/>
        <w:jc w:val="both"/>
        <w:rPr>
          <w:rFonts w:eastAsia="Calibri"/>
          <w:b/>
          <w:sz w:val="28"/>
        </w:rPr>
      </w:pPr>
      <w:proofErr w:type="spellStart"/>
      <w:r w:rsidRPr="004F6839">
        <w:rPr>
          <w:rFonts w:eastAsia="Calibri"/>
          <w:b/>
          <w:sz w:val="28"/>
        </w:rPr>
        <w:t>Якшур-Бодьинский</w:t>
      </w:r>
      <w:proofErr w:type="spellEnd"/>
      <w:r w:rsidRPr="004F6839">
        <w:rPr>
          <w:rFonts w:eastAsia="Calibri"/>
          <w:b/>
          <w:sz w:val="28"/>
        </w:rPr>
        <w:t xml:space="preserve"> район </w:t>
      </w:r>
    </w:p>
    <w:p w:rsidR="004F6839" w:rsidRPr="004F6839" w:rsidRDefault="004F6839" w:rsidP="004F6839">
      <w:pPr>
        <w:widowControl w:val="0"/>
        <w:jc w:val="both"/>
        <w:rPr>
          <w:rFonts w:eastAsia="Calibri"/>
          <w:b/>
          <w:sz w:val="28"/>
          <w:szCs w:val="28"/>
        </w:rPr>
      </w:pPr>
      <w:r w:rsidRPr="004F6839">
        <w:rPr>
          <w:rFonts w:eastAsia="Calibri"/>
          <w:b/>
          <w:sz w:val="28"/>
        </w:rPr>
        <w:t xml:space="preserve">Удмуртской Республики»                                                        А.В. </w:t>
      </w:r>
      <w:proofErr w:type="spellStart"/>
      <w:r w:rsidRPr="004F6839">
        <w:rPr>
          <w:rFonts w:eastAsia="Calibri"/>
          <w:b/>
          <w:sz w:val="28"/>
        </w:rPr>
        <w:t>Леконцев</w:t>
      </w:r>
      <w:proofErr w:type="spellEnd"/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proofErr w:type="gramStart"/>
      <w:r w:rsidRPr="004F6839">
        <w:rPr>
          <w:lang w:eastAsia="ru-RU"/>
        </w:rPr>
        <w:t>с</w:t>
      </w:r>
      <w:proofErr w:type="gramEnd"/>
      <w:r w:rsidRPr="004F6839">
        <w:rPr>
          <w:lang w:eastAsia="ru-RU"/>
        </w:rPr>
        <w:t>. Якшур-Бодья</w:t>
      </w:r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r w:rsidRPr="004F6839">
        <w:rPr>
          <w:lang w:eastAsia="ru-RU"/>
        </w:rPr>
        <w:t>«28» марта 2024 года</w:t>
      </w:r>
    </w:p>
    <w:p w:rsidR="004F6839" w:rsidRDefault="004F6839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  <w:r w:rsidRPr="004F6839">
        <w:rPr>
          <w:lang w:eastAsia="ru-RU"/>
        </w:rPr>
        <w:t>№ 4/474</w:t>
      </w: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7F423E" w:rsidRDefault="007F423E" w:rsidP="004F6839">
      <w:pPr>
        <w:tabs>
          <w:tab w:val="left" w:pos="284"/>
        </w:tabs>
        <w:autoSpaceDE/>
        <w:ind w:left="284" w:hanging="284"/>
        <w:jc w:val="both"/>
        <w:rPr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5" name="Рисунок 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4F6839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район Удмуртской Республики» </w:t>
      </w:r>
    </w:p>
    <w:p w:rsidR="004F6839" w:rsidRPr="004F6839" w:rsidRDefault="004F6839" w:rsidP="004F6839">
      <w:pPr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 xml:space="preserve">«Удмурт </w:t>
      </w:r>
      <w:proofErr w:type="spellStart"/>
      <w:r w:rsidRPr="004F6839">
        <w:rPr>
          <w:b/>
          <w:sz w:val="28"/>
          <w:szCs w:val="28"/>
          <w:lang w:eastAsia="ru-RU"/>
        </w:rPr>
        <w:t>Элькунысь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Якшур-Бӧдья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ёрос</w:t>
      </w:r>
      <w:proofErr w:type="spellEnd"/>
      <w:r w:rsidRPr="004F6839">
        <w:rPr>
          <w:b/>
          <w:sz w:val="28"/>
          <w:szCs w:val="28"/>
          <w:lang w:eastAsia="ru-RU"/>
        </w:rPr>
        <w:t xml:space="preserve"> муниципал округ» </w:t>
      </w: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муниципал </w:t>
      </w:r>
      <w:proofErr w:type="spellStart"/>
      <w:r w:rsidRPr="004F6839">
        <w:rPr>
          <w:b/>
          <w:bCs/>
          <w:sz w:val="28"/>
          <w:szCs w:val="28"/>
          <w:lang w:eastAsia="ru-RU"/>
        </w:rPr>
        <w:t>кылдытэтысь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депутатъёслэн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Кенешсы</w:t>
      </w:r>
      <w:proofErr w:type="spellEnd"/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caps/>
          <w:sz w:val="28"/>
          <w:szCs w:val="28"/>
          <w:lang w:eastAsia="ru-RU"/>
        </w:rPr>
        <w:t>Решение</w:t>
      </w:r>
      <w:r w:rsidRPr="004F6839">
        <w:rPr>
          <w:b/>
          <w:bCs/>
          <w:sz w:val="28"/>
          <w:szCs w:val="28"/>
          <w:lang w:eastAsia="ru-RU"/>
        </w:rPr>
        <w:t xml:space="preserve"> </w:t>
      </w:r>
    </w:p>
    <w:p w:rsidR="004F6839" w:rsidRPr="004F6839" w:rsidRDefault="004F6839" w:rsidP="00DE52B9">
      <w:pPr>
        <w:tabs>
          <w:tab w:val="left" w:pos="5850"/>
        </w:tabs>
        <w:suppressAutoHyphens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F6839">
        <w:rPr>
          <w:rFonts w:eastAsia="Calibri"/>
          <w:b/>
          <w:sz w:val="28"/>
          <w:szCs w:val="28"/>
          <w:lang w:eastAsia="en-US"/>
        </w:rPr>
        <w:t>Об отмене решения Совета депутатов от 21.12.2023 года</w:t>
      </w:r>
    </w:p>
    <w:p w:rsidR="004F6839" w:rsidRPr="004F6839" w:rsidRDefault="004F6839" w:rsidP="00DE52B9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4F6839">
        <w:rPr>
          <w:rFonts w:eastAsia="Calibri"/>
          <w:b/>
          <w:sz w:val="28"/>
          <w:szCs w:val="28"/>
          <w:lang w:eastAsia="en-US"/>
        </w:rPr>
        <w:t>№ 12/456 «Об определении границ части территории населенного пункта</w:t>
      </w:r>
    </w:p>
    <w:p w:rsidR="004F6839" w:rsidRPr="004F6839" w:rsidRDefault="004F6839" w:rsidP="00DE52B9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4F6839">
        <w:rPr>
          <w:rFonts w:eastAsia="Calibri"/>
          <w:b/>
          <w:sz w:val="28"/>
          <w:szCs w:val="28"/>
          <w:lang w:eastAsia="en-US"/>
        </w:rPr>
        <w:t xml:space="preserve">села </w:t>
      </w:r>
      <w:proofErr w:type="spellStart"/>
      <w:r w:rsidRPr="004F6839">
        <w:rPr>
          <w:rFonts w:eastAsia="Calibri"/>
          <w:b/>
          <w:sz w:val="28"/>
          <w:szCs w:val="28"/>
          <w:lang w:eastAsia="en-US"/>
        </w:rPr>
        <w:t>Селычка</w:t>
      </w:r>
      <w:proofErr w:type="spellEnd"/>
      <w:r w:rsidRPr="004F6839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4F6839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  <w:proofErr w:type="spellStart"/>
      <w:r w:rsidRPr="004F6839">
        <w:rPr>
          <w:b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4F6839">
        <w:rPr>
          <w:b/>
          <w:color w:val="000000"/>
          <w:sz w:val="28"/>
          <w:szCs w:val="28"/>
          <w:lang w:eastAsia="ru-RU" w:bidi="ru-RU"/>
        </w:rPr>
        <w:t xml:space="preserve"> район Удмуртской Республики»</w:t>
      </w:r>
    </w:p>
    <w:p w:rsidR="004F6839" w:rsidRPr="004F6839" w:rsidRDefault="004F6839" w:rsidP="004F683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839">
        <w:rPr>
          <w:sz w:val="28"/>
          <w:szCs w:val="28"/>
          <w:lang w:eastAsia="en-US"/>
        </w:rPr>
        <w:t xml:space="preserve">В связи с несостоявшимся сходом граждан </w:t>
      </w:r>
      <w:proofErr w:type="gramStart"/>
      <w:r w:rsidRPr="004F6839">
        <w:rPr>
          <w:sz w:val="28"/>
          <w:szCs w:val="28"/>
          <w:lang w:eastAsia="en-US"/>
        </w:rPr>
        <w:t>на части территории</w:t>
      </w:r>
      <w:proofErr w:type="gramEnd"/>
      <w:r w:rsidRPr="004F6839">
        <w:rPr>
          <w:sz w:val="28"/>
          <w:szCs w:val="28"/>
          <w:lang w:eastAsia="en-US"/>
        </w:rPr>
        <w:t xml:space="preserve"> села </w:t>
      </w:r>
      <w:proofErr w:type="spellStart"/>
      <w:r w:rsidRPr="004F6839">
        <w:rPr>
          <w:sz w:val="28"/>
          <w:szCs w:val="28"/>
          <w:lang w:eastAsia="en-US"/>
        </w:rPr>
        <w:t>Селычка</w:t>
      </w:r>
      <w:proofErr w:type="spellEnd"/>
      <w:r w:rsidRPr="004F6839">
        <w:rPr>
          <w:sz w:val="28"/>
          <w:szCs w:val="28"/>
          <w:lang w:eastAsia="en-US"/>
        </w:rPr>
        <w:t xml:space="preserve">, назначенным на 17.01.2024 года, руководствуясь статьей 26 Устава муниципального образования «Муниципальный округ </w:t>
      </w:r>
      <w:proofErr w:type="spellStart"/>
      <w:r w:rsidRPr="004F6839">
        <w:rPr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sz w:val="28"/>
          <w:szCs w:val="28"/>
          <w:lang w:eastAsia="en-US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4F6839">
        <w:rPr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sz w:val="28"/>
          <w:szCs w:val="28"/>
          <w:lang w:eastAsia="en-US"/>
        </w:rPr>
        <w:t xml:space="preserve"> район Удмуртской Республики» </w:t>
      </w:r>
      <w:r w:rsidRPr="004F6839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4F6839">
        <w:rPr>
          <w:rFonts w:eastAsia="Calibri"/>
          <w:sz w:val="28"/>
          <w:szCs w:val="28"/>
          <w:lang w:eastAsia="en-US"/>
        </w:rPr>
        <w:t>: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6839">
        <w:rPr>
          <w:rFonts w:eastAsia="Calibri"/>
          <w:sz w:val="28"/>
          <w:szCs w:val="28"/>
          <w:lang w:eastAsia="en-US"/>
        </w:rPr>
        <w:t xml:space="preserve">1. Отменить решение Совета депутатов от 21.12.2023 года № 12/456 «Об определении </w:t>
      </w:r>
      <w:r w:rsidRPr="004F6839">
        <w:rPr>
          <w:rFonts w:eastAsia="Calibri"/>
          <w:bCs/>
          <w:sz w:val="28"/>
          <w:szCs w:val="28"/>
          <w:lang w:eastAsia="en-US"/>
        </w:rPr>
        <w:t xml:space="preserve">границ части территории села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Селычка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Республики».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4F6839">
        <w:rPr>
          <w:rFonts w:eastAsia="Arial"/>
          <w:sz w:val="28"/>
          <w:szCs w:val="28"/>
        </w:rPr>
        <w:t xml:space="preserve">2.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4F6839">
        <w:rPr>
          <w:rFonts w:eastAsia="Arial"/>
          <w:sz w:val="28"/>
          <w:szCs w:val="28"/>
        </w:rPr>
        <w:t>Якшур-Бодьинский</w:t>
      </w:r>
      <w:proofErr w:type="spellEnd"/>
      <w:r w:rsidRPr="004F6839">
        <w:rPr>
          <w:rFonts w:eastAsia="Arial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F6839">
        <w:rPr>
          <w:rFonts w:eastAsia="Arial"/>
          <w:sz w:val="28"/>
          <w:szCs w:val="28"/>
        </w:rPr>
        <w:t>Якшур-Бодьинский</w:t>
      </w:r>
      <w:proofErr w:type="spellEnd"/>
      <w:r w:rsidRPr="004F6839">
        <w:rPr>
          <w:rFonts w:eastAsia="Arial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4F6839" w:rsidRPr="004F6839" w:rsidRDefault="004F6839" w:rsidP="004F6839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4F6839">
        <w:rPr>
          <w:rFonts w:eastAsia="Arial"/>
          <w:sz w:val="28"/>
          <w:szCs w:val="28"/>
          <w:lang w:eastAsia="ru-RU"/>
        </w:rPr>
        <w:t>3. Настоящее решение вступает в силу с момента его подписания.</w:t>
      </w:r>
    </w:p>
    <w:p w:rsidR="004F6839" w:rsidRPr="004F6839" w:rsidRDefault="004F6839" w:rsidP="004F6839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4F6839" w:rsidRPr="004F6839" w:rsidRDefault="004F6839" w:rsidP="004F6839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4F6839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>муниципального образования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 xml:space="preserve">«Муниципальный округ 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proofErr w:type="spellStart"/>
      <w:r w:rsidRPr="004F6839">
        <w:rPr>
          <w:b/>
          <w:sz w:val="28"/>
          <w:szCs w:val="28"/>
        </w:rPr>
        <w:t>Якшур-Бодьинский</w:t>
      </w:r>
      <w:proofErr w:type="spellEnd"/>
      <w:r w:rsidRPr="004F6839">
        <w:rPr>
          <w:b/>
          <w:sz w:val="28"/>
          <w:szCs w:val="28"/>
        </w:rPr>
        <w:t xml:space="preserve"> район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 xml:space="preserve">Удмуртской Республики»                                                        С.В. </w:t>
      </w:r>
      <w:proofErr w:type="spellStart"/>
      <w:r w:rsidRPr="004F6839">
        <w:rPr>
          <w:b/>
          <w:sz w:val="28"/>
          <w:szCs w:val="28"/>
        </w:rPr>
        <w:t>Поторочин</w:t>
      </w:r>
      <w:proofErr w:type="spellEnd"/>
    </w:p>
    <w:p w:rsidR="004F6839" w:rsidRPr="004F6839" w:rsidRDefault="004F6839" w:rsidP="004F6839">
      <w:pPr>
        <w:autoSpaceDE/>
        <w:ind w:firstLine="708"/>
        <w:jc w:val="both"/>
        <w:rPr>
          <w:sz w:val="28"/>
          <w:szCs w:val="28"/>
        </w:rPr>
      </w:pPr>
    </w:p>
    <w:p w:rsidR="004F6839" w:rsidRPr="004F6839" w:rsidRDefault="004F6839" w:rsidP="004F6839">
      <w:pPr>
        <w:suppressAutoHyphens w:val="0"/>
        <w:autoSpaceDE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4F6839" w:rsidRPr="004F6839" w:rsidRDefault="004F6839" w:rsidP="004F6839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>«Муниципальный округ</w:t>
      </w:r>
    </w:p>
    <w:p w:rsidR="004F6839" w:rsidRPr="004F6839" w:rsidRDefault="004F6839" w:rsidP="004F6839">
      <w:pPr>
        <w:suppressAutoHyphens w:val="0"/>
        <w:autoSpaceDE/>
      </w:pPr>
      <w:proofErr w:type="spellStart"/>
      <w:r w:rsidRPr="004F6839">
        <w:rPr>
          <w:b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b/>
          <w:sz w:val="28"/>
          <w:szCs w:val="28"/>
          <w:lang w:eastAsia="ru-RU"/>
        </w:rPr>
        <w:t xml:space="preserve"> район</w:t>
      </w:r>
      <w:r w:rsidRPr="004F6839">
        <w:t xml:space="preserve"> </w:t>
      </w:r>
    </w:p>
    <w:p w:rsidR="004F6839" w:rsidRPr="004F6839" w:rsidRDefault="004F6839" w:rsidP="004F6839">
      <w:pPr>
        <w:suppressAutoHyphens w:val="0"/>
        <w:autoSpaceDE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>Удмуртской Республики»</w:t>
      </w:r>
      <w:r w:rsidRPr="004F6839">
        <w:rPr>
          <w:b/>
          <w:sz w:val="28"/>
          <w:szCs w:val="28"/>
          <w:lang w:eastAsia="ru-RU"/>
        </w:rPr>
        <w:tab/>
      </w:r>
      <w:r w:rsidRPr="004F6839">
        <w:rPr>
          <w:b/>
          <w:sz w:val="28"/>
          <w:szCs w:val="28"/>
          <w:lang w:eastAsia="ru-RU"/>
        </w:rPr>
        <w:tab/>
      </w:r>
      <w:r w:rsidRPr="004F6839">
        <w:rPr>
          <w:b/>
          <w:sz w:val="28"/>
          <w:szCs w:val="28"/>
          <w:lang w:eastAsia="ru-RU"/>
        </w:rPr>
        <w:tab/>
        <w:t xml:space="preserve">                                 А.В. </w:t>
      </w:r>
      <w:proofErr w:type="spellStart"/>
      <w:r w:rsidRPr="004F6839">
        <w:rPr>
          <w:b/>
          <w:sz w:val="28"/>
          <w:szCs w:val="28"/>
          <w:lang w:eastAsia="ru-RU"/>
        </w:rPr>
        <w:t>Леконцев</w:t>
      </w:r>
      <w:proofErr w:type="spellEnd"/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jc w:val="both"/>
        <w:rPr>
          <w:lang w:eastAsia="ru-RU"/>
        </w:rPr>
      </w:pPr>
      <w:proofErr w:type="gramStart"/>
      <w:r w:rsidRPr="004F6839">
        <w:rPr>
          <w:lang w:eastAsia="ru-RU"/>
        </w:rPr>
        <w:t>с</w:t>
      </w:r>
      <w:proofErr w:type="gramEnd"/>
      <w:r w:rsidRPr="004F6839">
        <w:rPr>
          <w:lang w:eastAsia="ru-RU"/>
        </w:rPr>
        <w:t>. Якшур-Бодья</w:t>
      </w:r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r w:rsidRPr="004F6839">
        <w:rPr>
          <w:lang w:eastAsia="ru-RU"/>
        </w:rPr>
        <w:t>«28» марта 2024 года</w:t>
      </w:r>
    </w:p>
    <w:p w:rsidR="004F6839" w:rsidRPr="004F6839" w:rsidRDefault="004F6839" w:rsidP="004F6839">
      <w:pPr>
        <w:tabs>
          <w:tab w:val="left" w:pos="284"/>
        </w:tabs>
        <w:autoSpaceDE/>
        <w:ind w:left="284" w:hanging="284"/>
        <w:jc w:val="both"/>
        <w:rPr>
          <w:caps/>
          <w:lang w:eastAsia="ru-RU"/>
        </w:rPr>
      </w:pPr>
      <w:r w:rsidRPr="004F6839">
        <w:rPr>
          <w:lang w:eastAsia="ru-RU"/>
        </w:rPr>
        <w:t>№ 5/475</w:t>
      </w:r>
    </w:p>
    <w:p w:rsidR="004F6839" w:rsidRPr="004F6839" w:rsidRDefault="004F6839" w:rsidP="004F6839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6" name="Рисунок 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4F6839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район Удмуртской Республики» </w:t>
      </w:r>
    </w:p>
    <w:p w:rsidR="004F6839" w:rsidRPr="004F6839" w:rsidRDefault="004F6839" w:rsidP="004F6839">
      <w:pPr>
        <w:suppressAutoHyphens w:val="0"/>
        <w:autoSpaceDE/>
        <w:spacing w:line="276" w:lineRule="auto"/>
        <w:jc w:val="center"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 xml:space="preserve">«Удмурт </w:t>
      </w:r>
      <w:proofErr w:type="spellStart"/>
      <w:r w:rsidRPr="004F6839">
        <w:rPr>
          <w:b/>
          <w:sz w:val="28"/>
          <w:szCs w:val="28"/>
          <w:lang w:eastAsia="ru-RU"/>
        </w:rPr>
        <w:t>Элькунысь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Якшур-Бӧдья</w:t>
      </w:r>
      <w:proofErr w:type="spellEnd"/>
      <w:r w:rsidRPr="004F6839">
        <w:rPr>
          <w:b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sz w:val="28"/>
          <w:szCs w:val="28"/>
          <w:lang w:eastAsia="ru-RU"/>
        </w:rPr>
        <w:t>ёрос</w:t>
      </w:r>
      <w:proofErr w:type="spellEnd"/>
      <w:r w:rsidRPr="004F6839">
        <w:rPr>
          <w:b/>
          <w:sz w:val="28"/>
          <w:szCs w:val="28"/>
          <w:lang w:eastAsia="ru-RU"/>
        </w:rPr>
        <w:t xml:space="preserve"> муниципал округ» </w:t>
      </w:r>
    </w:p>
    <w:p w:rsidR="004F6839" w:rsidRPr="004F6839" w:rsidRDefault="004F6839" w:rsidP="004F6839">
      <w:pPr>
        <w:suppressAutoHyphens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 xml:space="preserve">муниципал </w:t>
      </w:r>
      <w:proofErr w:type="spellStart"/>
      <w:r w:rsidRPr="004F6839">
        <w:rPr>
          <w:b/>
          <w:bCs/>
          <w:sz w:val="28"/>
          <w:szCs w:val="28"/>
          <w:lang w:eastAsia="ru-RU"/>
        </w:rPr>
        <w:t>кылдытэтысь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депутатъёслэн</w:t>
      </w:r>
      <w:proofErr w:type="spellEnd"/>
      <w:r w:rsidRPr="004F683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4F6839">
        <w:rPr>
          <w:b/>
          <w:bCs/>
          <w:sz w:val="28"/>
          <w:szCs w:val="28"/>
          <w:lang w:eastAsia="ru-RU"/>
        </w:rPr>
        <w:t>Кенешсы</w:t>
      </w:r>
      <w:proofErr w:type="spellEnd"/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caps/>
          <w:sz w:val="28"/>
          <w:szCs w:val="28"/>
          <w:lang w:eastAsia="ru-RU"/>
        </w:rPr>
        <w:t>Решение</w:t>
      </w:r>
      <w:r w:rsidRPr="004F6839">
        <w:rPr>
          <w:b/>
          <w:bCs/>
          <w:sz w:val="28"/>
          <w:szCs w:val="28"/>
          <w:lang w:eastAsia="ru-RU"/>
        </w:rPr>
        <w:t xml:space="preserve"> </w:t>
      </w:r>
    </w:p>
    <w:p w:rsidR="004F6839" w:rsidRPr="004F6839" w:rsidRDefault="004F6839" w:rsidP="004F6839">
      <w:pPr>
        <w:tabs>
          <w:tab w:val="left" w:pos="5850"/>
        </w:tabs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4F6839">
        <w:rPr>
          <w:b/>
          <w:bCs/>
          <w:sz w:val="28"/>
          <w:szCs w:val="28"/>
          <w:lang w:eastAsia="ru-RU"/>
        </w:rPr>
        <w:tab/>
      </w:r>
    </w:p>
    <w:p w:rsidR="004F6839" w:rsidRPr="004F6839" w:rsidRDefault="004F6839" w:rsidP="004F6839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4F6839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4F6839" w:rsidRPr="004F6839" w:rsidRDefault="004F6839" w:rsidP="004F6839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4F6839">
        <w:rPr>
          <w:rFonts w:eastAsia="Calibri"/>
          <w:b/>
          <w:sz w:val="28"/>
          <w:szCs w:val="28"/>
          <w:lang w:eastAsia="en-US"/>
        </w:rPr>
        <w:t xml:space="preserve">села </w:t>
      </w:r>
      <w:proofErr w:type="spellStart"/>
      <w:r w:rsidRPr="004F6839">
        <w:rPr>
          <w:rFonts w:eastAsia="Calibri"/>
          <w:b/>
          <w:sz w:val="28"/>
          <w:szCs w:val="28"/>
          <w:lang w:eastAsia="en-US"/>
        </w:rPr>
        <w:t>Селычка</w:t>
      </w:r>
      <w:proofErr w:type="spellEnd"/>
      <w:r w:rsidRPr="004F6839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4F6839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  <w:proofErr w:type="spellStart"/>
      <w:r w:rsidRPr="004F6839">
        <w:rPr>
          <w:b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4F6839">
        <w:rPr>
          <w:b/>
          <w:color w:val="000000"/>
          <w:sz w:val="28"/>
          <w:szCs w:val="28"/>
          <w:lang w:eastAsia="ru-RU" w:bidi="ru-RU"/>
        </w:rPr>
        <w:t xml:space="preserve"> район Удмуртской Республики» </w:t>
      </w:r>
    </w:p>
    <w:p w:rsidR="004F6839" w:rsidRPr="004F6839" w:rsidRDefault="004F6839" w:rsidP="004F6839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4F6839" w:rsidRPr="004F6839" w:rsidRDefault="004F6839" w:rsidP="004F6839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F6839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</w:t>
      </w:r>
      <w:proofErr w:type="spellStart"/>
      <w:r w:rsidRPr="004F6839">
        <w:rPr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sz w:val="28"/>
          <w:szCs w:val="28"/>
          <w:lang w:eastAsia="en-US"/>
        </w:rPr>
        <w:t xml:space="preserve">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4F6839">
        <w:rPr>
          <w:sz w:val="28"/>
          <w:szCs w:val="28"/>
          <w:lang w:eastAsia="en-US"/>
        </w:rPr>
        <w:t xml:space="preserve"> </w:t>
      </w:r>
      <w:proofErr w:type="spellStart"/>
      <w:r w:rsidRPr="004F6839">
        <w:rPr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sz w:val="28"/>
          <w:szCs w:val="28"/>
          <w:lang w:eastAsia="en-US"/>
        </w:rPr>
        <w:t xml:space="preserve"> район Удмуртской Республики» </w:t>
      </w:r>
      <w:r w:rsidRPr="004F6839">
        <w:rPr>
          <w:rFonts w:eastAsia="Calibri"/>
          <w:sz w:val="28"/>
          <w:szCs w:val="28"/>
          <w:lang w:eastAsia="en-US"/>
        </w:rPr>
        <w:t xml:space="preserve"> </w:t>
      </w:r>
      <w:r w:rsidRPr="004F6839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4F6839">
        <w:rPr>
          <w:rFonts w:eastAsia="Calibri"/>
          <w:sz w:val="28"/>
          <w:szCs w:val="28"/>
          <w:lang w:eastAsia="en-US"/>
        </w:rPr>
        <w:t>: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6839">
        <w:rPr>
          <w:rFonts w:eastAsia="Calibri"/>
          <w:sz w:val="28"/>
          <w:szCs w:val="28"/>
          <w:lang w:eastAsia="en-US"/>
        </w:rPr>
        <w:t xml:space="preserve">1. </w:t>
      </w:r>
      <w:r w:rsidRPr="004F6839">
        <w:rPr>
          <w:rFonts w:eastAsia="Calibri"/>
          <w:bCs/>
          <w:sz w:val="28"/>
          <w:szCs w:val="28"/>
          <w:lang w:eastAsia="en-US"/>
        </w:rPr>
        <w:t xml:space="preserve">Установить границы части территории села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Селычка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6839">
        <w:rPr>
          <w:rFonts w:eastAsia="Calibri"/>
          <w:bCs/>
          <w:sz w:val="28"/>
          <w:szCs w:val="28"/>
          <w:lang w:eastAsia="en-US"/>
        </w:rPr>
        <w:t xml:space="preserve">- село </w:t>
      </w:r>
      <w:proofErr w:type="spellStart"/>
      <w:r w:rsidRPr="004F6839">
        <w:rPr>
          <w:rFonts w:eastAsia="Calibri"/>
          <w:bCs/>
          <w:sz w:val="28"/>
          <w:szCs w:val="28"/>
          <w:lang w:eastAsia="en-US"/>
        </w:rPr>
        <w:t>Селычка</w:t>
      </w:r>
      <w:proofErr w:type="spellEnd"/>
      <w:r w:rsidRPr="004F6839">
        <w:rPr>
          <w:rFonts w:eastAsia="Calibri"/>
          <w:bCs/>
          <w:sz w:val="28"/>
          <w:szCs w:val="28"/>
          <w:lang w:eastAsia="en-US"/>
        </w:rPr>
        <w:t xml:space="preserve"> ул. Набережная с дома № 1 по дом № 18а.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6839">
        <w:rPr>
          <w:rFonts w:eastAsia="Calibri"/>
          <w:bCs/>
          <w:sz w:val="28"/>
          <w:szCs w:val="28"/>
          <w:lang w:eastAsia="en-US"/>
        </w:rPr>
        <w:t xml:space="preserve">2. Определить дату проведения схода граждан </w:t>
      </w:r>
      <w:proofErr w:type="gramStart"/>
      <w:r w:rsidRPr="004F6839">
        <w:rPr>
          <w:rFonts w:eastAsia="Calibri"/>
          <w:bCs/>
          <w:sz w:val="28"/>
          <w:szCs w:val="28"/>
          <w:lang w:eastAsia="en-US"/>
        </w:rPr>
        <w:t>на части территории</w:t>
      </w:r>
      <w:proofErr w:type="gramEnd"/>
      <w:r w:rsidRPr="004F6839">
        <w:rPr>
          <w:rFonts w:eastAsia="Calibri"/>
          <w:bCs/>
          <w:sz w:val="28"/>
          <w:szCs w:val="28"/>
          <w:lang w:eastAsia="en-US"/>
        </w:rPr>
        <w:t>, указанной в пункте 1 настоящего решения, - 11.04.2024 года.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4F6839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</w:t>
      </w:r>
      <w:proofErr w:type="spellStart"/>
      <w:r w:rsidRPr="004F6839">
        <w:rPr>
          <w:rFonts w:eastAsia="Arial"/>
          <w:sz w:val="28"/>
          <w:szCs w:val="28"/>
        </w:rPr>
        <w:t>Якшур-Бодьинский</w:t>
      </w:r>
      <w:proofErr w:type="spellEnd"/>
      <w:r w:rsidRPr="004F6839">
        <w:rPr>
          <w:rFonts w:eastAsia="Arial"/>
          <w:sz w:val="28"/>
          <w:szCs w:val="28"/>
        </w:rPr>
        <w:t xml:space="preserve"> район Удмуртской Республики» организовать проведение схода граждан </w:t>
      </w:r>
      <w:proofErr w:type="gramStart"/>
      <w:r w:rsidRPr="004F6839">
        <w:rPr>
          <w:rFonts w:eastAsia="Arial"/>
          <w:sz w:val="28"/>
          <w:szCs w:val="28"/>
        </w:rPr>
        <w:t>на части территории</w:t>
      </w:r>
      <w:proofErr w:type="gramEnd"/>
      <w:r w:rsidRPr="004F6839">
        <w:rPr>
          <w:rFonts w:eastAsia="Arial"/>
          <w:sz w:val="28"/>
          <w:szCs w:val="28"/>
        </w:rPr>
        <w:t>, указанной в пункте 1 настоящего решения.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4F6839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4F6839">
        <w:rPr>
          <w:rFonts w:eastAsia="Arial"/>
          <w:sz w:val="28"/>
          <w:szCs w:val="28"/>
        </w:rPr>
        <w:t>Якшур-Бодьинский</w:t>
      </w:r>
      <w:proofErr w:type="spellEnd"/>
      <w:r w:rsidRPr="004F6839">
        <w:rPr>
          <w:rFonts w:eastAsia="Arial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F6839">
        <w:rPr>
          <w:rFonts w:eastAsia="Arial"/>
          <w:sz w:val="28"/>
          <w:szCs w:val="28"/>
        </w:rPr>
        <w:t>Якшур-Бодьинский</w:t>
      </w:r>
      <w:proofErr w:type="spellEnd"/>
      <w:r w:rsidRPr="004F6839">
        <w:rPr>
          <w:rFonts w:eastAsia="Arial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4F6839" w:rsidRPr="004F6839" w:rsidRDefault="004F6839" w:rsidP="004F6839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4F6839">
        <w:rPr>
          <w:rFonts w:eastAsia="Arial"/>
          <w:sz w:val="28"/>
          <w:szCs w:val="28"/>
          <w:lang w:eastAsia="ru-RU"/>
        </w:rPr>
        <w:lastRenderedPageBreak/>
        <w:t>5. Настоящее решение вступает в силу с момента его подписания.</w:t>
      </w:r>
    </w:p>
    <w:p w:rsidR="004F6839" w:rsidRPr="004F6839" w:rsidRDefault="004F6839" w:rsidP="004F6839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</w:p>
    <w:p w:rsidR="004F6839" w:rsidRPr="004F6839" w:rsidRDefault="004F6839" w:rsidP="004F6839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</w:p>
    <w:p w:rsidR="004F6839" w:rsidRPr="004F6839" w:rsidRDefault="004F6839" w:rsidP="004F6839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</w:p>
    <w:p w:rsidR="004F6839" w:rsidRPr="004F6839" w:rsidRDefault="004F6839" w:rsidP="004F6839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4F6839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>муниципального образования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 xml:space="preserve">«Муниципальный округ 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proofErr w:type="spellStart"/>
      <w:r w:rsidRPr="004F6839">
        <w:rPr>
          <w:b/>
          <w:sz w:val="28"/>
          <w:szCs w:val="28"/>
        </w:rPr>
        <w:t>Якшур-Бодьинский</w:t>
      </w:r>
      <w:proofErr w:type="spellEnd"/>
      <w:r w:rsidRPr="004F6839">
        <w:rPr>
          <w:b/>
          <w:sz w:val="28"/>
          <w:szCs w:val="28"/>
        </w:rPr>
        <w:t xml:space="preserve"> район</w:t>
      </w: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  <w:r w:rsidRPr="004F6839">
        <w:rPr>
          <w:b/>
          <w:sz w:val="28"/>
          <w:szCs w:val="28"/>
        </w:rPr>
        <w:t xml:space="preserve">Удмуртской Республики»                                                        С.В. </w:t>
      </w:r>
      <w:proofErr w:type="spellStart"/>
      <w:r w:rsidRPr="004F6839">
        <w:rPr>
          <w:b/>
          <w:sz w:val="28"/>
          <w:szCs w:val="28"/>
        </w:rPr>
        <w:t>Поторочин</w:t>
      </w:r>
      <w:proofErr w:type="spellEnd"/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</w:p>
    <w:p w:rsidR="004F6839" w:rsidRPr="004F6839" w:rsidRDefault="004F6839" w:rsidP="004F6839">
      <w:pPr>
        <w:autoSpaceDE/>
        <w:jc w:val="both"/>
        <w:rPr>
          <w:b/>
          <w:sz w:val="28"/>
          <w:szCs w:val="28"/>
        </w:rPr>
      </w:pPr>
    </w:p>
    <w:p w:rsidR="004F6839" w:rsidRPr="004F6839" w:rsidRDefault="004F6839" w:rsidP="004F6839">
      <w:pPr>
        <w:suppressAutoHyphens w:val="0"/>
        <w:autoSpaceDE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4F6839" w:rsidRPr="004F6839" w:rsidRDefault="004F6839" w:rsidP="004F6839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>«Муниципальный округ</w:t>
      </w:r>
    </w:p>
    <w:p w:rsidR="004F6839" w:rsidRPr="004F6839" w:rsidRDefault="004F6839" w:rsidP="004F6839">
      <w:pPr>
        <w:suppressAutoHyphens w:val="0"/>
        <w:autoSpaceDE/>
      </w:pPr>
      <w:proofErr w:type="spellStart"/>
      <w:r w:rsidRPr="004F6839">
        <w:rPr>
          <w:b/>
          <w:sz w:val="28"/>
          <w:szCs w:val="28"/>
          <w:lang w:eastAsia="ru-RU"/>
        </w:rPr>
        <w:t>Якшур-Бодьинский</w:t>
      </w:r>
      <w:proofErr w:type="spellEnd"/>
      <w:r w:rsidRPr="004F6839">
        <w:rPr>
          <w:b/>
          <w:sz w:val="28"/>
          <w:szCs w:val="28"/>
          <w:lang w:eastAsia="ru-RU"/>
        </w:rPr>
        <w:t xml:space="preserve"> район</w:t>
      </w:r>
      <w:r w:rsidRPr="004F6839">
        <w:t xml:space="preserve"> </w:t>
      </w:r>
    </w:p>
    <w:p w:rsidR="004F6839" w:rsidRPr="004F6839" w:rsidRDefault="004F6839" w:rsidP="004F6839">
      <w:pPr>
        <w:suppressAutoHyphens w:val="0"/>
        <w:autoSpaceDE/>
        <w:rPr>
          <w:b/>
          <w:sz w:val="28"/>
          <w:szCs w:val="28"/>
          <w:lang w:eastAsia="ru-RU"/>
        </w:rPr>
      </w:pPr>
      <w:r w:rsidRPr="004F6839">
        <w:rPr>
          <w:b/>
          <w:sz w:val="28"/>
          <w:szCs w:val="28"/>
          <w:lang w:eastAsia="ru-RU"/>
        </w:rPr>
        <w:t>Удмуртской Республики»</w:t>
      </w:r>
      <w:r w:rsidRPr="004F6839">
        <w:rPr>
          <w:b/>
          <w:sz w:val="28"/>
          <w:szCs w:val="28"/>
          <w:lang w:eastAsia="ru-RU"/>
        </w:rPr>
        <w:tab/>
      </w:r>
      <w:r w:rsidRPr="004F6839">
        <w:rPr>
          <w:b/>
          <w:sz w:val="28"/>
          <w:szCs w:val="28"/>
          <w:lang w:eastAsia="ru-RU"/>
        </w:rPr>
        <w:tab/>
      </w:r>
      <w:r w:rsidRPr="004F6839">
        <w:rPr>
          <w:b/>
          <w:sz w:val="28"/>
          <w:szCs w:val="28"/>
          <w:lang w:eastAsia="ru-RU"/>
        </w:rPr>
        <w:tab/>
        <w:t xml:space="preserve">                         </w:t>
      </w:r>
      <w:r w:rsidRPr="004F6839">
        <w:rPr>
          <w:b/>
          <w:sz w:val="28"/>
          <w:szCs w:val="28"/>
          <w:lang w:eastAsia="ru-RU"/>
        </w:rPr>
        <w:tab/>
        <w:t xml:space="preserve">      А.В. </w:t>
      </w:r>
      <w:proofErr w:type="spellStart"/>
      <w:r w:rsidRPr="004F6839">
        <w:rPr>
          <w:b/>
          <w:sz w:val="28"/>
          <w:szCs w:val="28"/>
          <w:lang w:eastAsia="ru-RU"/>
        </w:rPr>
        <w:t>Леконцев</w:t>
      </w:r>
      <w:proofErr w:type="spellEnd"/>
    </w:p>
    <w:p w:rsidR="004F6839" w:rsidRPr="004F6839" w:rsidRDefault="004F6839" w:rsidP="004F683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4F6839" w:rsidRPr="004F6839" w:rsidRDefault="004F6839" w:rsidP="004F683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proofErr w:type="gramStart"/>
      <w:r w:rsidRPr="004F6839">
        <w:rPr>
          <w:lang w:eastAsia="ru-RU"/>
        </w:rPr>
        <w:t>с</w:t>
      </w:r>
      <w:proofErr w:type="gramEnd"/>
      <w:r w:rsidRPr="004F6839">
        <w:rPr>
          <w:lang w:eastAsia="ru-RU"/>
        </w:rPr>
        <w:t>. Якшур-Бодья</w:t>
      </w:r>
    </w:p>
    <w:p w:rsidR="004F6839" w:rsidRPr="004F6839" w:rsidRDefault="004F6839" w:rsidP="004F6839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  <w:r w:rsidRPr="004F6839">
        <w:rPr>
          <w:lang w:eastAsia="ru-RU"/>
        </w:rPr>
        <w:t>«28» марта 2024 года</w:t>
      </w:r>
    </w:p>
    <w:p w:rsidR="004F6839" w:rsidRPr="004F6839" w:rsidRDefault="004F6839" w:rsidP="004F6839">
      <w:pPr>
        <w:tabs>
          <w:tab w:val="left" w:pos="284"/>
        </w:tabs>
        <w:autoSpaceDE/>
        <w:ind w:left="284" w:hanging="284"/>
        <w:jc w:val="both"/>
        <w:rPr>
          <w:caps/>
          <w:lang w:eastAsia="ru-RU"/>
        </w:rPr>
      </w:pPr>
      <w:r w:rsidRPr="004F6839">
        <w:rPr>
          <w:lang w:eastAsia="ru-RU"/>
        </w:rPr>
        <w:t>№ 6/476</w:t>
      </w:r>
    </w:p>
    <w:p w:rsidR="00EF3895" w:rsidRDefault="00EF389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F3895" w:rsidRDefault="00EF389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3C33D1" w:rsidRDefault="003C33D1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2" name="Рисунок 12" descr="C:\Users\Nikolaeva_IN\Desktop\работа\О проведении публичных слушаний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_IN\Desktop\работа\О проведении публичных слушаний_0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5" name="Рисунок 15" descr="C:\Users\Nikolaeva_IN\Desktop\работа\О проведении публичных слушаний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eva_IN\Desktop\работа\О проведении публичных слушаний_00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196FCA" w:rsidRPr="00196FCA" w:rsidTr="00DB2872">
        <w:trPr>
          <w:gridAfter w:val="1"/>
          <w:wAfter w:w="16" w:type="dxa"/>
          <w:trHeight w:val="80"/>
        </w:trPr>
        <w:tc>
          <w:tcPr>
            <w:tcW w:w="4186" w:type="dxa"/>
          </w:tcPr>
          <w:p w:rsidR="00196FCA" w:rsidRPr="00196FCA" w:rsidRDefault="00196FCA" w:rsidP="00196FCA">
            <w:pPr>
              <w:autoSpaceDE/>
              <w:ind w:right="-117" w:firstLine="56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96FCA" w:rsidRDefault="00196FCA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03929C50" wp14:editId="2A83496F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171450</wp:posOffset>
                  </wp:positionV>
                  <wp:extent cx="568960" cy="612140"/>
                  <wp:effectExtent l="19050" t="19050" r="21590" b="16510"/>
                  <wp:wrapSquare wrapText="bothSides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B2872" w:rsidRPr="00196FCA" w:rsidRDefault="00DB2872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6" w:type="dxa"/>
          </w:tcPr>
          <w:p w:rsidR="00196FCA" w:rsidRPr="00196FCA" w:rsidRDefault="00196FCA" w:rsidP="00196FCA">
            <w:pPr>
              <w:autoSpaceDE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196FCA" w:rsidRPr="00196FCA" w:rsidTr="00DB2872">
        <w:trPr>
          <w:gridAfter w:val="1"/>
          <w:wAfter w:w="16" w:type="dxa"/>
          <w:trHeight w:val="105"/>
        </w:trPr>
        <w:tc>
          <w:tcPr>
            <w:tcW w:w="4186" w:type="dxa"/>
          </w:tcPr>
          <w:p w:rsidR="00196FCA" w:rsidRPr="00196FCA" w:rsidRDefault="00196FCA" w:rsidP="00196FCA">
            <w:pPr>
              <w:autoSpaceDE/>
              <w:ind w:right="-117" w:firstLine="567"/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96FCA" w:rsidRPr="00196FCA" w:rsidRDefault="00196FCA" w:rsidP="00196FCA">
            <w:pPr>
              <w:autoSpaceDE/>
              <w:snapToGrid w:val="0"/>
              <w:spacing w:line="9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6" w:type="dxa"/>
          </w:tcPr>
          <w:p w:rsidR="00196FCA" w:rsidRPr="00196FCA" w:rsidRDefault="00196FCA" w:rsidP="00196FCA">
            <w:pPr>
              <w:autoSpaceDE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196FCA" w:rsidRPr="00196FCA" w:rsidTr="00DB2872">
        <w:tc>
          <w:tcPr>
            <w:tcW w:w="10011" w:type="dxa"/>
            <w:gridSpan w:val="4"/>
          </w:tcPr>
          <w:p w:rsidR="00196FCA" w:rsidRPr="00196FCA" w:rsidRDefault="00196FCA" w:rsidP="00196FCA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96FCA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196FCA" w:rsidRPr="00196FCA" w:rsidRDefault="00196FCA" w:rsidP="00196FCA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196FCA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196FCA">
              <w:rPr>
                <w:b/>
                <w:szCs w:val="26"/>
              </w:rPr>
              <w:t>Якшур-Бодьинский</w:t>
            </w:r>
            <w:proofErr w:type="spellEnd"/>
            <w:r w:rsidRPr="00196FCA">
              <w:rPr>
                <w:b/>
                <w:szCs w:val="26"/>
              </w:rPr>
              <w:t xml:space="preserve"> район Удмуртской Республики»</w:t>
            </w:r>
          </w:p>
          <w:p w:rsidR="00196FCA" w:rsidRPr="00196FCA" w:rsidRDefault="00196FCA" w:rsidP="00196FCA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196FCA" w:rsidRPr="00196FCA" w:rsidTr="00DB2872">
        <w:tc>
          <w:tcPr>
            <w:tcW w:w="10011" w:type="dxa"/>
            <w:gridSpan w:val="4"/>
          </w:tcPr>
          <w:p w:rsidR="00196FCA" w:rsidRPr="00196FCA" w:rsidRDefault="00196FCA" w:rsidP="00196FCA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196FCA">
              <w:rPr>
                <w:b/>
                <w:szCs w:val="26"/>
              </w:rPr>
              <w:t xml:space="preserve">«Удмурт </w:t>
            </w:r>
            <w:proofErr w:type="spellStart"/>
            <w:r w:rsidRPr="00196FCA">
              <w:rPr>
                <w:b/>
                <w:szCs w:val="26"/>
              </w:rPr>
              <w:t>Элькунысь</w:t>
            </w:r>
            <w:proofErr w:type="spellEnd"/>
            <w:r w:rsidRPr="00196FCA">
              <w:rPr>
                <w:b/>
                <w:szCs w:val="26"/>
              </w:rPr>
              <w:t xml:space="preserve"> </w:t>
            </w:r>
            <w:proofErr w:type="spellStart"/>
            <w:r w:rsidRPr="00196FCA">
              <w:rPr>
                <w:b/>
                <w:szCs w:val="26"/>
              </w:rPr>
              <w:t>Якшур-Бӧдья</w:t>
            </w:r>
            <w:proofErr w:type="spellEnd"/>
            <w:r w:rsidRPr="00196FCA">
              <w:rPr>
                <w:b/>
                <w:szCs w:val="26"/>
              </w:rPr>
              <w:t xml:space="preserve"> </w:t>
            </w:r>
            <w:proofErr w:type="spellStart"/>
            <w:r w:rsidRPr="00196FCA">
              <w:rPr>
                <w:b/>
                <w:szCs w:val="26"/>
              </w:rPr>
              <w:t>ёрос</w:t>
            </w:r>
            <w:proofErr w:type="spellEnd"/>
            <w:r w:rsidRPr="00196FCA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196FCA">
              <w:rPr>
                <w:b/>
                <w:szCs w:val="26"/>
              </w:rPr>
              <w:t>кылдытэтлэн</w:t>
            </w:r>
            <w:proofErr w:type="spellEnd"/>
            <w:r w:rsidRPr="00196FCA">
              <w:rPr>
                <w:b/>
                <w:szCs w:val="26"/>
              </w:rPr>
              <w:t xml:space="preserve"> </w:t>
            </w:r>
            <w:proofErr w:type="spellStart"/>
            <w:r w:rsidRPr="00196FCA">
              <w:rPr>
                <w:b/>
                <w:szCs w:val="26"/>
              </w:rPr>
              <w:t>Администрациез</w:t>
            </w:r>
            <w:proofErr w:type="spellEnd"/>
          </w:p>
          <w:p w:rsidR="00196FCA" w:rsidRPr="00196FCA" w:rsidRDefault="00196FCA" w:rsidP="00196FCA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196FCA" w:rsidRPr="00196FCA" w:rsidRDefault="00196FCA" w:rsidP="00196FCA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196FCA" w:rsidRPr="00196FCA" w:rsidRDefault="00196FCA" w:rsidP="00196FCA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196FCA">
        <w:rPr>
          <w:b/>
          <w:sz w:val="44"/>
          <w:szCs w:val="20"/>
          <w:lang w:eastAsia="ru-RU"/>
        </w:rPr>
        <w:t>П</w:t>
      </w:r>
      <w:proofErr w:type="gramEnd"/>
      <w:r w:rsidRPr="00196FCA">
        <w:rPr>
          <w:b/>
          <w:sz w:val="44"/>
          <w:szCs w:val="20"/>
          <w:lang w:eastAsia="ru-RU"/>
        </w:rPr>
        <w:t xml:space="preserve"> О С Т А Н О В Л Е Н И Е</w:t>
      </w:r>
    </w:p>
    <w:p w:rsidR="00196FCA" w:rsidRPr="00196FCA" w:rsidRDefault="00196FCA" w:rsidP="00196FCA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196FCA" w:rsidRPr="00196FCA" w:rsidRDefault="00196FCA" w:rsidP="00196FCA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196FCA">
        <w:rPr>
          <w:b/>
          <w:bCs/>
          <w:sz w:val="28"/>
          <w:szCs w:val="28"/>
          <w:lang w:eastAsia="ru-RU"/>
        </w:rPr>
        <w:t>от «29» марта 2024 года                                                                     № 520</w:t>
      </w:r>
    </w:p>
    <w:p w:rsidR="00196FCA" w:rsidRPr="00196FCA" w:rsidRDefault="00196FCA" w:rsidP="00196FCA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96FCA">
        <w:rPr>
          <w:b/>
          <w:bCs/>
          <w:sz w:val="28"/>
          <w:szCs w:val="28"/>
          <w:lang w:eastAsia="ru-RU"/>
        </w:rPr>
        <w:t xml:space="preserve">с. </w:t>
      </w:r>
      <w:proofErr w:type="spellStart"/>
      <w:proofErr w:type="gramStart"/>
      <w:r w:rsidRPr="00196FCA">
        <w:rPr>
          <w:b/>
          <w:bCs/>
          <w:sz w:val="28"/>
          <w:szCs w:val="28"/>
          <w:lang w:eastAsia="ru-RU"/>
        </w:rPr>
        <w:t>Якшур</w:t>
      </w:r>
      <w:proofErr w:type="spellEnd"/>
      <w:r w:rsidRPr="00196FCA">
        <w:rPr>
          <w:b/>
          <w:bCs/>
          <w:sz w:val="28"/>
          <w:szCs w:val="28"/>
          <w:lang w:eastAsia="ru-RU"/>
        </w:rPr>
        <w:t xml:space="preserve"> - </w:t>
      </w:r>
      <w:proofErr w:type="spellStart"/>
      <w:r w:rsidRPr="00196FCA">
        <w:rPr>
          <w:b/>
          <w:bCs/>
          <w:sz w:val="28"/>
          <w:szCs w:val="28"/>
          <w:lang w:eastAsia="ru-RU"/>
        </w:rPr>
        <w:t>Бодья</w:t>
      </w:r>
      <w:proofErr w:type="spellEnd"/>
      <w:proofErr w:type="gramEnd"/>
    </w:p>
    <w:p w:rsidR="00196FCA" w:rsidRPr="00196FCA" w:rsidRDefault="00196FCA" w:rsidP="00196FCA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6FCA" w:rsidRPr="00196FCA" w:rsidRDefault="00196FCA" w:rsidP="00196FCA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96FCA">
        <w:rPr>
          <w:b/>
          <w:color w:val="000000"/>
          <w:sz w:val="28"/>
          <w:szCs w:val="28"/>
          <w:lang w:eastAsia="ru-RU"/>
        </w:rPr>
        <w:t xml:space="preserve">О включении в Реестр мест (площадок) накопления твердых коммунальных отходов на территории муниципального образования «Муниципальный округ </w:t>
      </w:r>
      <w:proofErr w:type="spellStart"/>
      <w:r w:rsidRPr="00196FCA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b/>
          <w:color w:val="000000"/>
          <w:sz w:val="28"/>
          <w:szCs w:val="28"/>
          <w:lang w:eastAsia="ru-RU"/>
        </w:rPr>
        <w:t xml:space="preserve"> район </w:t>
      </w:r>
    </w:p>
    <w:p w:rsidR="00196FCA" w:rsidRPr="00196FCA" w:rsidRDefault="00196FCA" w:rsidP="00196FCA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96FCA">
        <w:rPr>
          <w:b/>
          <w:color w:val="000000"/>
          <w:sz w:val="28"/>
          <w:szCs w:val="28"/>
          <w:lang w:eastAsia="ru-RU"/>
        </w:rPr>
        <w:t>Удмуртской Республики» сведений о месте накопления твердых коммунальных отходов</w:t>
      </w:r>
    </w:p>
    <w:p w:rsidR="00196FCA" w:rsidRPr="00196FCA" w:rsidRDefault="00196FCA" w:rsidP="00196FCA">
      <w:p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</w:p>
    <w:p w:rsidR="00196FCA" w:rsidRPr="00196FCA" w:rsidRDefault="00196FCA" w:rsidP="00196FCA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  <w:proofErr w:type="gramStart"/>
      <w:r w:rsidRPr="00196FCA">
        <w:rPr>
          <w:sz w:val="28"/>
          <w:szCs w:val="28"/>
          <w:lang w:eastAsia="ru-RU"/>
        </w:rPr>
        <w:t>В соответствии с Федеральным законом от 24.06.1998 года № 89-ФЗ «Об отходах производства и потребления»,</w:t>
      </w:r>
      <w:r w:rsidRPr="00196FCA">
        <w:rPr>
          <w:color w:val="000000"/>
          <w:sz w:val="28"/>
          <w:szCs w:val="28"/>
          <w:lang w:eastAsia="ru-RU"/>
        </w:rPr>
        <w:t xml:space="preserve"> </w:t>
      </w:r>
      <w:r w:rsidRPr="00196FCA">
        <w:rPr>
          <w:sz w:val="28"/>
          <w:szCs w:val="28"/>
          <w:lang w:eastAsia="ru-RU"/>
        </w:rPr>
        <w:t xml:space="preserve">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Удмуртской Республики от 08.11.2017 года № 435 «Об утверждении Порядка накопления твердых коммунальных отходов (в том числе их раздельного накопления) </w:t>
      </w:r>
      <w:r w:rsidRPr="00196FCA">
        <w:rPr>
          <w:color w:val="000000"/>
          <w:sz w:val="28"/>
          <w:szCs w:val="28"/>
          <w:lang w:eastAsia="ru-RU"/>
        </w:rPr>
        <w:t>на территории Удмуртской</w:t>
      </w:r>
      <w:proofErr w:type="gramEnd"/>
      <w:r w:rsidRPr="00196FC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196FCA">
        <w:rPr>
          <w:color w:val="000000"/>
          <w:sz w:val="28"/>
          <w:szCs w:val="28"/>
          <w:lang w:eastAsia="ru-RU"/>
        </w:rPr>
        <w:t xml:space="preserve">Республики», </w:t>
      </w:r>
      <w:r w:rsidRPr="00196FCA">
        <w:rPr>
          <w:sz w:val="28"/>
          <w:szCs w:val="28"/>
          <w:lang w:eastAsia="ru-RU"/>
        </w:rPr>
        <w:t xml:space="preserve"> постановлением Администрации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 от 10.03.2022 года № 400 «Об организации обустройства мест (площадок) накопления твердых коммунальных отходов и ведения их реестра на территории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Республики», на основании Заключения  Управления </w:t>
      </w:r>
      <w:proofErr w:type="spellStart"/>
      <w:r w:rsidRPr="00196FCA">
        <w:rPr>
          <w:sz w:val="28"/>
          <w:szCs w:val="28"/>
          <w:lang w:eastAsia="ru-RU"/>
        </w:rPr>
        <w:t>Роспотребнадзора</w:t>
      </w:r>
      <w:proofErr w:type="spellEnd"/>
      <w:r w:rsidRPr="00196FCA">
        <w:rPr>
          <w:sz w:val="28"/>
          <w:szCs w:val="28"/>
          <w:lang w:eastAsia="ru-RU"/>
        </w:rPr>
        <w:t xml:space="preserve"> по Удмуртской Республике от 21.03.2024 о соответствии места (площадки) накопления твердых коммунальных отходов, статей 30, 32, части</w:t>
      </w:r>
      <w:proofErr w:type="gramEnd"/>
      <w:r w:rsidRPr="00196FCA">
        <w:rPr>
          <w:sz w:val="28"/>
          <w:szCs w:val="28"/>
          <w:lang w:eastAsia="ru-RU"/>
        </w:rPr>
        <w:t xml:space="preserve"> 4 статьи 38 Устава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 </w:t>
      </w:r>
      <w:r w:rsidRPr="00196FCA">
        <w:rPr>
          <w:b/>
          <w:sz w:val="28"/>
          <w:szCs w:val="28"/>
          <w:u w:val="single"/>
          <w:lang w:eastAsia="ru-RU"/>
        </w:rPr>
        <w:t>ПОСТАНОВЛЯЕТ:</w:t>
      </w:r>
    </w:p>
    <w:p w:rsidR="00196FCA" w:rsidRPr="00196FCA" w:rsidRDefault="00196FCA" w:rsidP="00196FCA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  <w:bookmarkStart w:id="2" w:name="sub_1"/>
    </w:p>
    <w:p w:rsidR="00196FCA" w:rsidRPr="00196FCA" w:rsidRDefault="00196FCA" w:rsidP="00196FCA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3" w:name="Par15"/>
      <w:bookmarkEnd w:id="2"/>
      <w:bookmarkEnd w:id="3"/>
      <w:r w:rsidRPr="00196FCA">
        <w:rPr>
          <w:sz w:val="28"/>
          <w:szCs w:val="28"/>
          <w:lang w:eastAsia="ru-RU"/>
        </w:rPr>
        <w:t xml:space="preserve">1. Включить в Реестр мест (площадок) накопления твердых коммунальных отходов на территории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Республики», утвержденный </w:t>
      </w:r>
      <w:r w:rsidRPr="00196FCA">
        <w:rPr>
          <w:sz w:val="28"/>
          <w:szCs w:val="28"/>
          <w:lang w:eastAsia="ru-RU"/>
        </w:rPr>
        <w:lastRenderedPageBreak/>
        <w:t xml:space="preserve">постановлением Администрации 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 от 06.12.2023 года № 1979, сведения о месте накопления твердых коммунальных отходов, собственник места накопления отходов ООО «Атлас», согласно приложению к настоящему постановлению.</w:t>
      </w:r>
    </w:p>
    <w:p w:rsidR="00196FCA" w:rsidRPr="00196FCA" w:rsidRDefault="00196FCA" w:rsidP="00196FCA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96FCA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  и разместить на официальном сайте муниципального образования «Муниципальный округ </w:t>
      </w:r>
      <w:proofErr w:type="spellStart"/>
      <w:r w:rsidRPr="00196FCA">
        <w:rPr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sz w:val="28"/>
          <w:szCs w:val="28"/>
          <w:lang w:eastAsia="ru-RU"/>
        </w:rPr>
        <w:t xml:space="preserve"> район Удмуртской Республики» в информационно-</w:t>
      </w:r>
      <w:proofErr w:type="spellStart"/>
      <w:r w:rsidRPr="00196FCA">
        <w:rPr>
          <w:sz w:val="28"/>
          <w:szCs w:val="28"/>
          <w:lang w:eastAsia="ru-RU"/>
        </w:rPr>
        <w:t>телекоммуникационой</w:t>
      </w:r>
      <w:proofErr w:type="spellEnd"/>
      <w:r w:rsidRPr="00196FCA">
        <w:rPr>
          <w:sz w:val="28"/>
          <w:szCs w:val="28"/>
          <w:lang w:eastAsia="ru-RU"/>
        </w:rPr>
        <w:t xml:space="preserve"> сети «Интернет».</w:t>
      </w:r>
    </w:p>
    <w:p w:rsidR="00196FCA" w:rsidRPr="00196FCA" w:rsidRDefault="00196FCA" w:rsidP="00196FCA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6FCA" w:rsidRPr="00196FCA" w:rsidRDefault="00196FCA" w:rsidP="00196FCA">
      <w:pPr>
        <w:widowControl w:val="0"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96FCA" w:rsidRPr="00196FCA" w:rsidRDefault="00196FCA" w:rsidP="00196FCA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6FCA" w:rsidRPr="00196FCA" w:rsidRDefault="00196FCA" w:rsidP="00196FCA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196FCA">
        <w:rPr>
          <w:b/>
          <w:sz w:val="28"/>
          <w:szCs w:val="28"/>
          <w:lang w:eastAsia="ru-RU"/>
        </w:rPr>
        <w:t>Глава муниципального образования</w:t>
      </w:r>
    </w:p>
    <w:p w:rsidR="00196FCA" w:rsidRPr="00196FCA" w:rsidRDefault="00196FCA" w:rsidP="00196FCA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196FCA">
        <w:rPr>
          <w:b/>
          <w:sz w:val="28"/>
          <w:szCs w:val="28"/>
          <w:lang w:eastAsia="ru-RU"/>
        </w:rPr>
        <w:t>«Муниципальный округ</w:t>
      </w:r>
    </w:p>
    <w:p w:rsidR="00196FCA" w:rsidRPr="00196FCA" w:rsidRDefault="00196FCA" w:rsidP="00196FCA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196FCA">
        <w:rPr>
          <w:b/>
          <w:sz w:val="28"/>
          <w:szCs w:val="28"/>
          <w:lang w:eastAsia="ru-RU"/>
        </w:rPr>
        <w:t>Якшур-Бодьинский</w:t>
      </w:r>
      <w:proofErr w:type="spellEnd"/>
      <w:r w:rsidRPr="00196FCA">
        <w:rPr>
          <w:b/>
          <w:sz w:val="28"/>
          <w:szCs w:val="28"/>
          <w:lang w:eastAsia="ru-RU"/>
        </w:rPr>
        <w:t xml:space="preserve"> район</w:t>
      </w:r>
    </w:p>
    <w:p w:rsidR="00196FCA" w:rsidRPr="00196FCA" w:rsidRDefault="00196FCA" w:rsidP="00196FCA">
      <w:pPr>
        <w:suppressAutoHyphens w:val="0"/>
        <w:autoSpaceDE/>
        <w:rPr>
          <w:b/>
          <w:sz w:val="28"/>
          <w:szCs w:val="28"/>
          <w:lang w:eastAsia="ru-RU"/>
        </w:rPr>
      </w:pPr>
      <w:r w:rsidRPr="00196FCA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А.В. </w:t>
      </w:r>
      <w:proofErr w:type="spellStart"/>
      <w:r w:rsidRPr="00196FCA">
        <w:rPr>
          <w:b/>
          <w:sz w:val="28"/>
          <w:szCs w:val="28"/>
          <w:lang w:eastAsia="ru-RU"/>
        </w:rPr>
        <w:t>Леконцев</w:t>
      </w:r>
      <w:proofErr w:type="spellEnd"/>
    </w:p>
    <w:p w:rsidR="00196FCA" w:rsidRPr="00196FCA" w:rsidRDefault="00196FCA" w:rsidP="00196FCA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</w:p>
    <w:p w:rsidR="00196FCA" w:rsidRPr="00196FCA" w:rsidRDefault="00196FCA" w:rsidP="00196FCA">
      <w:pPr>
        <w:suppressAutoHyphens w:val="0"/>
        <w:autoSpaceDE/>
        <w:ind w:firstLine="567"/>
        <w:jc w:val="both"/>
        <w:rPr>
          <w:b/>
          <w:sz w:val="28"/>
          <w:szCs w:val="28"/>
          <w:lang w:eastAsia="ru-RU"/>
        </w:rPr>
      </w:pPr>
    </w:p>
    <w:p w:rsidR="00196FCA" w:rsidRPr="00196FCA" w:rsidRDefault="00196FCA" w:rsidP="00196FCA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196FCA">
        <w:rPr>
          <w:sz w:val="20"/>
          <w:szCs w:val="20"/>
          <w:lang w:eastAsia="ru-RU"/>
        </w:rPr>
        <w:t xml:space="preserve">Бушуева Татьяна Владимировна                                                                                                                       </w:t>
      </w:r>
    </w:p>
    <w:p w:rsidR="00196FCA" w:rsidRPr="00196FCA" w:rsidRDefault="00196FCA" w:rsidP="00196FCA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196FCA">
        <w:rPr>
          <w:sz w:val="20"/>
          <w:szCs w:val="20"/>
          <w:lang w:eastAsia="ru-RU"/>
        </w:rPr>
        <w:t>8(34162) 4-15-02</w:t>
      </w:r>
    </w:p>
    <w:p w:rsidR="00196FCA" w:rsidRPr="00196FCA" w:rsidRDefault="00196FCA" w:rsidP="00196FCA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DB00A3" w:rsidRDefault="00DB00A3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DB2872">
      <w:pPr>
        <w:tabs>
          <w:tab w:val="left" w:pos="9639"/>
        </w:tabs>
        <w:ind w:right="-2"/>
        <w:rPr>
          <w:sz w:val="28"/>
          <w:szCs w:val="28"/>
        </w:rPr>
      </w:pPr>
    </w:p>
    <w:p w:rsidR="00DB2872" w:rsidRDefault="00DB2872" w:rsidP="00DB2872">
      <w:pPr>
        <w:tabs>
          <w:tab w:val="left" w:pos="9639"/>
        </w:tabs>
        <w:ind w:right="-2"/>
        <w:rPr>
          <w:sz w:val="28"/>
          <w:szCs w:val="28"/>
        </w:rPr>
        <w:sectPr w:rsidR="00DB2872" w:rsidSect="00DB2872">
          <w:footerReference w:type="default" r:id="rId24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38"/>
        <w:gridCol w:w="275"/>
        <w:gridCol w:w="390"/>
        <w:gridCol w:w="389"/>
        <w:gridCol w:w="389"/>
        <w:gridCol w:w="389"/>
        <w:gridCol w:w="389"/>
        <w:gridCol w:w="389"/>
        <w:gridCol w:w="389"/>
        <w:gridCol w:w="389"/>
        <w:gridCol w:w="501"/>
        <w:gridCol w:w="389"/>
        <w:gridCol w:w="389"/>
        <w:gridCol w:w="501"/>
        <w:gridCol w:w="501"/>
        <w:gridCol w:w="389"/>
        <w:gridCol w:w="389"/>
        <w:gridCol w:w="829"/>
        <w:gridCol w:w="754"/>
        <w:gridCol w:w="389"/>
        <w:gridCol w:w="389"/>
        <w:gridCol w:w="389"/>
        <w:gridCol w:w="389"/>
        <w:gridCol w:w="389"/>
        <w:gridCol w:w="466"/>
        <w:gridCol w:w="458"/>
        <w:gridCol w:w="458"/>
        <w:gridCol w:w="420"/>
        <w:gridCol w:w="419"/>
        <w:gridCol w:w="419"/>
        <w:gridCol w:w="483"/>
        <w:gridCol w:w="485"/>
        <w:gridCol w:w="483"/>
        <w:gridCol w:w="389"/>
      </w:tblGrid>
      <w:tr w:rsidR="00DB2872" w:rsidRPr="00923EF6" w:rsidTr="00DB2872">
        <w:trPr>
          <w:trHeight w:val="2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23E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 xml:space="preserve">Приложение  к постановлению Администрации муниципального образования "Муниципальный округ </w:t>
            </w:r>
            <w:proofErr w:type="spellStart"/>
            <w:r w:rsidRPr="00923EF6">
              <w:rPr>
                <w:color w:val="000000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23EF6">
              <w:rPr>
                <w:color w:val="000000"/>
                <w:sz w:val="22"/>
                <w:szCs w:val="22"/>
                <w:lang w:eastAsia="ru-RU"/>
              </w:rPr>
              <w:t xml:space="preserve"> район Удмуртской Республики" от "_____" марта 2024 года №_______</w:t>
            </w:r>
          </w:p>
        </w:tc>
      </w:tr>
      <w:tr w:rsidR="00DB2872" w:rsidRPr="00923EF6" w:rsidTr="00DB2872">
        <w:trPr>
          <w:trHeight w:val="20"/>
        </w:trPr>
        <w:tc>
          <w:tcPr>
            <w:tcW w:w="146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 xml:space="preserve">Реестр мест (площадок) накопления твердых коммунальных отходов </w:t>
            </w:r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МО "Муниципальный округ </w:t>
            </w:r>
            <w:proofErr w:type="spellStart"/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район Удмуртской Республики "</w:t>
            </w:r>
          </w:p>
        </w:tc>
      </w:tr>
      <w:tr w:rsidR="00DB2872" w:rsidRPr="00923EF6" w:rsidTr="00DB2872">
        <w:trPr>
          <w:trHeight w:val="20"/>
        </w:trPr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923EF6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 (ИП), оказывающая услуги по сбору и транспортированию ТКО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Контейнеры для утилизируемых отходов (раздельный сбор)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Контейнеры для сбора крупногабаритных отходов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Совместное использование с другими МКД</w:t>
            </w:r>
          </w:p>
        </w:tc>
      </w:tr>
      <w:tr w:rsidR="00DB2872" w:rsidRPr="00923EF6" w:rsidTr="00DB2872">
        <w:trPr>
          <w:cantSplit/>
          <w:trHeight w:val="2727"/>
        </w:trPr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Корпус/ Строение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b/>
                <w:bCs/>
                <w:color w:val="000000"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Организационно-п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равовая форма балансодержателя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sz w:val="18"/>
                <w:szCs w:val="18"/>
                <w:lang w:eastAsia="ru-RU"/>
              </w:rPr>
            </w:pPr>
            <w:r w:rsidRPr="00923EF6">
              <w:rPr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Номер контейнерной площадки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23EF6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Тип подстилающей поверхности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Вид площадки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Материал ограждения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Емкость (отдельного контейнера)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Материал контейнера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Емкость (отдельного контейнера)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Материал контейнера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Емкость (отдельного контейнера) м3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Материал контейнера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B2872" w:rsidRPr="00923EF6" w:rsidTr="00DB2872">
        <w:trPr>
          <w:cantSplit/>
          <w:trHeight w:val="2313"/>
        </w:trPr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ТУ "</w:t>
            </w: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Якшур-Бодьинское</w:t>
            </w:r>
            <w:proofErr w:type="spellEnd"/>
            <w:r w:rsidRPr="00923EF6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23EF6">
              <w:rPr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923EF6">
              <w:rPr>
                <w:color w:val="000000"/>
                <w:sz w:val="18"/>
                <w:szCs w:val="18"/>
                <w:lang w:eastAsia="ru-RU"/>
              </w:rPr>
              <w:t>кшур-Бодья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57.194206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53.147227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ООО "Атлас"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1831192173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1181832024054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23EF6">
              <w:rPr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923EF6">
              <w:rPr>
                <w:color w:val="000000"/>
                <w:sz w:val="18"/>
                <w:szCs w:val="18"/>
                <w:lang w:eastAsia="ru-RU"/>
              </w:rPr>
              <w:t>кшур-Бодья</w:t>
            </w:r>
            <w:proofErr w:type="spellEnd"/>
            <w:r w:rsidRPr="00923EF6">
              <w:rPr>
                <w:color w:val="000000"/>
                <w:sz w:val="18"/>
                <w:szCs w:val="18"/>
                <w:lang w:eastAsia="ru-RU"/>
              </w:rPr>
              <w:t>, ул.Кирова,8, литер А пом.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23EF6">
              <w:rPr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923EF6">
              <w:rPr>
                <w:color w:val="000000"/>
                <w:sz w:val="18"/>
                <w:szCs w:val="18"/>
                <w:lang w:eastAsia="ru-RU"/>
              </w:rPr>
              <w:t>кшур-Бодья</w:t>
            </w:r>
            <w:proofErr w:type="spellEnd"/>
            <w:r w:rsidRPr="00923EF6">
              <w:rPr>
                <w:color w:val="000000"/>
                <w:sz w:val="18"/>
                <w:szCs w:val="18"/>
                <w:lang w:eastAsia="ru-RU"/>
              </w:rPr>
              <w:t>, ул.Кирова,8, литер А пом. 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ООО "САХ"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923EF6">
              <w:rPr>
                <w:sz w:val="18"/>
                <w:szCs w:val="18"/>
                <w:lang w:eastAsia="ru-RU"/>
              </w:rPr>
              <w:t>1841023336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3EF6">
              <w:rPr>
                <w:color w:val="000000"/>
                <w:sz w:val="18"/>
                <w:szCs w:val="18"/>
                <w:lang w:eastAsia="ru-RU"/>
              </w:rPr>
              <w:t>профнастил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2872" w:rsidRPr="00923EF6" w:rsidRDefault="00DB2872" w:rsidP="00DB2872">
            <w:pPr>
              <w:suppressAutoHyphens w:val="0"/>
              <w:autoSpaceDE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3EF6">
              <w:rPr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872" w:rsidRPr="00923EF6" w:rsidRDefault="00DB2872" w:rsidP="00DB2872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23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484957" w:rsidRDefault="00484957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20DB3" w:rsidRDefault="00720DB3" w:rsidP="00720DB3">
      <w:pPr>
        <w:autoSpaceDE/>
        <w:spacing w:line="276" w:lineRule="auto"/>
        <w:ind w:right="-117"/>
        <w:jc w:val="center"/>
        <w:rPr>
          <w:b/>
          <w:sz w:val="32"/>
          <w:szCs w:val="32"/>
        </w:rPr>
        <w:sectPr w:rsidR="00720DB3" w:rsidSect="00DB28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720DB3" w:rsidRPr="00720DB3" w:rsidTr="00B14A4D">
        <w:trPr>
          <w:trHeight w:val="1124"/>
        </w:trPr>
        <w:tc>
          <w:tcPr>
            <w:tcW w:w="4245" w:type="dxa"/>
          </w:tcPr>
          <w:p w:rsidR="00720DB3" w:rsidRPr="00720DB3" w:rsidRDefault="00720DB3" w:rsidP="00720DB3">
            <w:pPr>
              <w:autoSpaceDE/>
              <w:spacing w:line="276" w:lineRule="auto"/>
              <w:ind w:right="-117"/>
              <w:jc w:val="center"/>
              <w:rPr>
                <w:b/>
                <w:sz w:val="32"/>
                <w:szCs w:val="32"/>
              </w:rPr>
            </w:pPr>
          </w:p>
          <w:p w:rsidR="00720DB3" w:rsidRPr="00720DB3" w:rsidRDefault="00720DB3" w:rsidP="00720DB3">
            <w:pPr>
              <w:autoSpaceDE/>
              <w:spacing w:line="276" w:lineRule="auto"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720DB3" w:rsidRPr="00720DB3" w:rsidRDefault="00720DB3" w:rsidP="00720DB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720DB3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36E0C3E2" wp14:editId="67C7822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20DB3" w:rsidRPr="00720DB3" w:rsidRDefault="00720DB3" w:rsidP="00720DB3">
            <w:pPr>
              <w:autoSpaceDE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20DB3" w:rsidRPr="00720DB3" w:rsidTr="00B14A4D">
        <w:tc>
          <w:tcPr>
            <w:tcW w:w="10005" w:type="dxa"/>
            <w:gridSpan w:val="3"/>
          </w:tcPr>
          <w:p w:rsidR="00720DB3" w:rsidRPr="00720DB3" w:rsidRDefault="00720DB3" w:rsidP="00720DB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20DB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20DB3" w:rsidRPr="00720DB3" w:rsidRDefault="00720DB3" w:rsidP="00720DB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20DB3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20DB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20DB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20DB3" w:rsidRPr="00720DB3" w:rsidRDefault="00720DB3" w:rsidP="00720DB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20DB3" w:rsidRPr="00720DB3" w:rsidTr="00B14A4D">
        <w:tc>
          <w:tcPr>
            <w:tcW w:w="10005" w:type="dxa"/>
            <w:gridSpan w:val="3"/>
          </w:tcPr>
          <w:p w:rsidR="00720DB3" w:rsidRPr="00720DB3" w:rsidRDefault="00720DB3" w:rsidP="00720DB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20DB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720DB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720D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0DB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720D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0DB3">
              <w:rPr>
                <w:b/>
                <w:sz w:val="26"/>
                <w:szCs w:val="26"/>
              </w:rPr>
              <w:t>ёрос</w:t>
            </w:r>
            <w:proofErr w:type="spellEnd"/>
            <w:r w:rsidRPr="00720DB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720DB3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720D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0DB3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720DB3" w:rsidRPr="00720DB3" w:rsidRDefault="00720DB3" w:rsidP="00720DB3">
      <w:pPr>
        <w:autoSpaceDE/>
        <w:rPr>
          <w:sz w:val="20"/>
          <w:szCs w:val="20"/>
        </w:rPr>
      </w:pPr>
    </w:p>
    <w:p w:rsidR="00720DB3" w:rsidRPr="00720DB3" w:rsidRDefault="00720DB3" w:rsidP="00720DB3">
      <w:pPr>
        <w:autoSpaceDE/>
        <w:jc w:val="center"/>
        <w:rPr>
          <w:b/>
          <w:sz w:val="44"/>
          <w:szCs w:val="44"/>
        </w:rPr>
      </w:pPr>
      <w:proofErr w:type="gramStart"/>
      <w:r w:rsidRPr="00720DB3">
        <w:rPr>
          <w:b/>
          <w:sz w:val="44"/>
          <w:szCs w:val="44"/>
        </w:rPr>
        <w:t>П</w:t>
      </w:r>
      <w:proofErr w:type="gramEnd"/>
      <w:r w:rsidRPr="00720DB3">
        <w:rPr>
          <w:b/>
          <w:sz w:val="44"/>
          <w:szCs w:val="44"/>
        </w:rPr>
        <w:t xml:space="preserve"> О С Т А Н О В Л Е Н И Е</w:t>
      </w:r>
    </w:p>
    <w:p w:rsidR="00720DB3" w:rsidRPr="00720DB3" w:rsidRDefault="00720DB3" w:rsidP="00720DB3">
      <w:pPr>
        <w:autoSpaceDE/>
        <w:rPr>
          <w:b/>
          <w:sz w:val="28"/>
          <w:szCs w:val="28"/>
        </w:rPr>
      </w:pPr>
    </w:p>
    <w:p w:rsidR="00720DB3" w:rsidRPr="00720DB3" w:rsidRDefault="00720DB3" w:rsidP="00720DB3">
      <w:pPr>
        <w:autoSpaceDE/>
        <w:rPr>
          <w:b/>
          <w:sz w:val="28"/>
          <w:szCs w:val="28"/>
        </w:rPr>
      </w:pPr>
    </w:p>
    <w:p w:rsidR="00720DB3" w:rsidRPr="00720DB3" w:rsidRDefault="00720DB3" w:rsidP="00720DB3">
      <w:pPr>
        <w:autoSpaceDE/>
        <w:jc w:val="both"/>
        <w:rPr>
          <w:b/>
          <w:bCs/>
          <w:sz w:val="28"/>
          <w:szCs w:val="28"/>
        </w:rPr>
      </w:pPr>
      <w:r w:rsidRPr="00720DB3">
        <w:rPr>
          <w:b/>
          <w:bCs/>
          <w:sz w:val="28"/>
          <w:szCs w:val="28"/>
        </w:rPr>
        <w:t>от  «29» марта 2024 года                                                                № 528</w:t>
      </w:r>
    </w:p>
    <w:p w:rsidR="00720DB3" w:rsidRPr="00720DB3" w:rsidRDefault="00720DB3" w:rsidP="00720DB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720DB3">
        <w:rPr>
          <w:b/>
          <w:bCs/>
          <w:sz w:val="28"/>
          <w:szCs w:val="28"/>
        </w:rPr>
        <w:t>с</w:t>
      </w:r>
      <w:proofErr w:type="gramEnd"/>
      <w:r w:rsidRPr="00720DB3">
        <w:rPr>
          <w:b/>
          <w:bCs/>
          <w:sz w:val="28"/>
          <w:szCs w:val="28"/>
        </w:rPr>
        <w:t>. Якшур-Бодья</w:t>
      </w:r>
    </w:p>
    <w:p w:rsidR="00720DB3" w:rsidRPr="00720DB3" w:rsidRDefault="00720DB3" w:rsidP="00720DB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720DB3" w:rsidRPr="00720DB3" w:rsidRDefault="00720DB3" w:rsidP="00720DB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720DB3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Pr="00720DB3">
        <w:rPr>
          <w:b/>
          <w:sz w:val="28"/>
          <w:szCs w:val="28"/>
          <w:lang w:eastAsia="ru-RU"/>
        </w:rPr>
        <w:t>Якшур-Бодьинский</w:t>
      </w:r>
      <w:proofErr w:type="spellEnd"/>
      <w:r w:rsidRPr="00720DB3">
        <w:rPr>
          <w:b/>
          <w:sz w:val="28"/>
          <w:szCs w:val="28"/>
          <w:lang w:eastAsia="ru-RU"/>
        </w:rPr>
        <w:t xml:space="preserve">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</w:t>
      </w:r>
    </w:p>
    <w:p w:rsidR="00720DB3" w:rsidRPr="00720DB3" w:rsidRDefault="00720DB3" w:rsidP="00720DB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720DB3">
        <w:rPr>
          <w:b/>
          <w:sz w:val="28"/>
          <w:szCs w:val="28"/>
          <w:lang w:eastAsia="ru-RU"/>
        </w:rPr>
        <w:t xml:space="preserve">исправительных работ» </w:t>
      </w:r>
    </w:p>
    <w:p w:rsidR="00720DB3" w:rsidRPr="00720DB3" w:rsidRDefault="00720DB3" w:rsidP="00720DB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720DB3" w:rsidRPr="00720DB3" w:rsidRDefault="00720DB3" w:rsidP="00720DB3">
      <w:pPr>
        <w:autoSpaceDE/>
        <w:spacing w:line="360" w:lineRule="auto"/>
        <w:ind w:firstLine="708"/>
        <w:jc w:val="both"/>
        <w:rPr>
          <w:b/>
          <w:sz w:val="28"/>
          <w:szCs w:val="28"/>
          <w:u w:val="single"/>
          <w:lang w:eastAsia="ru-RU"/>
        </w:rPr>
      </w:pPr>
      <w:r w:rsidRPr="00720DB3">
        <w:rPr>
          <w:sz w:val="28"/>
          <w:szCs w:val="28"/>
        </w:rPr>
        <w:t xml:space="preserve">В целях реализации статьи 50 Уголовного кодекса Российской Федерации, статьи 39 Уголовно-исполнительного кодекса Российской Федерации, руководствуясь статьями 30, 32, частью 4 статьи 38  Устава муниципального образования «Муниципальный округ </w:t>
      </w:r>
      <w:proofErr w:type="spellStart"/>
      <w:r w:rsidRPr="00720DB3">
        <w:rPr>
          <w:sz w:val="28"/>
          <w:szCs w:val="28"/>
        </w:rPr>
        <w:t>Якшур-Бодьинский</w:t>
      </w:r>
      <w:proofErr w:type="spellEnd"/>
      <w:r w:rsidRPr="00720DB3">
        <w:rPr>
          <w:sz w:val="28"/>
          <w:szCs w:val="28"/>
        </w:rPr>
        <w:t xml:space="preserve"> район Удмуртской Республики»</w:t>
      </w:r>
      <w:r w:rsidRPr="00720DB3">
        <w:rPr>
          <w:sz w:val="28"/>
          <w:szCs w:val="28"/>
          <w:lang w:eastAsia="ru-RU"/>
        </w:rPr>
        <w:t>, Администрация муниципального образования «</w:t>
      </w:r>
      <w:r w:rsidRPr="00720DB3">
        <w:rPr>
          <w:sz w:val="28"/>
          <w:szCs w:val="28"/>
        </w:rPr>
        <w:t xml:space="preserve">«Муниципальный округ </w:t>
      </w:r>
      <w:proofErr w:type="spellStart"/>
      <w:r w:rsidRPr="00720DB3">
        <w:rPr>
          <w:sz w:val="28"/>
          <w:szCs w:val="28"/>
        </w:rPr>
        <w:t>Якшур-Бодьинский</w:t>
      </w:r>
      <w:proofErr w:type="spellEnd"/>
      <w:r w:rsidRPr="00720DB3">
        <w:rPr>
          <w:sz w:val="28"/>
          <w:szCs w:val="28"/>
        </w:rPr>
        <w:t xml:space="preserve"> район Удмуртской Республики»</w:t>
      </w:r>
      <w:r w:rsidRPr="00720DB3">
        <w:rPr>
          <w:b/>
          <w:sz w:val="28"/>
          <w:szCs w:val="28"/>
          <w:u w:val="single"/>
          <w:lang w:eastAsia="ru-RU"/>
        </w:rPr>
        <w:t xml:space="preserve"> ПОСТАНОВЛЯЕТ:</w:t>
      </w:r>
    </w:p>
    <w:p w:rsidR="00720DB3" w:rsidRPr="00720DB3" w:rsidRDefault="00720DB3" w:rsidP="00720DB3">
      <w:pPr>
        <w:numPr>
          <w:ilvl w:val="0"/>
          <w:numId w:val="28"/>
        </w:numPr>
        <w:shd w:val="clear" w:color="auto" w:fill="FFFFFF"/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720DB3">
        <w:rPr>
          <w:sz w:val="28"/>
          <w:szCs w:val="28"/>
          <w:lang w:eastAsia="ru-RU"/>
        </w:rPr>
        <w:t xml:space="preserve">Внести </w:t>
      </w:r>
      <w:r w:rsidRPr="00720DB3">
        <w:rPr>
          <w:sz w:val="28"/>
          <w:szCs w:val="28"/>
        </w:rPr>
        <w:t xml:space="preserve">следующие изменения в постановление Администрации образования «Муниципальный округ </w:t>
      </w:r>
      <w:proofErr w:type="spellStart"/>
      <w:r w:rsidRPr="00720DB3">
        <w:rPr>
          <w:sz w:val="28"/>
          <w:szCs w:val="28"/>
        </w:rPr>
        <w:t>Якшур-Бодьинский</w:t>
      </w:r>
      <w:proofErr w:type="spellEnd"/>
      <w:r w:rsidRPr="00720DB3">
        <w:rPr>
          <w:sz w:val="28"/>
          <w:szCs w:val="28"/>
        </w:rPr>
        <w:t xml:space="preserve">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работ»:</w:t>
      </w:r>
    </w:p>
    <w:p w:rsidR="00720DB3" w:rsidRPr="00720DB3" w:rsidRDefault="00720DB3" w:rsidP="00720DB3">
      <w:pPr>
        <w:numPr>
          <w:ilvl w:val="0"/>
          <w:numId w:val="29"/>
        </w:numPr>
        <w:shd w:val="clear" w:color="auto" w:fill="FFFFFF"/>
        <w:autoSpaceDE/>
        <w:spacing w:line="360" w:lineRule="auto"/>
        <w:ind w:left="0"/>
        <w:jc w:val="both"/>
        <w:rPr>
          <w:sz w:val="28"/>
          <w:szCs w:val="28"/>
        </w:rPr>
      </w:pPr>
      <w:r w:rsidRPr="00720DB3">
        <w:rPr>
          <w:sz w:val="28"/>
          <w:szCs w:val="28"/>
        </w:rPr>
        <w:t>пункт 1.35 признать утратившим силу.</w:t>
      </w:r>
    </w:p>
    <w:p w:rsidR="00720DB3" w:rsidRPr="00720DB3" w:rsidRDefault="00720DB3" w:rsidP="00720DB3">
      <w:pPr>
        <w:widowControl w:val="0"/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20DB3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20DB3">
        <w:rPr>
          <w:sz w:val="28"/>
          <w:szCs w:val="28"/>
          <w:lang w:eastAsia="ru-RU"/>
        </w:rPr>
        <w:t>Якшур-Бодьинский</w:t>
      </w:r>
      <w:proofErr w:type="spellEnd"/>
      <w:r w:rsidRPr="00720DB3">
        <w:rPr>
          <w:sz w:val="28"/>
          <w:szCs w:val="28"/>
          <w:lang w:eastAsia="ru-RU"/>
        </w:rPr>
        <w:t xml:space="preserve"> </w:t>
      </w:r>
      <w:r w:rsidRPr="00720DB3">
        <w:rPr>
          <w:sz w:val="28"/>
          <w:szCs w:val="28"/>
          <w:lang w:eastAsia="ru-RU"/>
        </w:rPr>
        <w:lastRenderedPageBreak/>
        <w:t xml:space="preserve">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20DB3">
        <w:rPr>
          <w:sz w:val="28"/>
          <w:szCs w:val="28"/>
          <w:lang w:eastAsia="ru-RU"/>
        </w:rPr>
        <w:t>Якшур-Бодьинский</w:t>
      </w:r>
      <w:proofErr w:type="spellEnd"/>
      <w:r w:rsidRPr="00720DB3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  </w:t>
      </w:r>
    </w:p>
    <w:p w:rsidR="00720DB3" w:rsidRPr="00720DB3" w:rsidRDefault="00720DB3" w:rsidP="00720DB3">
      <w:pPr>
        <w:widowControl w:val="0"/>
        <w:suppressAutoHyphens w:val="0"/>
        <w:autoSpaceDN w:val="0"/>
        <w:spacing w:line="360" w:lineRule="auto"/>
        <w:jc w:val="both"/>
        <w:rPr>
          <w:b/>
          <w:bCs/>
          <w:sz w:val="28"/>
          <w:szCs w:val="20"/>
          <w:lang w:eastAsia="ru-RU"/>
        </w:rPr>
      </w:pPr>
    </w:p>
    <w:p w:rsidR="00720DB3" w:rsidRPr="00720DB3" w:rsidRDefault="00720DB3" w:rsidP="00720DB3">
      <w:pPr>
        <w:widowControl w:val="0"/>
        <w:suppressAutoHyphens w:val="0"/>
        <w:autoSpaceDN w:val="0"/>
        <w:spacing w:line="360" w:lineRule="auto"/>
        <w:jc w:val="both"/>
        <w:rPr>
          <w:b/>
          <w:bCs/>
          <w:sz w:val="28"/>
          <w:szCs w:val="20"/>
          <w:lang w:eastAsia="ru-RU"/>
        </w:rPr>
      </w:pPr>
    </w:p>
    <w:p w:rsidR="00720DB3" w:rsidRPr="00720DB3" w:rsidRDefault="00720DB3" w:rsidP="00720DB3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 w:rsidRPr="00720DB3">
        <w:rPr>
          <w:b/>
          <w:bCs/>
          <w:sz w:val="28"/>
          <w:szCs w:val="20"/>
          <w:lang w:eastAsia="ru-RU"/>
        </w:rPr>
        <w:t>Глава муниципального образования</w:t>
      </w:r>
    </w:p>
    <w:p w:rsidR="00720DB3" w:rsidRPr="00720DB3" w:rsidRDefault="00720DB3" w:rsidP="00720DB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720DB3">
        <w:rPr>
          <w:b/>
          <w:bCs/>
          <w:sz w:val="28"/>
          <w:szCs w:val="20"/>
          <w:lang w:eastAsia="ru-RU"/>
        </w:rPr>
        <w:t xml:space="preserve">«Муниципальный округ </w:t>
      </w:r>
    </w:p>
    <w:p w:rsidR="00720DB3" w:rsidRPr="00720DB3" w:rsidRDefault="00720DB3" w:rsidP="00720DB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proofErr w:type="spellStart"/>
      <w:r w:rsidRPr="00720DB3">
        <w:rPr>
          <w:b/>
          <w:bCs/>
          <w:sz w:val="28"/>
          <w:szCs w:val="20"/>
          <w:lang w:eastAsia="ru-RU"/>
        </w:rPr>
        <w:t>Якшур-Бодьинский</w:t>
      </w:r>
      <w:proofErr w:type="spellEnd"/>
      <w:r w:rsidRPr="00720DB3">
        <w:rPr>
          <w:b/>
          <w:bCs/>
          <w:sz w:val="28"/>
          <w:szCs w:val="20"/>
          <w:lang w:eastAsia="ru-RU"/>
        </w:rPr>
        <w:t xml:space="preserve"> район</w:t>
      </w:r>
    </w:p>
    <w:p w:rsidR="00720DB3" w:rsidRPr="00720DB3" w:rsidRDefault="00720DB3" w:rsidP="00720DB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720DB3">
        <w:rPr>
          <w:b/>
          <w:bCs/>
          <w:sz w:val="28"/>
          <w:szCs w:val="20"/>
          <w:lang w:eastAsia="ru-RU"/>
        </w:rPr>
        <w:t xml:space="preserve">Удмуртской Республики»                                                  А.В. </w:t>
      </w:r>
      <w:proofErr w:type="spellStart"/>
      <w:r w:rsidRPr="00720DB3">
        <w:rPr>
          <w:b/>
          <w:bCs/>
          <w:sz w:val="28"/>
          <w:szCs w:val="20"/>
          <w:lang w:eastAsia="ru-RU"/>
        </w:rPr>
        <w:t>Леконцев</w:t>
      </w:r>
      <w:proofErr w:type="spellEnd"/>
    </w:p>
    <w:p w:rsidR="00720DB3" w:rsidRPr="00720DB3" w:rsidRDefault="00720DB3" w:rsidP="00720DB3">
      <w:pPr>
        <w:suppressAutoHyphens w:val="0"/>
        <w:autoSpaceDN w:val="0"/>
        <w:ind w:hanging="15"/>
        <w:jc w:val="both"/>
        <w:rPr>
          <w:szCs w:val="20"/>
          <w:lang w:eastAsia="ru-RU"/>
        </w:rPr>
      </w:pPr>
    </w:p>
    <w:p w:rsidR="00720DB3" w:rsidRPr="00720DB3" w:rsidRDefault="00720DB3" w:rsidP="00720DB3">
      <w:pPr>
        <w:suppressAutoHyphens w:val="0"/>
        <w:autoSpaceDN w:val="0"/>
        <w:ind w:hanging="15"/>
        <w:jc w:val="both"/>
        <w:rPr>
          <w:szCs w:val="20"/>
          <w:lang w:eastAsia="ru-RU"/>
        </w:rPr>
      </w:pP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  <w:r w:rsidRPr="00720DB3">
        <w:rPr>
          <w:sz w:val="28"/>
          <w:szCs w:val="28"/>
        </w:rPr>
        <w:t>СОГЛАСОВАНО</w:t>
      </w: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  <w:r w:rsidRPr="00720DB3">
        <w:rPr>
          <w:sz w:val="28"/>
          <w:szCs w:val="28"/>
        </w:rPr>
        <w:t xml:space="preserve">Начальник филиала </w:t>
      </w:r>
      <w:proofErr w:type="gramStart"/>
      <w:r w:rsidRPr="00720DB3">
        <w:rPr>
          <w:sz w:val="28"/>
          <w:szCs w:val="28"/>
        </w:rPr>
        <w:t>по</w:t>
      </w:r>
      <w:proofErr w:type="gramEnd"/>
      <w:r w:rsidRPr="00720DB3">
        <w:rPr>
          <w:sz w:val="28"/>
          <w:szCs w:val="28"/>
        </w:rPr>
        <w:t xml:space="preserve"> </w:t>
      </w: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  <w:proofErr w:type="spellStart"/>
      <w:r w:rsidRPr="00720DB3">
        <w:rPr>
          <w:sz w:val="28"/>
          <w:szCs w:val="28"/>
        </w:rPr>
        <w:t>Якшур-Бодьинскому</w:t>
      </w:r>
      <w:proofErr w:type="spellEnd"/>
      <w:r w:rsidRPr="00720DB3">
        <w:rPr>
          <w:sz w:val="28"/>
          <w:szCs w:val="28"/>
        </w:rPr>
        <w:t xml:space="preserve"> району </w:t>
      </w: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  <w:r w:rsidRPr="00720DB3">
        <w:rPr>
          <w:sz w:val="28"/>
          <w:szCs w:val="28"/>
        </w:rPr>
        <w:t xml:space="preserve">ФКУ УИИ УФСИН России </w:t>
      </w:r>
    </w:p>
    <w:p w:rsidR="00720DB3" w:rsidRPr="00720DB3" w:rsidRDefault="00720DB3" w:rsidP="00720DB3">
      <w:pPr>
        <w:autoSpaceDE/>
        <w:jc w:val="both"/>
        <w:rPr>
          <w:sz w:val="28"/>
          <w:szCs w:val="28"/>
        </w:rPr>
      </w:pPr>
      <w:r w:rsidRPr="00720DB3">
        <w:rPr>
          <w:sz w:val="28"/>
          <w:szCs w:val="28"/>
        </w:rPr>
        <w:t xml:space="preserve">по Удмуртской Республике                                               Ф.Н. </w:t>
      </w:r>
      <w:proofErr w:type="spellStart"/>
      <w:r w:rsidRPr="00720DB3">
        <w:rPr>
          <w:sz w:val="28"/>
          <w:szCs w:val="28"/>
        </w:rPr>
        <w:t>Магдантдинов</w:t>
      </w:r>
      <w:proofErr w:type="spellEnd"/>
      <w:r w:rsidRPr="00720DB3">
        <w:rPr>
          <w:sz w:val="28"/>
          <w:szCs w:val="28"/>
        </w:rPr>
        <w:t xml:space="preserve">   </w:t>
      </w:r>
    </w:p>
    <w:p w:rsidR="00720DB3" w:rsidRPr="00720DB3" w:rsidRDefault="00720DB3" w:rsidP="00720DB3">
      <w:pPr>
        <w:autoSpaceDE/>
        <w:jc w:val="both"/>
        <w:rPr>
          <w:b/>
          <w:sz w:val="18"/>
          <w:szCs w:val="18"/>
        </w:rPr>
      </w:pPr>
      <w:r w:rsidRPr="00720DB3">
        <w:rPr>
          <w:b/>
          <w:sz w:val="18"/>
          <w:szCs w:val="18"/>
        </w:rPr>
        <w:t xml:space="preserve"> </w:t>
      </w:r>
    </w:p>
    <w:p w:rsidR="00720DB3" w:rsidRPr="00720DB3" w:rsidRDefault="00720DB3" w:rsidP="00720DB3">
      <w:pPr>
        <w:autoSpaceDE/>
        <w:jc w:val="both"/>
        <w:rPr>
          <w:sz w:val="22"/>
          <w:szCs w:val="22"/>
        </w:rPr>
      </w:pPr>
    </w:p>
    <w:p w:rsidR="00720DB3" w:rsidRPr="00720DB3" w:rsidRDefault="00720DB3" w:rsidP="00720DB3">
      <w:pPr>
        <w:autoSpaceDE/>
        <w:jc w:val="both"/>
        <w:rPr>
          <w:sz w:val="22"/>
          <w:szCs w:val="22"/>
        </w:rPr>
      </w:pPr>
    </w:p>
    <w:p w:rsidR="00720DB3" w:rsidRPr="00720DB3" w:rsidRDefault="00720DB3" w:rsidP="00720DB3">
      <w:pPr>
        <w:suppressAutoHyphens w:val="0"/>
        <w:autoSpaceDN w:val="0"/>
        <w:ind w:firstLine="15"/>
        <w:jc w:val="both"/>
        <w:rPr>
          <w:sz w:val="22"/>
          <w:szCs w:val="22"/>
          <w:lang w:eastAsia="ru-RU"/>
        </w:rPr>
      </w:pPr>
      <w:r w:rsidRPr="00720DB3">
        <w:rPr>
          <w:sz w:val="22"/>
          <w:szCs w:val="22"/>
          <w:lang w:eastAsia="ru-RU"/>
        </w:rPr>
        <w:t>Вахрушева Надежда Анатольевна</w:t>
      </w:r>
    </w:p>
    <w:p w:rsidR="00720DB3" w:rsidRPr="00720DB3" w:rsidRDefault="00720DB3" w:rsidP="00720DB3">
      <w:pPr>
        <w:suppressAutoHyphens w:val="0"/>
        <w:autoSpaceDN w:val="0"/>
        <w:ind w:firstLine="15"/>
        <w:jc w:val="both"/>
        <w:rPr>
          <w:sz w:val="22"/>
          <w:szCs w:val="22"/>
          <w:lang w:eastAsia="ru-RU"/>
        </w:rPr>
      </w:pPr>
      <w:r w:rsidRPr="00720DB3">
        <w:rPr>
          <w:sz w:val="22"/>
          <w:szCs w:val="22"/>
          <w:lang w:eastAsia="ru-RU"/>
        </w:rPr>
        <w:t xml:space="preserve"> 8(34162)4-18-98    </w:t>
      </w: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DB2872" w:rsidRDefault="00DB287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5481C" w:rsidRPr="00F5481C" w:rsidTr="00B442CF">
        <w:trPr>
          <w:trHeight w:val="1700"/>
        </w:trPr>
        <w:tc>
          <w:tcPr>
            <w:tcW w:w="4244" w:type="dxa"/>
          </w:tcPr>
          <w:p w:rsidR="00F5481C" w:rsidRPr="00F5481C" w:rsidRDefault="00F5481C" w:rsidP="00F5481C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5481C" w:rsidRPr="00F5481C" w:rsidRDefault="00F5481C" w:rsidP="00F5481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5481C"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 wp14:anchorId="7E4CFE17" wp14:editId="6ABCAF6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5481C" w:rsidRPr="00F5481C" w:rsidRDefault="00F5481C" w:rsidP="00F5481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5481C" w:rsidRPr="00F5481C" w:rsidTr="00B442CF">
        <w:tc>
          <w:tcPr>
            <w:tcW w:w="10004" w:type="dxa"/>
            <w:gridSpan w:val="3"/>
          </w:tcPr>
          <w:p w:rsidR="00F5481C" w:rsidRPr="00F5481C" w:rsidRDefault="00F5481C" w:rsidP="00F5481C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5481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5481C" w:rsidRPr="00F5481C" w:rsidRDefault="00F5481C" w:rsidP="00F5481C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5481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F5481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5481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5481C" w:rsidRPr="00F5481C" w:rsidRDefault="00F5481C" w:rsidP="00F5481C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5481C" w:rsidRPr="00F5481C" w:rsidTr="00B442CF">
        <w:tc>
          <w:tcPr>
            <w:tcW w:w="10004" w:type="dxa"/>
            <w:gridSpan w:val="3"/>
          </w:tcPr>
          <w:p w:rsidR="00F5481C" w:rsidRPr="00F5481C" w:rsidRDefault="00F5481C" w:rsidP="00F5481C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F5481C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F5481C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F5481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5481C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F5481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5481C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F5481C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F5481C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F5481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5481C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5481C" w:rsidRPr="00F5481C" w:rsidRDefault="00F5481C" w:rsidP="00F5481C">
      <w:pPr>
        <w:autoSpaceDE/>
        <w:rPr>
          <w:sz w:val="20"/>
          <w:szCs w:val="20"/>
        </w:rPr>
      </w:pPr>
    </w:p>
    <w:p w:rsidR="00F5481C" w:rsidRPr="00F5481C" w:rsidRDefault="00F5481C" w:rsidP="00F5481C">
      <w:pPr>
        <w:autoSpaceDE/>
        <w:jc w:val="center"/>
        <w:rPr>
          <w:b/>
          <w:sz w:val="44"/>
          <w:szCs w:val="44"/>
        </w:rPr>
      </w:pPr>
      <w:proofErr w:type="gramStart"/>
      <w:r w:rsidRPr="00F5481C">
        <w:rPr>
          <w:b/>
          <w:sz w:val="44"/>
          <w:szCs w:val="44"/>
        </w:rPr>
        <w:t>П</w:t>
      </w:r>
      <w:proofErr w:type="gramEnd"/>
      <w:r w:rsidRPr="00F5481C">
        <w:rPr>
          <w:b/>
          <w:sz w:val="44"/>
          <w:szCs w:val="44"/>
        </w:rPr>
        <w:t xml:space="preserve"> О С Т А Н О В Л Е Н И Е</w:t>
      </w:r>
    </w:p>
    <w:p w:rsidR="00F5481C" w:rsidRPr="00F5481C" w:rsidRDefault="00F5481C" w:rsidP="00F5481C">
      <w:pPr>
        <w:autoSpaceDE/>
        <w:jc w:val="center"/>
        <w:rPr>
          <w:b/>
          <w:sz w:val="28"/>
          <w:szCs w:val="28"/>
        </w:rPr>
      </w:pPr>
    </w:p>
    <w:p w:rsidR="00F5481C" w:rsidRPr="00F5481C" w:rsidRDefault="00F5481C" w:rsidP="00F5481C">
      <w:pPr>
        <w:autoSpaceDE/>
        <w:jc w:val="both"/>
        <w:rPr>
          <w:b/>
          <w:bCs/>
          <w:sz w:val="28"/>
          <w:szCs w:val="28"/>
          <w:u w:val="single"/>
        </w:rPr>
      </w:pPr>
      <w:r w:rsidRPr="00F5481C">
        <w:rPr>
          <w:b/>
          <w:bCs/>
          <w:sz w:val="28"/>
          <w:szCs w:val="28"/>
        </w:rPr>
        <w:t>от «01»  апреля  2024 года                                                      №  550</w:t>
      </w:r>
    </w:p>
    <w:p w:rsidR="00F5481C" w:rsidRPr="00F5481C" w:rsidRDefault="00F5481C" w:rsidP="00F5481C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5481C">
        <w:rPr>
          <w:b/>
          <w:bCs/>
          <w:sz w:val="28"/>
          <w:szCs w:val="28"/>
        </w:rPr>
        <w:t>с</w:t>
      </w:r>
      <w:proofErr w:type="gramEnd"/>
      <w:r w:rsidRPr="00F5481C">
        <w:rPr>
          <w:b/>
          <w:bCs/>
          <w:sz w:val="28"/>
          <w:szCs w:val="28"/>
        </w:rPr>
        <w:t>. Якшур-Бодья</w:t>
      </w:r>
    </w:p>
    <w:p w:rsidR="00F5481C" w:rsidRPr="00F5481C" w:rsidRDefault="00F5481C" w:rsidP="00F5481C">
      <w:pPr>
        <w:shd w:val="clear" w:color="auto" w:fill="FFFFFF"/>
        <w:suppressAutoHyphens w:val="0"/>
        <w:autoSpaceDE/>
        <w:textAlignment w:val="baseline"/>
        <w:rPr>
          <w:b/>
          <w:color w:val="000000" w:themeColor="text1"/>
          <w:spacing w:val="2"/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ind w:right="-6"/>
        <w:jc w:val="center"/>
        <w:rPr>
          <w:b/>
          <w:sz w:val="28"/>
          <w:szCs w:val="28"/>
          <w:lang w:eastAsia="ru-RU"/>
        </w:rPr>
      </w:pPr>
      <w:r w:rsidRPr="00F5481C">
        <w:rPr>
          <w:b/>
          <w:bCs/>
          <w:sz w:val="28"/>
          <w:szCs w:val="28"/>
          <w:lang w:eastAsia="ru-RU"/>
        </w:rPr>
        <w:t xml:space="preserve">О внесении изменений в Типовое положение о закупке товаров, работ, услуг, утвержденное постановлением Администрации муниципального образования «Муниципальный округ </w:t>
      </w:r>
      <w:proofErr w:type="spellStart"/>
      <w:r w:rsidRPr="00F5481C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F5481C">
        <w:rPr>
          <w:b/>
          <w:bCs/>
          <w:sz w:val="28"/>
          <w:szCs w:val="28"/>
          <w:lang w:eastAsia="ru-RU"/>
        </w:rPr>
        <w:t xml:space="preserve"> район Удмуртской Республики» от 18.02.2022 года № 263</w:t>
      </w:r>
    </w:p>
    <w:p w:rsidR="00F5481C" w:rsidRPr="00F5481C" w:rsidRDefault="00F5481C" w:rsidP="00F5481C">
      <w:pPr>
        <w:suppressAutoHyphens w:val="0"/>
        <w:autoSpaceDE/>
        <w:ind w:right="-6"/>
        <w:jc w:val="center"/>
        <w:rPr>
          <w:b/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ind w:firstLine="708"/>
        <w:jc w:val="both"/>
        <w:rPr>
          <w:b/>
          <w:sz w:val="28"/>
          <w:szCs w:val="28"/>
          <w:u w:val="single"/>
          <w:lang w:eastAsia="ru-RU"/>
        </w:rPr>
      </w:pPr>
      <w:proofErr w:type="gramStart"/>
      <w:r w:rsidRPr="00F5481C">
        <w:rPr>
          <w:sz w:val="28"/>
          <w:szCs w:val="28"/>
          <w:lang w:eastAsia="ru-RU"/>
        </w:rPr>
        <w:t xml:space="preserve">В соответствии с частью 2.1 статьи 2 Федерального закона от 18.07.2011 года № 223-ФЗ «О закупках товаров, работ, услуг отдельными видами юридических лиц», с приказом Министерства финансов Удмуртской Республики от 14.12.2018 года № 16н «Об утверждении Типового положения о закупке товаров, работ, услуг», </w:t>
      </w:r>
      <w:r w:rsidRPr="00F5481C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F5481C">
        <w:rPr>
          <w:sz w:val="28"/>
          <w:szCs w:val="28"/>
        </w:rPr>
        <w:t>Якшур-Бодьинский</w:t>
      </w:r>
      <w:proofErr w:type="spellEnd"/>
      <w:r w:rsidRPr="00F5481C">
        <w:rPr>
          <w:sz w:val="28"/>
          <w:szCs w:val="28"/>
        </w:rPr>
        <w:t xml:space="preserve"> район Удмуртской Республики», Администрация муниципального</w:t>
      </w:r>
      <w:proofErr w:type="gramEnd"/>
      <w:r w:rsidRPr="00F5481C">
        <w:rPr>
          <w:sz w:val="28"/>
          <w:szCs w:val="28"/>
        </w:rPr>
        <w:t xml:space="preserve"> образования «Муниципальный округ </w:t>
      </w:r>
      <w:proofErr w:type="spellStart"/>
      <w:r w:rsidRPr="00F5481C">
        <w:rPr>
          <w:sz w:val="28"/>
          <w:szCs w:val="28"/>
        </w:rPr>
        <w:t>Якшур-Бодьинский</w:t>
      </w:r>
      <w:proofErr w:type="spellEnd"/>
      <w:r w:rsidRPr="00F5481C">
        <w:rPr>
          <w:sz w:val="28"/>
          <w:szCs w:val="28"/>
        </w:rPr>
        <w:t xml:space="preserve"> район Удмуртской Республики»</w:t>
      </w:r>
      <w:r w:rsidRPr="00F5481C">
        <w:rPr>
          <w:sz w:val="28"/>
          <w:szCs w:val="28"/>
          <w:lang w:eastAsia="ru-RU"/>
        </w:rPr>
        <w:t xml:space="preserve"> </w:t>
      </w:r>
      <w:r w:rsidRPr="00F5481C">
        <w:rPr>
          <w:b/>
          <w:sz w:val="28"/>
          <w:szCs w:val="28"/>
          <w:u w:val="single"/>
          <w:lang w:eastAsia="ru-RU"/>
        </w:rPr>
        <w:t>ПОСТАНОВЛЯЕТ:</w:t>
      </w:r>
    </w:p>
    <w:p w:rsidR="00F5481C" w:rsidRPr="00F5481C" w:rsidRDefault="00F5481C" w:rsidP="00F5481C">
      <w:pPr>
        <w:suppressAutoHyphens w:val="0"/>
        <w:autoSpaceDE/>
        <w:ind w:firstLine="708"/>
        <w:jc w:val="both"/>
        <w:rPr>
          <w:b/>
          <w:sz w:val="28"/>
          <w:szCs w:val="28"/>
          <w:u w:val="single"/>
          <w:lang w:eastAsia="ru-RU"/>
        </w:rPr>
      </w:pPr>
    </w:p>
    <w:p w:rsidR="00F5481C" w:rsidRPr="00F5481C" w:rsidRDefault="00F5481C" w:rsidP="00F5481C">
      <w:pPr>
        <w:tabs>
          <w:tab w:val="left" w:pos="0"/>
          <w:tab w:val="left" w:pos="1134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t>1.</w:t>
      </w:r>
      <w:r w:rsidRPr="00F5481C">
        <w:rPr>
          <w:sz w:val="28"/>
          <w:szCs w:val="28"/>
          <w:lang w:eastAsia="ru-RU"/>
        </w:rPr>
        <w:tab/>
        <w:t xml:space="preserve">Внести в Типовое положение о закупке товаров, работ, услуг, утвержденное </w:t>
      </w:r>
      <w:r w:rsidRPr="00F5481C">
        <w:rPr>
          <w:b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F5481C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F5481C">
        <w:rPr>
          <w:b/>
          <w:bCs/>
          <w:sz w:val="28"/>
          <w:szCs w:val="28"/>
          <w:lang w:eastAsia="ru-RU"/>
        </w:rPr>
        <w:t xml:space="preserve"> район Удмуртской Республики» от 18.02.2022 года № 263</w:t>
      </w:r>
      <w:r w:rsidRPr="00F5481C">
        <w:rPr>
          <w:sz w:val="28"/>
          <w:szCs w:val="28"/>
          <w:lang w:eastAsia="ru-RU"/>
        </w:rPr>
        <w:t xml:space="preserve">, следующие изменения: </w:t>
      </w: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t>1) пункт 14.3 дополнить подпунктом 59 следующего содержания:</w:t>
      </w: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t>«59) заключение договора на возмещение (компенсацию) коммунальных расходов (водоснабжение, водоотведение, теплоснабжение, вывоз сточных вод, вывоз жидких бытовых отходов, а также на осуществление работ по техническому обслуживанию внутренних сетей и оборудования систем теплоснабжения, водоснабжения, водоотведения, электроснабжения), с собственником имущества, с которым заключен договор безвозмездного пользования недвижимым имуществом</w:t>
      </w:r>
      <w:proofErr w:type="gramStart"/>
      <w:r w:rsidRPr="00F5481C">
        <w:rPr>
          <w:sz w:val="28"/>
          <w:szCs w:val="28"/>
          <w:lang w:eastAsia="ru-RU"/>
        </w:rPr>
        <w:t>;»</w:t>
      </w:r>
      <w:proofErr w:type="gramEnd"/>
      <w:r w:rsidRPr="00F5481C">
        <w:rPr>
          <w:sz w:val="28"/>
          <w:szCs w:val="28"/>
          <w:lang w:eastAsia="ru-RU"/>
        </w:rPr>
        <w:t>;</w:t>
      </w:r>
    </w:p>
    <w:p w:rsidR="00F5481C" w:rsidRPr="00F5481C" w:rsidRDefault="00F5481C" w:rsidP="00F5481C">
      <w:pPr>
        <w:suppressAutoHyphens w:val="0"/>
        <w:autoSpaceDE/>
        <w:ind w:right="62"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t>2) в подпункте 5 пункта 16.2 слова «до 1 января 2024 года» заменить словами «до 1 января 2025 года».</w:t>
      </w: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lastRenderedPageBreak/>
        <w:t xml:space="preserve">2. Муниципальным бюджетным и автономным учреждениям муниципального образования «Муниципальный округ </w:t>
      </w:r>
      <w:proofErr w:type="spellStart"/>
      <w:r w:rsidRPr="00F5481C">
        <w:rPr>
          <w:sz w:val="28"/>
          <w:szCs w:val="28"/>
          <w:lang w:eastAsia="ru-RU"/>
        </w:rPr>
        <w:t>Якшур-Бодьинский</w:t>
      </w:r>
      <w:proofErr w:type="spellEnd"/>
      <w:r w:rsidRPr="00F5481C">
        <w:rPr>
          <w:sz w:val="28"/>
          <w:szCs w:val="28"/>
          <w:lang w:eastAsia="ru-RU"/>
        </w:rPr>
        <w:t xml:space="preserve"> район Удмуртской Республики» в срок до 1 мая 2024 года внести изменения в Положение о закупке товаров, работ, услуг.</w:t>
      </w: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81C">
        <w:rPr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5481C" w:rsidRPr="00F5481C" w:rsidRDefault="00F5481C" w:rsidP="00F5481C">
      <w:pPr>
        <w:autoSpaceDE/>
        <w:ind w:right="990"/>
        <w:rPr>
          <w:b/>
          <w:sz w:val="28"/>
          <w:szCs w:val="28"/>
        </w:rPr>
      </w:pPr>
      <w:r w:rsidRPr="00F5481C">
        <w:rPr>
          <w:b/>
          <w:sz w:val="28"/>
          <w:szCs w:val="28"/>
        </w:rPr>
        <w:t>Глава муниципального образования</w:t>
      </w:r>
    </w:p>
    <w:p w:rsidR="00F5481C" w:rsidRPr="00F5481C" w:rsidRDefault="00F5481C" w:rsidP="00F5481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5481C">
        <w:rPr>
          <w:b/>
          <w:sz w:val="28"/>
          <w:szCs w:val="28"/>
        </w:rPr>
        <w:t xml:space="preserve">«Муниципальный округ </w:t>
      </w:r>
    </w:p>
    <w:p w:rsidR="00F5481C" w:rsidRPr="00F5481C" w:rsidRDefault="00F5481C" w:rsidP="00F5481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F5481C">
        <w:rPr>
          <w:b/>
          <w:sz w:val="28"/>
          <w:szCs w:val="28"/>
        </w:rPr>
        <w:t>Якшур-Бодьинский</w:t>
      </w:r>
      <w:proofErr w:type="spellEnd"/>
      <w:r w:rsidRPr="00F5481C">
        <w:rPr>
          <w:b/>
          <w:sz w:val="28"/>
          <w:szCs w:val="28"/>
        </w:rPr>
        <w:t xml:space="preserve"> район</w:t>
      </w:r>
    </w:p>
    <w:p w:rsidR="00F5481C" w:rsidRPr="00F5481C" w:rsidRDefault="00F5481C" w:rsidP="00F5481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5481C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F5481C">
        <w:rPr>
          <w:b/>
          <w:sz w:val="28"/>
          <w:szCs w:val="28"/>
        </w:rPr>
        <w:t>Леконцев</w:t>
      </w:r>
      <w:proofErr w:type="spellEnd"/>
    </w:p>
    <w:p w:rsidR="00F5481C" w:rsidRPr="00F5481C" w:rsidRDefault="00F5481C" w:rsidP="00F5481C">
      <w:pPr>
        <w:suppressAutoHyphens w:val="0"/>
        <w:autoSpaceDE/>
        <w:spacing w:line="160" w:lineRule="atLeast"/>
        <w:jc w:val="both"/>
        <w:rPr>
          <w:b/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spacing w:line="160" w:lineRule="atLeast"/>
        <w:jc w:val="both"/>
        <w:rPr>
          <w:b/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rPr>
          <w:sz w:val="20"/>
          <w:szCs w:val="20"/>
          <w:lang w:eastAsia="ru-RU"/>
        </w:rPr>
      </w:pPr>
      <w:r w:rsidRPr="00F5481C">
        <w:rPr>
          <w:sz w:val="20"/>
          <w:szCs w:val="20"/>
          <w:lang w:eastAsia="ru-RU"/>
        </w:rPr>
        <w:t>Вахрушева И.Л.</w:t>
      </w:r>
    </w:p>
    <w:p w:rsidR="00F5481C" w:rsidRPr="00F5481C" w:rsidRDefault="00F5481C" w:rsidP="00F5481C">
      <w:pPr>
        <w:suppressAutoHyphens w:val="0"/>
        <w:autoSpaceDE/>
        <w:rPr>
          <w:sz w:val="20"/>
          <w:szCs w:val="20"/>
          <w:lang w:eastAsia="ru-RU"/>
        </w:rPr>
      </w:pPr>
      <w:r w:rsidRPr="00F5481C">
        <w:rPr>
          <w:sz w:val="20"/>
          <w:szCs w:val="20"/>
          <w:lang w:eastAsia="ru-RU"/>
        </w:rPr>
        <w:t>8(34162) 4-16-56</w:t>
      </w:r>
    </w:p>
    <w:p w:rsidR="00F5481C" w:rsidRPr="00F5481C" w:rsidRDefault="00F5481C" w:rsidP="00F5481C">
      <w:pPr>
        <w:suppressAutoHyphens w:val="0"/>
        <w:autoSpaceDE/>
        <w:rPr>
          <w:sz w:val="28"/>
          <w:szCs w:val="28"/>
          <w:lang w:eastAsia="ru-RU"/>
        </w:rPr>
      </w:pPr>
    </w:p>
    <w:p w:rsidR="00F5481C" w:rsidRPr="00F5481C" w:rsidRDefault="00F5481C" w:rsidP="00F5481C">
      <w:pPr>
        <w:suppressAutoHyphens w:val="0"/>
        <w:autoSpaceDE/>
        <w:rPr>
          <w:sz w:val="28"/>
          <w:szCs w:val="28"/>
          <w:lang w:eastAsia="ru-RU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4D6335" w:rsidRDefault="004D633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D6335" w:rsidRPr="004D6335" w:rsidTr="004A43F0">
        <w:trPr>
          <w:trHeight w:val="1199"/>
        </w:trPr>
        <w:tc>
          <w:tcPr>
            <w:tcW w:w="9616" w:type="dxa"/>
            <w:shd w:val="clear" w:color="auto" w:fill="auto"/>
          </w:tcPr>
          <w:p w:rsidR="004D6335" w:rsidRPr="004D6335" w:rsidRDefault="004D6335" w:rsidP="004D6335">
            <w:pPr>
              <w:autoSpaceDE/>
              <w:snapToGrid w:val="0"/>
              <w:spacing w:after="200" w:line="192" w:lineRule="auto"/>
              <w:jc w:val="center"/>
              <w:rPr>
                <w:b/>
                <w:sz w:val="26"/>
                <w:szCs w:val="26"/>
              </w:rPr>
            </w:pPr>
            <w:r w:rsidRPr="004D6335">
              <w:rPr>
                <w:b/>
                <w:sz w:val="26"/>
                <w:szCs w:val="26"/>
              </w:rPr>
              <w:lastRenderedPageBreak/>
              <w:t>Глава муниципального образования</w:t>
            </w:r>
          </w:p>
          <w:p w:rsidR="004D6335" w:rsidRPr="004D6335" w:rsidRDefault="004D6335" w:rsidP="004D6335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D633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4D633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D633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D6335" w:rsidRPr="004D6335" w:rsidRDefault="004D6335" w:rsidP="004D6335">
            <w:pPr>
              <w:keepNext/>
              <w:autoSpaceDE/>
              <w:spacing w:before="240" w:after="60" w:line="276" w:lineRule="auto"/>
              <w:ind w:right="-117"/>
              <w:contextualSpacing/>
              <w:jc w:val="center"/>
              <w:outlineLvl w:val="0"/>
              <w:rPr>
                <w:b/>
                <w:bCs/>
                <w:kern w:val="2"/>
                <w:sz w:val="26"/>
                <w:szCs w:val="26"/>
                <w:lang w:eastAsia="zh-CN"/>
              </w:rPr>
            </w:pPr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4D6335">
              <w:rPr>
                <w:rFonts w:eastAsia="Calibri"/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  <w:tr w:rsidR="004D6335" w:rsidRPr="004D6335" w:rsidTr="004A43F0">
        <w:trPr>
          <w:trHeight w:val="303"/>
        </w:trPr>
        <w:tc>
          <w:tcPr>
            <w:tcW w:w="9616" w:type="dxa"/>
            <w:shd w:val="clear" w:color="auto" w:fill="auto"/>
          </w:tcPr>
          <w:p w:rsidR="004D6335" w:rsidRPr="004D6335" w:rsidRDefault="004D6335" w:rsidP="004D6335">
            <w:pPr>
              <w:pBdr>
                <w:right w:val="single" w:sz="4" w:space="4" w:color="auto"/>
              </w:pBdr>
              <w:autoSpaceDE/>
              <w:spacing w:line="276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  <w:tr w:rsidR="004D6335" w:rsidRPr="004D6335" w:rsidTr="004A43F0">
        <w:trPr>
          <w:trHeight w:val="237"/>
        </w:trPr>
        <w:tc>
          <w:tcPr>
            <w:tcW w:w="9616" w:type="dxa"/>
            <w:shd w:val="clear" w:color="auto" w:fill="auto"/>
          </w:tcPr>
          <w:p w:rsidR="004D6335" w:rsidRPr="004D6335" w:rsidRDefault="004D6335" w:rsidP="004D6335">
            <w:pPr>
              <w:autoSpaceDE/>
              <w:jc w:val="center"/>
              <w:rPr>
                <w:b/>
                <w:lang w:eastAsia="zh-CN"/>
              </w:rPr>
            </w:pPr>
          </w:p>
        </w:tc>
      </w:tr>
    </w:tbl>
    <w:p w:rsidR="004D6335" w:rsidRPr="004D6335" w:rsidRDefault="004D6335" w:rsidP="004D6335">
      <w:pPr>
        <w:autoSpaceDE/>
        <w:jc w:val="both"/>
        <w:rPr>
          <w:szCs w:val="28"/>
          <w:lang w:eastAsia="zh-CN"/>
        </w:rPr>
      </w:pPr>
      <w:r w:rsidRPr="004D6335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5C7B7DE" wp14:editId="59E5669C">
                <wp:simplePos x="0" y="0"/>
                <wp:positionH relativeFrom="column">
                  <wp:posOffset>-184785</wp:posOffset>
                </wp:positionH>
                <wp:positionV relativeFrom="paragraph">
                  <wp:posOffset>143510</wp:posOffset>
                </wp:positionV>
                <wp:extent cx="6139815" cy="1353185"/>
                <wp:effectExtent l="0" t="0" r="13335" b="1841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6335" w:rsidRPr="003C59E8" w:rsidRDefault="004D6335" w:rsidP="004D6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6335" w:rsidRPr="003C59E8" w:rsidRDefault="004D6335" w:rsidP="004D6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6335" w:rsidRPr="00184DCC" w:rsidRDefault="004D6335" w:rsidP="004D6335"/>
                          <w:p w:rsidR="004D6335" w:rsidRPr="00EF3723" w:rsidRDefault="004D6335" w:rsidP="004D63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4" w:name="_GoBack"/>
                            <w:bookmarkEnd w:id="4"/>
                          </w:p>
                          <w:p w:rsidR="004D6335" w:rsidRDefault="004D6335" w:rsidP="004D63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6335" w:rsidRPr="001250BB" w:rsidRDefault="004D6335" w:rsidP="004D63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-14.55pt;margin-top:11.3pt;width:483.45pt;height:10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" o:allowincell="f" filled="f" strokecolor="white">
                <v:textbox>
                  <w:txbxContent>
                    <w:p w:rsidR="004D6335" w:rsidRPr="003C59E8" w:rsidRDefault="004D6335" w:rsidP="004D63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6335" w:rsidRPr="003C59E8" w:rsidRDefault="004D6335" w:rsidP="004D63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6335" w:rsidRPr="00184DCC" w:rsidRDefault="004D6335" w:rsidP="004D6335"/>
                    <w:p w:rsidR="004D6335" w:rsidRPr="00EF3723" w:rsidRDefault="004D6335" w:rsidP="004D63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5" w:name="_GoBack"/>
                      <w:bookmarkEnd w:id="5"/>
                    </w:p>
                    <w:p w:rsidR="004D6335" w:rsidRDefault="004D6335" w:rsidP="004D633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6335" w:rsidRPr="001250BB" w:rsidRDefault="004D6335" w:rsidP="004D63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D6335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935" distR="114935" simplePos="0" relativeHeight="251678720" behindDoc="1" locked="0" layoutInCell="1" allowOverlap="1" wp14:anchorId="509E59E5" wp14:editId="65EB7D42">
            <wp:simplePos x="0" y="0"/>
            <wp:positionH relativeFrom="margin">
              <wp:posOffset>2741295</wp:posOffset>
            </wp:positionH>
            <wp:positionV relativeFrom="margin">
              <wp:posOffset>73025</wp:posOffset>
            </wp:positionV>
            <wp:extent cx="568325" cy="612140"/>
            <wp:effectExtent l="0" t="0" r="317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335" w:rsidRPr="004D6335" w:rsidRDefault="004D6335" w:rsidP="004D6335">
      <w:pPr>
        <w:autoSpaceDE/>
        <w:jc w:val="center"/>
        <w:rPr>
          <w:b/>
          <w:sz w:val="44"/>
          <w:szCs w:val="44"/>
        </w:rPr>
      </w:pPr>
      <w:proofErr w:type="gramStart"/>
      <w:r w:rsidRPr="004D6335">
        <w:rPr>
          <w:b/>
          <w:sz w:val="44"/>
          <w:szCs w:val="44"/>
        </w:rPr>
        <w:t>П</w:t>
      </w:r>
      <w:proofErr w:type="gramEnd"/>
      <w:r w:rsidRPr="004D6335">
        <w:rPr>
          <w:b/>
          <w:sz w:val="44"/>
          <w:szCs w:val="44"/>
        </w:rPr>
        <w:t xml:space="preserve"> О С Т А Н О В Л Е Н И Е</w:t>
      </w:r>
    </w:p>
    <w:p w:rsidR="004D6335" w:rsidRPr="004D6335" w:rsidRDefault="004D6335" w:rsidP="004D6335">
      <w:pPr>
        <w:autoSpaceDE/>
        <w:jc w:val="center"/>
        <w:rPr>
          <w:b/>
          <w:sz w:val="28"/>
          <w:szCs w:val="28"/>
        </w:rPr>
      </w:pPr>
    </w:p>
    <w:p w:rsidR="004D6335" w:rsidRPr="004D6335" w:rsidRDefault="004D6335" w:rsidP="004D6335">
      <w:pPr>
        <w:autoSpaceDE/>
        <w:rPr>
          <w:sz w:val="20"/>
          <w:szCs w:val="20"/>
        </w:rPr>
      </w:pPr>
    </w:p>
    <w:p w:rsidR="004D6335" w:rsidRPr="004D6335" w:rsidRDefault="004D6335" w:rsidP="004D6335">
      <w:pPr>
        <w:autoSpaceDE/>
        <w:jc w:val="both"/>
        <w:rPr>
          <w:b/>
          <w:bCs/>
          <w:sz w:val="28"/>
          <w:szCs w:val="28"/>
          <w:lang w:eastAsia="zh-CN"/>
        </w:rPr>
      </w:pPr>
      <w:r w:rsidRPr="004D6335">
        <w:rPr>
          <w:b/>
          <w:bCs/>
          <w:sz w:val="28"/>
          <w:szCs w:val="28"/>
          <w:lang w:eastAsia="zh-CN"/>
        </w:rPr>
        <w:t>от «1» апреля 2024 года                                                               № ______</w:t>
      </w:r>
    </w:p>
    <w:p w:rsidR="004D6335" w:rsidRPr="004D6335" w:rsidRDefault="004D6335" w:rsidP="004D6335">
      <w:pPr>
        <w:autoSpaceDE/>
        <w:jc w:val="center"/>
        <w:rPr>
          <w:b/>
          <w:bCs/>
          <w:sz w:val="28"/>
          <w:szCs w:val="28"/>
          <w:lang w:eastAsia="zh-CN"/>
        </w:rPr>
      </w:pPr>
    </w:p>
    <w:p w:rsidR="004D6335" w:rsidRPr="004D6335" w:rsidRDefault="004D6335" w:rsidP="004D6335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4D6335">
        <w:rPr>
          <w:b/>
          <w:bCs/>
          <w:sz w:val="28"/>
          <w:szCs w:val="28"/>
          <w:lang w:eastAsia="zh-CN"/>
        </w:rPr>
        <w:t>с</w:t>
      </w:r>
      <w:proofErr w:type="gramEnd"/>
      <w:r w:rsidRPr="004D6335">
        <w:rPr>
          <w:b/>
          <w:bCs/>
          <w:sz w:val="28"/>
          <w:szCs w:val="28"/>
          <w:lang w:eastAsia="zh-CN"/>
        </w:rPr>
        <w:t>. Якшур-Бодья</w:t>
      </w:r>
    </w:p>
    <w:p w:rsidR="004D6335" w:rsidRPr="004D6335" w:rsidRDefault="004D6335" w:rsidP="004D6335">
      <w:pPr>
        <w:keepNext/>
        <w:autoSpaceDE/>
        <w:rPr>
          <w:b/>
          <w:sz w:val="28"/>
          <w:szCs w:val="20"/>
          <w:lang w:eastAsia="zh-CN"/>
        </w:rPr>
      </w:pPr>
    </w:p>
    <w:p w:rsidR="004D6335" w:rsidRPr="004D6335" w:rsidRDefault="004D6335" w:rsidP="004D6335">
      <w:pPr>
        <w:autoSpaceDE/>
        <w:rPr>
          <w:sz w:val="20"/>
          <w:szCs w:val="20"/>
          <w:lang w:eastAsia="zh-CN"/>
        </w:rPr>
      </w:pPr>
    </w:p>
    <w:p w:rsidR="004D6335" w:rsidRPr="004D6335" w:rsidRDefault="004D6335" w:rsidP="004D6335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4D6335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4D6335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4D6335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4D6335" w:rsidRPr="004D6335" w:rsidRDefault="004D6335" w:rsidP="004D6335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4D6335">
        <w:rPr>
          <w:b/>
          <w:bCs/>
          <w:sz w:val="28"/>
          <w:szCs w:val="28"/>
          <w:lang w:eastAsia="ru-RU"/>
        </w:rPr>
        <w:t xml:space="preserve">пункта – ул. Набережная с дома № 1 по дом 18а села </w:t>
      </w:r>
      <w:proofErr w:type="spellStart"/>
      <w:r w:rsidRPr="004D6335">
        <w:rPr>
          <w:b/>
          <w:bCs/>
          <w:sz w:val="28"/>
          <w:szCs w:val="28"/>
          <w:lang w:eastAsia="ru-RU"/>
        </w:rPr>
        <w:t>Селычка</w:t>
      </w:r>
      <w:proofErr w:type="spellEnd"/>
      <w:r w:rsidRPr="004D6335">
        <w:rPr>
          <w:b/>
          <w:bCs/>
          <w:sz w:val="28"/>
          <w:szCs w:val="28"/>
          <w:lang w:eastAsia="zh-CN"/>
        </w:rPr>
        <w:t xml:space="preserve"> </w:t>
      </w:r>
      <w:r w:rsidRPr="004D6335">
        <w:rPr>
          <w:b/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4D6335">
        <w:rPr>
          <w:b/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4D6335">
        <w:rPr>
          <w:b/>
          <w:bCs/>
          <w:sz w:val="28"/>
          <w:szCs w:val="28"/>
          <w:lang w:eastAsia="zh-CN"/>
        </w:rPr>
        <w:t xml:space="preserve"> по вопросу введения и использования средств самообложения граждан</w:t>
      </w:r>
    </w:p>
    <w:p w:rsidR="004D6335" w:rsidRPr="004D6335" w:rsidRDefault="004D6335" w:rsidP="004D6335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4D6335" w:rsidRPr="004D6335" w:rsidRDefault="004D6335" w:rsidP="004D6335">
      <w:pPr>
        <w:autoSpaceDE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4D6335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 от 3 февраля 2022 года № 22/160 (в редакции решений от 2 февраля 2023</w:t>
      </w:r>
      <w:proofErr w:type="gramEnd"/>
      <w:r w:rsidRPr="004D6335">
        <w:rPr>
          <w:sz w:val="28"/>
          <w:szCs w:val="28"/>
          <w:lang w:eastAsia="zh-CN"/>
        </w:rPr>
        <w:t xml:space="preserve"> </w:t>
      </w:r>
      <w:proofErr w:type="gramStart"/>
      <w:r w:rsidRPr="004D6335">
        <w:rPr>
          <w:sz w:val="28"/>
          <w:szCs w:val="28"/>
          <w:lang w:eastAsia="zh-CN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</w:t>
      </w:r>
      <w:r w:rsidRPr="004D6335">
        <w:rPr>
          <w:color w:val="FF0000"/>
          <w:sz w:val="28"/>
          <w:szCs w:val="28"/>
          <w:lang w:eastAsia="zh-CN"/>
        </w:rPr>
        <w:t xml:space="preserve"> </w:t>
      </w:r>
      <w:r w:rsidRPr="004D6335">
        <w:rPr>
          <w:sz w:val="28"/>
          <w:szCs w:val="28"/>
          <w:lang w:eastAsia="zh-CN"/>
        </w:rPr>
        <w:t xml:space="preserve">Республики» от 28 марта 2024 года № 6/476  «Об определении границ части территории населенного пункта села </w:t>
      </w:r>
      <w:proofErr w:type="spellStart"/>
      <w:r w:rsidRPr="004D6335">
        <w:rPr>
          <w:sz w:val="28"/>
          <w:szCs w:val="28"/>
          <w:lang w:eastAsia="zh-CN"/>
        </w:rPr>
        <w:t>Селычка</w:t>
      </w:r>
      <w:proofErr w:type="spellEnd"/>
      <w:r w:rsidRPr="004D6335">
        <w:rPr>
          <w:sz w:val="28"/>
          <w:szCs w:val="28"/>
          <w:lang w:eastAsia="zh-CN"/>
        </w:rPr>
        <w:t xml:space="preserve">  муниципального образования 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proofErr w:type="gramEnd"/>
      <w:r w:rsidRPr="004D6335">
        <w:rPr>
          <w:sz w:val="28"/>
          <w:szCs w:val="28"/>
          <w:lang w:eastAsia="zh-CN"/>
        </w:rPr>
        <w:t xml:space="preserve"> район Удмуртской Республики», </w:t>
      </w:r>
      <w:r w:rsidRPr="004D6335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4D6335">
        <w:rPr>
          <w:rFonts w:eastAsia="Arial"/>
          <w:b/>
          <w:bCs/>
          <w:sz w:val="28"/>
          <w:szCs w:val="28"/>
          <w:lang w:eastAsia="zh-CN"/>
        </w:rPr>
        <w:t>:</w:t>
      </w:r>
    </w:p>
    <w:p w:rsidR="004D6335" w:rsidRPr="004D6335" w:rsidRDefault="004D6335" w:rsidP="004D6335">
      <w:pPr>
        <w:autoSpaceDE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4D6335" w:rsidRPr="004D6335" w:rsidRDefault="004D6335" w:rsidP="004D6335">
      <w:pPr>
        <w:autoSpaceDE/>
        <w:ind w:firstLine="709"/>
        <w:jc w:val="both"/>
        <w:rPr>
          <w:bCs/>
          <w:sz w:val="28"/>
          <w:szCs w:val="28"/>
          <w:lang w:eastAsia="zh-CN"/>
        </w:rPr>
      </w:pPr>
      <w:r w:rsidRPr="004D6335">
        <w:rPr>
          <w:rFonts w:eastAsia="Arial"/>
          <w:bCs/>
          <w:sz w:val="28"/>
          <w:szCs w:val="28"/>
          <w:lang w:eastAsia="zh-CN"/>
        </w:rPr>
        <w:t>1.</w:t>
      </w:r>
      <w:r w:rsidRPr="004D6335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4D6335">
        <w:rPr>
          <w:sz w:val="28"/>
          <w:szCs w:val="28"/>
          <w:lang w:eastAsia="zh-CN"/>
        </w:rPr>
        <w:t xml:space="preserve">Назначить на 11 апреля 2024 года в 18-00 часов по местному времени сход граждан по вопросу введения самообложения граждан </w:t>
      </w:r>
      <w:proofErr w:type="gramStart"/>
      <w:r w:rsidRPr="004D6335">
        <w:rPr>
          <w:sz w:val="28"/>
          <w:szCs w:val="28"/>
          <w:lang w:eastAsia="zh-CN"/>
        </w:rPr>
        <w:t>на части территории</w:t>
      </w:r>
      <w:proofErr w:type="gramEnd"/>
      <w:r w:rsidRPr="004D6335">
        <w:rPr>
          <w:sz w:val="28"/>
          <w:szCs w:val="28"/>
          <w:lang w:eastAsia="zh-CN"/>
        </w:rPr>
        <w:t xml:space="preserve"> населенного пункта – ул. Набережная с дома № 1 по дом № 18а </w:t>
      </w:r>
      <w:r w:rsidRPr="004D6335">
        <w:rPr>
          <w:bCs/>
          <w:sz w:val="28"/>
          <w:szCs w:val="28"/>
          <w:lang w:eastAsia="ru-RU"/>
        </w:rPr>
        <w:lastRenderedPageBreak/>
        <w:t xml:space="preserve">села </w:t>
      </w:r>
      <w:proofErr w:type="spellStart"/>
      <w:r w:rsidRPr="004D6335">
        <w:rPr>
          <w:bCs/>
          <w:sz w:val="28"/>
          <w:szCs w:val="28"/>
          <w:lang w:eastAsia="ru-RU"/>
        </w:rPr>
        <w:t>Селычка</w:t>
      </w:r>
      <w:proofErr w:type="spellEnd"/>
      <w:r w:rsidRPr="004D6335">
        <w:rPr>
          <w:bCs/>
          <w:sz w:val="28"/>
          <w:szCs w:val="28"/>
          <w:lang w:eastAsia="ru-RU"/>
        </w:rPr>
        <w:t xml:space="preserve"> муниципального образования </w:t>
      </w:r>
      <w:r w:rsidRPr="004D6335">
        <w:rPr>
          <w:sz w:val="28"/>
          <w:szCs w:val="28"/>
          <w:lang w:eastAsia="zh-CN"/>
        </w:rPr>
        <w:t xml:space="preserve">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</w:t>
      </w:r>
      <w:r w:rsidRPr="004D6335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4D6335" w:rsidRPr="004D6335" w:rsidRDefault="004D6335" w:rsidP="004D6335">
      <w:pPr>
        <w:keepNext/>
        <w:autoSpaceDE/>
        <w:ind w:firstLine="709"/>
        <w:jc w:val="both"/>
        <w:rPr>
          <w:bCs/>
          <w:kern w:val="2"/>
          <w:sz w:val="28"/>
          <w:szCs w:val="28"/>
        </w:rPr>
      </w:pPr>
      <w:r w:rsidRPr="004D6335">
        <w:rPr>
          <w:bCs/>
          <w:kern w:val="2"/>
          <w:sz w:val="28"/>
          <w:szCs w:val="28"/>
        </w:rPr>
        <w:t>2. Сход граждан провести в здании территориального отдела «</w:t>
      </w:r>
      <w:proofErr w:type="spellStart"/>
      <w:r w:rsidRPr="004D6335">
        <w:rPr>
          <w:bCs/>
          <w:kern w:val="2"/>
          <w:sz w:val="28"/>
          <w:szCs w:val="28"/>
        </w:rPr>
        <w:t>Селычинский</w:t>
      </w:r>
      <w:proofErr w:type="spellEnd"/>
      <w:r w:rsidRPr="004D6335">
        <w:rPr>
          <w:bCs/>
          <w:kern w:val="2"/>
          <w:sz w:val="28"/>
          <w:szCs w:val="28"/>
        </w:rPr>
        <w:t xml:space="preserve">» Администрации муниципального образования </w:t>
      </w:r>
      <w:r w:rsidRPr="004D6335">
        <w:rPr>
          <w:sz w:val="28"/>
          <w:szCs w:val="28"/>
          <w:lang w:eastAsia="zh-CN"/>
        </w:rPr>
        <w:t xml:space="preserve">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Республики», по адресу: с. </w:t>
      </w:r>
      <w:proofErr w:type="spellStart"/>
      <w:r w:rsidRPr="004D6335">
        <w:rPr>
          <w:sz w:val="28"/>
          <w:szCs w:val="28"/>
          <w:lang w:eastAsia="zh-CN"/>
        </w:rPr>
        <w:t>Селычка</w:t>
      </w:r>
      <w:proofErr w:type="spellEnd"/>
      <w:r w:rsidRPr="004D6335">
        <w:rPr>
          <w:sz w:val="28"/>
          <w:szCs w:val="28"/>
          <w:lang w:eastAsia="zh-CN"/>
        </w:rPr>
        <w:t xml:space="preserve">, ул. </w:t>
      </w:r>
      <w:proofErr w:type="gramStart"/>
      <w:r w:rsidRPr="004D6335">
        <w:rPr>
          <w:sz w:val="28"/>
          <w:szCs w:val="28"/>
          <w:lang w:eastAsia="zh-CN"/>
        </w:rPr>
        <w:t>Центральная</w:t>
      </w:r>
      <w:proofErr w:type="gramEnd"/>
      <w:r w:rsidRPr="004D6335">
        <w:rPr>
          <w:sz w:val="28"/>
          <w:szCs w:val="28"/>
          <w:lang w:eastAsia="zh-CN"/>
        </w:rPr>
        <w:t>, д 20</w:t>
      </w:r>
      <w:r w:rsidRPr="004D6335">
        <w:rPr>
          <w:bCs/>
          <w:kern w:val="2"/>
          <w:sz w:val="28"/>
          <w:szCs w:val="28"/>
        </w:rPr>
        <w:t>.</w:t>
      </w:r>
    </w:p>
    <w:p w:rsidR="004D6335" w:rsidRPr="004D6335" w:rsidRDefault="004D6335" w:rsidP="004D6335">
      <w:pPr>
        <w:keepNext/>
        <w:autoSpaceDE/>
        <w:ind w:firstLine="709"/>
        <w:jc w:val="both"/>
        <w:rPr>
          <w:kern w:val="2"/>
          <w:sz w:val="28"/>
          <w:szCs w:val="28"/>
        </w:rPr>
      </w:pPr>
      <w:r w:rsidRPr="004D6335">
        <w:rPr>
          <w:bCs/>
          <w:kern w:val="2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4D6335" w:rsidRPr="004D6335" w:rsidRDefault="004D6335" w:rsidP="004D6335">
      <w:pPr>
        <w:autoSpaceDE/>
        <w:ind w:firstLine="709"/>
        <w:jc w:val="both"/>
        <w:rPr>
          <w:kern w:val="2"/>
          <w:sz w:val="28"/>
          <w:szCs w:val="28"/>
        </w:rPr>
      </w:pPr>
      <w:r w:rsidRPr="004D6335">
        <w:rPr>
          <w:kern w:val="2"/>
          <w:sz w:val="28"/>
          <w:szCs w:val="28"/>
        </w:rPr>
        <w:t>4. Утвердить вопрос, выносимый на сход граждан:</w:t>
      </w:r>
    </w:p>
    <w:p w:rsidR="004D6335" w:rsidRPr="004D6335" w:rsidRDefault="004D6335" w:rsidP="004D6335">
      <w:pPr>
        <w:autoSpaceDE/>
        <w:ind w:firstLine="709"/>
        <w:jc w:val="both"/>
        <w:rPr>
          <w:sz w:val="28"/>
          <w:szCs w:val="28"/>
          <w:lang w:eastAsia="zh-CN"/>
        </w:rPr>
      </w:pPr>
      <w:proofErr w:type="gramStart"/>
      <w:r w:rsidRPr="004D6335">
        <w:rPr>
          <w:sz w:val="28"/>
          <w:szCs w:val="28"/>
          <w:lang w:eastAsia="zh-CN"/>
        </w:rPr>
        <w:t xml:space="preserve">«Согласны ли вы на введение самообложения граждан в 2024 году в сумме 7500 рублей 00 копеек с каждого зарегистрированного по месту жительства на части территории населенного пункта – ул. Набережная с дома № 1 по дом № 18а села </w:t>
      </w:r>
      <w:proofErr w:type="spellStart"/>
      <w:r w:rsidRPr="004D6335">
        <w:rPr>
          <w:sz w:val="28"/>
          <w:szCs w:val="28"/>
          <w:lang w:eastAsia="zh-CN"/>
        </w:rPr>
        <w:t>Селычка</w:t>
      </w:r>
      <w:proofErr w:type="spellEnd"/>
      <w:r w:rsidRPr="004D6335">
        <w:rPr>
          <w:sz w:val="28"/>
          <w:szCs w:val="28"/>
          <w:lang w:eastAsia="zh-CN"/>
        </w:rPr>
        <w:t xml:space="preserve">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Республики», и направлением полученных средств на приобретение щебня с доставкой для отсыпки  дорожного полотна на части</w:t>
      </w:r>
      <w:proofErr w:type="gramEnd"/>
      <w:r w:rsidRPr="004D6335">
        <w:rPr>
          <w:sz w:val="28"/>
          <w:szCs w:val="28"/>
          <w:lang w:eastAsia="zh-CN"/>
        </w:rPr>
        <w:t xml:space="preserve"> территории населенного пункта – ул. Набережная села </w:t>
      </w:r>
      <w:proofErr w:type="spellStart"/>
      <w:r w:rsidRPr="004D6335">
        <w:rPr>
          <w:sz w:val="28"/>
          <w:szCs w:val="28"/>
          <w:lang w:eastAsia="zh-CN"/>
        </w:rPr>
        <w:t>Селычка</w:t>
      </w:r>
      <w:proofErr w:type="spellEnd"/>
      <w:r w:rsidRPr="004D6335">
        <w:rPr>
          <w:sz w:val="28"/>
          <w:szCs w:val="28"/>
          <w:lang w:eastAsia="zh-CN"/>
        </w:rPr>
        <w:t xml:space="preserve"> от дома № 1 по дом № 18а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Республики»? </w:t>
      </w:r>
    </w:p>
    <w:p w:rsidR="004D6335" w:rsidRPr="004D6335" w:rsidRDefault="004D6335" w:rsidP="004D6335">
      <w:pPr>
        <w:autoSpaceDE/>
        <w:ind w:firstLine="709"/>
        <w:jc w:val="both"/>
        <w:rPr>
          <w:sz w:val="28"/>
          <w:szCs w:val="28"/>
          <w:lang w:eastAsia="zh-CN"/>
        </w:rPr>
      </w:pPr>
      <w:r w:rsidRPr="004D6335">
        <w:rPr>
          <w:bCs/>
          <w:sz w:val="28"/>
          <w:szCs w:val="28"/>
          <w:lang w:eastAsia="zh-CN"/>
        </w:rPr>
        <w:t>«ЗА»                                «Против»                  «Воздержались»</w:t>
      </w:r>
      <w:proofErr w:type="gramStart"/>
      <w:r w:rsidRPr="004D6335">
        <w:rPr>
          <w:bCs/>
          <w:sz w:val="28"/>
          <w:szCs w:val="28"/>
          <w:lang w:eastAsia="zh-CN"/>
        </w:rPr>
        <w:t xml:space="preserve"> .</w:t>
      </w:r>
      <w:proofErr w:type="gramEnd"/>
    </w:p>
    <w:p w:rsidR="004D6335" w:rsidRPr="004D6335" w:rsidRDefault="004D6335" w:rsidP="004D6335">
      <w:pPr>
        <w:autoSpaceDE/>
        <w:ind w:firstLine="709"/>
        <w:jc w:val="both"/>
        <w:rPr>
          <w:kern w:val="2"/>
          <w:sz w:val="28"/>
          <w:szCs w:val="28"/>
        </w:rPr>
      </w:pPr>
      <w:r w:rsidRPr="004D6335">
        <w:rPr>
          <w:kern w:val="2"/>
          <w:sz w:val="28"/>
          <w:szCs w:val="28"/>
        </w:rPr>
        <w:t xml:space="preserve">5. Установить, что количество жителей </w:t>
      </w:r>
      <w:proofErr w:type="gramStart"/>
      <w:r w:rsidRPr="004D6335">
        <w:rPr>
          <w:kern w:val="2"/>
          <w:sz w:val="28"/>
          <w:szCs w:val="28"/>
        </w:rPr>
        <w:t>на части территории</w:t>
      </w:r>
      <w:proofErr w:type="gramEnd"/>
      <w:r w:rsidRPr="004D6335">
        <w:rPr>
          <w:kern w:val="2"/>
          <w:sz w:val="28"/>
          <w:szCs w:val="28"/>
        </w:rPr>
        <w:t xml:space="preserve"> населенного пункта, указанной в пункте 1 настоящего постановления, составляет 20 человек, из них </w:t>
      </w:r>
      <w:r w:rsidRPr="004D6335">
        <w:rPr>
          <w:bCs/>
          <w:kern w:val="2"/>
          <w:sz w:val="28"/>
          <w:szCs w:val="28"/>
        </w:rPr>
        <w:t>обладающих правом голоса для участия в сходе граждан составляет 10 человек.</w:t>
      </w:r>
      <w:r w:rsidRPr="004D6335">
        <w:rPr>
          <w:kern w:val="2"/>
          <w:sz w:val="28"/>
          <w:szCs w:val="28"/>
        </w:rPr>
        <w:t xml:space="preserve">  </w:t>
      </w:r>
    </w:p>
    <w:p w:rsidR="004D6335" w:rsidRPr="004D6335" w:rsidRDefault="004D6335" w:rsidP="004D6335">
      <w:pPr>
        <w:autoSpaceDE/>
        <w:ind w:firstLine="709"/>
        <w:jc w:val="both"/>
        <w:rPr>
          <w:bCs/>
          <w:kern w:val="2"/>
          <w:sz w:val="28"/>
          <w:szCs w:val="28"/>
        </w:rPr>
      </w:pPr>
      <w:r w:rsidRPr="004D6335">
        <w:rPr>
          <w:kern w:val="2"/>
          <w:sz w:val="28"/>
          <w:szCs w:val="28"/>
        </w:rPr>
        <w:t>6. Для информирования населения опубликовать (обнародовать) настоящее постановление путем размещения на сайте</w:t>
      </w:r>
      <w:r w:rsidRPr="004D6335">
        <w:rPr>
          <w:sz w:val="28"/>
          <w:szCs w:val="28"/>
          <w:lang w:eastAsia="zh-CN"/>
        </w:rPr>
        <w:t xml:space="preserve"> 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Республики», </w:t>
      </w:r>
      <w:r w:rsidRPr="004D6335">
        <w:rPr>
          <w:kern w:val="2"/>
          <w:sz w:val="28"/>
          <w:szCs w:val="28"/>
        </w:rPr>
        <w:t>в помещении территориального отдела «</w:t>
      </w:r>
      <w:proofErr w:type="spellStart"/>
      <w:r w:rsidRPr="004D6335">
        <w:rPr>
          <w:kern w:val="2"/>
          <w:sz w:val="28"/>
          <w:szCs w:val="28"/>
        </w:rPr>
        <w:t>Селычинский</w:t>
      </w:r>
      <w:proofErr w:type="spellEnd"/>
      <w:r w:rsidRPr="004D6335">
        <w:rPr>
          <w:kern w:val="2"/>
          <w:sz w:val="28"/>
          <w:szCs w:val="28"/>
        </w:rPr>
        <w:t xml:space="preserve">» Администрации </w:t>
      </w:r>
      <w:r w:rsidRPr="004D6335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 и опубликовать в Вестнике  </w:t>
      </w:r>
      <w:r w:rsidRPr="004D6335">
        <w:rPr>
          <w:spacing w:val="2"/>
          <w:sz w:val="28"/>
          <w:szCs w:val="28"/>
          <w:shd w:val="clear" w:color="auto" w:fill="FFFFFF"/>
          <w:lang w:eastAsia="ru-RU"/>
        </w:rPr>
        <w:t xml:space="preserve">правовых актов муниципального образования «Муниципальный округ </w:t>
      </w:r>
      <w:proofErr w:type="spellStart"/>
      <w:r w:rsidRPr="004D6335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D6335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</w:t>
      </w:r>
      <w:r w:rsidRPr="004D6335">
        <w:rPr>
          <w:kern w:val="2"/>
          <w:sz w:val="28"/>
          <w:szCs w:val="28"/>
        </w:rPr>
        <w:t xml:space="preserve">не </w:t>
      </w:r>
      <w:proofErr w:type="gramStart"/>
      <w:r w:rsidRPr="004D6335">
        <w:rPr>
          <w:kern w:val="2"/>
          <w:sz w:val="28"/>
          <w:szCs w:val="28"/>
        </w:rPr>
        <w:t>позднее</w:t>
      </w:r>
      <w:proofErr w:type="gramEnd"/>
      <w:r w:rsidRPr="004D6335">
        <w:rPr>
          <w:kern w:val="2"/>
          <w:sz w:val="28"/>
          <w:szCs w:val="28"/>
        </w:rPr>
        <w:t xml:space="preserve"> чем за 10 дней до дня проведения схода граждан. </w:t>
      </w:r>
    </w:p>
    <w:p w:rsidR="004D6335" w:rsidRPr="004D6335" w:rsidRDefault="004D6335" w:rsidP="004D6335">
      <w:pPr>
        <w:tabs>
          <w:tab w:val="left" w:pos="0"/>
        </w:tabs>
        <w:suppressAutoHyphens w:val="0"/>
        <w:autoSpaceDE/>
        <w:ind w:firstLine="709"/>
        <w:jc w:val="both"/>
        <w:rPr>
          <w:kern w:val="2"/>
          <w:sz w:val="28"/>
          <w:szCs w:val="28"/>
        </w:rPr>
      </w:pPr>
      <w:r w:rsidRPr="004D6335">
        <w:rPr>
          <w:kern w:val="2"/>
          <w:sz w:val="28"/>
          <w:szCs w:val="28"/>
        </w:rPr>
        <w:t xml:space="preserve">7. </w:t>
      </w:r>
      <w:proofErr w:type="gramStart"/>
      <w:r w:rsidRPr="004D6335">
        <w:rPr>
          <w:kern w:val="2"/>
          <w:sz w:val="28"/>
          <w:szCs w:val="28"/>
        </w:rPr>
        <w:t>Контроль за</w:t>
      </w:r>
      <w:proofErr w:type="gramEnd"/>
      <w:r w:rsidRPr="004D6335">
        <w:rPr>
          <w:kern w:val="2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</w:t>
      </w:r>
      <w:r w:rsidRPr="004D6335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4D6335">
        <w:rPr>
          <w:sz w:val="28"/>
          <w:szCs w:val="28"/>
          <w:lang w:eastAsia="zh-CN"/>
        </w:rPr>
        <w:t>Якшур-Бодьинский</w:t>
      </w:r>
      <w:proofErr w:type="spellEnd"/>
      <w:r w:rsidRPr="004D6335">
        <w:rPr>
          <w:sz w:val="28"/>
          <w:szCs w:val="28"/>
          <w:lang w:eastAsia="zh-CN"/>
        </w:rPr>
        <w:t xml:space="preserve"> район Удмуртской Республики» </w:t>
      </w:r>
      <w:proofErr w:type="spellStart"/>
      <w:r w:rsidRPr="004D6335">
        <w:rPr>
          <w:sz w:val="28"/>
          <w:szCs w:val="28"/>
          <w:lang w:eastAsia="zh-CN"/>
        </w:rPr>
        <w:t>Елесину</w:t>
      </w:r>
      <w:proofErr w:type="spellEnd"/>
      <w:r w:rsidRPr="004D6335">
        <w:rPr>
          <w:sz w:val="28"/>
          <w:szCs w:val="28"/>
          <w:lang w:eastAsia="zh-CN"/>
        </w:rPr>
        <w:t xml:space="preserve"> Татьяну Владимировну.</w:t>
      </w:r>
    </w:p>
    <w:p w:rsidR="004D6335" w:rsidRPr="004D6335" w:rsidRDefault="004D6335" w:rsidP="004D633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4D6335" w:rsidRPr="004D6335" w:rsidRDefault="004D6335" w:rsidP="004D6335">
      <w:pPr>
        <w:suppressAutoHyphens w:val="0"/>
        <w:autoSpaceDE/>
        <w:spacing w:line="276" w:lineRule="auto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4D6335">
        <w:rPr>
          <w:rFonts w:eastAsia="Calibri"/>
          <w:b/>
          <w:sz w:val="28"/>
          <w:szCs w:val="28"/>
          <w:lang w:eastAsia="en-US"/>
        </w:rPr>
        <w:t>Г</w:t>
      </w:r>
      <w:r w:rsidRPr="004D6335">
        <w:rPr>
          <w:b/>
          <w:sz w:val="28"/>
          <w:szCs w:val="28"/>
        </w:rPr>
        <w:t xml:space="preserve">лава                                                                                   А.В. </w:t>
      </w:r>
      <w:proofErr w:type="spellStart"/>
      <w:r w:rsidRPr="004D6335">
        <w:rPr>
          <w:b/>
          <w:sz w:val="28"/>
          <w:szCs w:val="28"/>
        </w:rPr>
        <w:t>Леконцев</w:t>
      </w:r>
      <w:proofErr w:type="spellEnd"/>
    </w:p>
    <w:p w:rsidR="004D6335" w:rsidRPr="004D6335" w:rsidRDefault="004D6335" w:rsidP="004D6335">
      <w:pPr>
        <w:suppressAutoHyphens w:val="0"/>
        <w:autoSpaceDE/>
        <w:rPr>
          <w:rFonts w:eastAsia="Calibri"/>
          <w:color w:val="000000"/>
          <w:sz w:val="22"/>
          <w:shd w:val="clear" w:color="auto" w:fill="FFFFFF"/>
          <w:lang w:eastAsia="en-US"/>
        </w:rPr>
      </w:pPr>
      <w:proofErr w:type="spellStart"/>
      <w:r w:rsidRPr="004D6335">
        <w:rPr>
          <w:rFonts w:eastAsia="Calibri"/>
          <w:color w:val="000000"/>
          <w:sz w:val="22"/>
          <w:shd w:val="clear" w:color="auto" w:fill="FFFFFF"/>
          <w:lang w:eastAsia="en-US"/>
        </w:rPr>
        <w:t>Загуменнова</w:t>
      </w:r>
      <w:proofErr w:type="spellEnd"/>
      <w:r w:rsidRPr="004D6335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Инесса Валентиновна</w:t>
      </w:r>
    </w:p>
    <w:p w:rsidR="004D6335" w:rsidRPr="004D6335" w:rsidRDefault="004D6335" w:rsidP="004D6335">
      <w:pPr>
        <w:suppressAutoHyphens w:val="0"/>
        <w:autoSpaceDE/>
        <w:rPr>
          <w:rFonts w:eastAsia="Calibri"/>
          <w:color w:val="000000"/>
          <w:sz w:val="22"/>
          <w:shd w:val="clear" w:color="auto" w:fill="FFFFFF"/>
          <w:lang w:eastAsia="en-US"/>
        </w:rPr>
      </w:pPr>
      <w:r w:rsidRPr="004D6335">
        <w:rPr>
          <w:rFonts w:eastAsia="Calibri"/>
          <w:color w:val="000000"/>
          <w:sz w:val="22"/>
          <w:shd w:val="clear" w:color="auto" w:fill="FFFFFF"/>
          <w:lang w:eastAsia="en-US"/>
        </w:rPr>
        <w:t>8(34162) 4-61-49</w:t>
      </w: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F5481C" w:rsidRDefault="00F5481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B87689" w:rsidP="00B87689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03 апреля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20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72" w:rsidRDefault="00DB2872" w:rsidP="009565AE">
      <w:r>
        <w:separator/>
      </w:r>
    </w:p>
  </w:endnote>
  <w:endnote w:type="continuationSeparator" w:id="0">
    <w:p w:rsidR="00DB2872" w:rsidRDefault="00DB2872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DB2872" w:rsidRDefault="00DB28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9A">
          <w:rPr>
            <w:noProof/>
          </w:rPr>
          <w:t>121</w:t>
        </w:r>
        <w:r>
          <w:fldChar w:fldCharType="end"/>
        </w:r>
      </w:p>
    </w:sdtContent>
  </w:sdt>
  <w:p w:rsidR="00DB2872" w:rsidRDefault="00DB28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2004"/>
      <w:docPartObj>
        <w:docPartGallery w:val="Page Numbers (Bottom of Page)"/>
        <w:docPartUnique/>
      </w:docPartObj>
    </w:sdtPr>
    <w:sdtEndPr/>
    <w:sdtContent>
      <w:p w:rsidR="00DB2872" w:rsidRDefault="00DB28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9A">
          <w:rPr>
            <w:noProof/>
          </w:rPr>
          <w:t>141</w:t>
        </w:r>
        <w:r>
          <w:fldChar w:fldCharType="end"/>
        </w:r>
      </w:p>
    </w:sdtContent>
  </w:sdt>
  <w:p w:rsidR="00DB2872" w:rsidRDefault="00DB28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72" w:rsidRDefault="00DB2872" w:rsidP="009565AE">
      <w:r>
        <w:separator/>
      </w:r>
    </w:p>
  </w:footnote>
  <w:footnote w:type="continuationSeparator" w:id="0">
    <w:p w:rsidR="00DB2872" w:rsidRDefault="00DB2872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745C7E"/>
    <w:multiLevelType w:val="hybridMultilevel"/>
    <w:tmpl w:val="FAAAEFEA"/>
    <w:lvl w:ilvl="0" w:tplc="699AC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E8661C8"/>
    <w:multiLevelType w:val="hybridMultilevel"/>
    <w:tmpl w:val="DC568ABE"/>
    <w:lvl w:ilvl="0" w:tplc="43184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4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7"/>
  </w:num>
  <w:num w:numId="11">
    <w:abstractNumId w:val="21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6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2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A747B"/>
    <w:rsid w:val="000B3B88"/>
    <w:rsid w:val="000B6D93"/>
    <w:rsid w:val="000C53C6"/>
    <w:rsid w:val="000D125D"/>
    <w:rsid w:val="000D25E4"/>
    <w:rsid w:val="000D5D85"/>
    <w:rsid w:val="000E0E38"/>
    <w:rsid w:val="000E320D"/>
    <w:rsid w:val="000F203C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382B"/>
    <w:rsid w:val="00194A55"/>
    <w:rsid w:val="00195444"/>
    <w:rsid w:val="00196FCA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367A"/>
    <w:rsid w:val="001E4656"/>
    <w:rsid w:val="001E7768"/>
    <w:rsid w:val="001F0C42"/>
    <w:rsid w:val="001F1FC8"/>
    <w:rsid w:val="001F397B"/>
    <w:rsid w:val="001F7710"/>
    <w:rsid w:val="00200FB8"/>
    <w:rsid w:val="00204818"/>
    <w:rsid w:val="00207338"/>
    <w:rsid w:val="00216669"/>
    <w:rsid w:val="00217C76"/>
    <w:rsid w:val="00221547"/>
    <w:rsid w:val="0022396C"/>
    <w:rsid w:val="00226CFA"/>
    <w:rsid w:val="002314AE"/>
    <w:rsid w:val="00235E8B"/>
    <w:rsid w:val="00240AE0"/>
    <w:rsid w:val="0024740B"/>
    <w:rsid w:val="002504E3"/>
    <w:rsid w:val="0025427B"/>
    <w:rsid w:val="00265060"/>
    <w:rsid w:val="00265C92"/>
    <w:rsid w:val="00270D81"/>
    <w:rsid w:val="002745D7"/>
    <w:rsid w:val="002800EC"/>
    <w:rsid w:val="00282B41"/>
    <w:rsid w:val="00284529"/>
    <w:rsid w:val="002872BF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1FBA"/>
    <w:rsid w:val="002F4046"/>
    <w:rsid w:val="002F6DD7"/>
    <w:rsid w:val="00302758"/>
    <w:rsid w:val="0030424D"/>
    <w:rsid w:val="00315F73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1EF5"/>
    <w:rsid w:val="0037434F"/>
    <w:rsid w:val="0037587D"/>
    <w:rsid w:val="003934B4"/>
    <w:rsid w:val="00395C04"/>
    <w:rsid w:val="003A04CB"/>
    <w:rsid w:val="003A39AA"/>
    <w:rsid w:val="003A6881"/>
    <w:rsid w:val="003B4A79"/>
    <w:rsid w:val="003B4EAA"/>
    <w:rsid w:val="003B69F6"/>
    <w:rsid w:val="003C33D1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11D0"/>
    <w:rsid w:val="0048280C"/>
    <w:rsid w:val="00484957"/>
    <w:rsid w:val="00493FD3"/>
    <w:rsid w:val="0049648E"/>
    <w:rsid w:val="004970C7"/>
    <w:rsid w:val="004A1567"/>
    <w:rsid w:val="004B0129"/>
    <w:rsid w:val="004B2755"/>
    <w:rsid w:val="004B2878"/>
    <w:rsid w:val="004B7160"/>
    <w:rsid w:val="004C45AD"/>
    <w:rsid w:val="004D0ADD"/>
    <w:rsid w:val="004D10DB"/>
    <w:rsid w:val="004D6335"/>
    <w:rsid w:val="004E4FA6"/>
    <w:rsid w:val="004E7D46"/>
    <w:rsid w:val="004E7D77"/>
    <w:rsid w:val="004F0C20"/>
    <w:rsid w:val="004F53E6"/>
    <w:rsid w:val="004F6839"/>
    <w:rsid w:val="00500C42"/>
    <w:rsid w:val="00501B9F"/>
    <w:rsid w:val="005023D8"/>
    <w:rsid w:val="005027A8"/>
    <w:rsid w:val="005164DA"/>
    <w:rsid w:val="00517A8B"/>
    <w:rsid w:val="0052028A"/>
    <w:rsid w:val="00521480"/>
    <w:rsid w:val="00523622"/>
    <w:rsid w:val="005246E9"/>
    <w:rsid w:val="00534483"/>
    <w:rsid w:val="0053717B"/>
    <w:rsid w:val="00537307"/>
    <w:rsid w:val="00553879"/>
    <w:rsid w:val="00553ED3"/>
    <w:rsid w:val="00562050"/>
    <w:rsid w:val="00566AF8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B1995"/>
    <w:rsid w:val="006C0EA9"/>
    <w:rsid w:val="006D1D3C"/>
    <w:rsid w:val="006D6B7B"/>
    <w:rsid w:val="006D796E"/>
    <w:rsid w:val="006E2EE1"/>
    <w:rsid w:val="006E317D"/>
    <w:rsid w:val="006F43F4"/>
    <w:rsid w:val="007046D6"/>
    <w:rsid w:val="00713F80"/>
    <w:rsid w:val="007177E5"/>
    <w:rsid w:val="00720D03"/>
    <w:rsid w:val="00720DB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03A3"/>
    <w:rsid w:val="007C5738"/>
    <w:rsid w:val="007D1B1E"/>
    <w:rsid w:val="007D6C9A"/>
    <w:rsid w:val="007F423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A7377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248"/>
    <w:rsid w:val="00900DF4"/>
    <w:rsid w:val="00901604"/>
    <w:rsid w:val="00914747"/>
    <w:rsid w:val="00932286"/>
    <w:rsid w:val="00932601"/>
    <w:rsid w:val="00945AA5"/>
    <w:rsid w:val="009565AE"/>
    <w:rsid w:val="00964131"/>
    <w:rsid w:val="00966A4A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9F7451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46A79"/>
    <w:rsid w:val="00B56082"/>
    <w:rsid w:val="00B56B06"/>
    <w:rsid w:val="00B64648"/>
    <w:rsid w:val="00B66910"/>
    <w:rsid w:val="00B74519"/>
    <w:rsid w:val="00B74627"/>
    <w:rsid w:val="00B82271"/>
    <w:rsid w:val="00B861C0"/>
    <w:rsid w:val="00B87689"/>
    <w:rsid w:val="00B9358D"/>
    <w:rsid w:val="00B95401"/>
    <w:rsid w:val="00B96717"/>
    <w:rsid w:val="00BA0E33"/>
    <w:rsid w:val="00BA3BC0"/>
    <w:rsid w:val="00BA7F6E"/>
    <w:rsid w:val="00BB5FF9"/>
    <w:rsid w:val="00BC0EDC"/>
    <w:rsid w:val="00BC7D0F"/>
    <w:rsid w:val="00BC7D2B"/>
    <w:rsid w:val="00BD3D18"/>
    <w:rsid w:val="00BE2588"/>
    <w:rsid w:val="00BF1CFB"/>
    <w:rsid w:val="00BF47CA"/>
    <w:rsid w:val="00C00E5E"/>
    <w:rsid w:val="00C01EEB"/>
    <w:rsid w:val="00C02578"/>
    <w:rsid w:val="00C2431A"/>
    <w:rsid w:val="00C424BA"/>
    <w:rsid w:val="00C42AC4"/>
    <w:rsid w:val="00C43498"/>
    <w:rsid w:val="00C5508C"/>
    <w:rsid w:val="00C55772"/>
    <w:rsid w:val="00C6409C"/>
    <w:rsid w:val="00C7179D"/>
    <w:rsid w:val="00C74FF2"/>
    <w:rsid w:val="00C80F67"/>
    <w:rsid w:val="00C82534"/>
    <w:rsid w:val="00C8530D"/>
    <w:rsid w:val="00C95445"/>
    <w:rsid w:val="00CA0F46"/>
    <w:rsid w:val="00CA7B97"/>
    <w:rsid w:val="00CB516C"/>
    <w:rsid w:val="00CB555F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E5BA6"/>
    <w:rsid w:val="00CF2F7C"/>
    <w:rsid w:val="00CF49CA"/>
    <w:rsid w:val="00CF4D77"/>
    <w:rsid w:val="00D021E1"/>
    <w:rsid w:val="00D03B50"/>
    <w:rsid w:val="00D050CB"/>
    <w:rsid w:val="00D10019"/>
    <w:rsid w:val="00D113D0"/>
    <w:rsid w:val="00D14AC1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71709"/>
    <w:rsid w:val="00D80141"/>
    <w:rsid w:val="00D80FA4"/>
    <w:rsid w:val="00D81B82"/>
    <w:rsid w:val="00D83C1F"/>
    <w:rsid w:val="00D84B92"/>
    <w:rsid w:val="00DB00A3"/>
    <w:rsid w:val="00DB2872"/>
    <w:rsid w:val="00DC282F"/>
    <w:rsid w:val="00DC3021"/>
    <w:rsid w:val="00DC7BDE"/>
    <w:rsid w:val="00DE52B9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43A67"/>
    <w:rsid w:val="00E57B40"/>
    <w:rsid w:val="00E63DD9"/>
    <w:rsid w:val="00E65DE4"/>
    <w:rsid w:val="00E71D14"/>
    <w:rsid w:val="00E76561"/>
    <w:rsid w:val="00E833F0"/>
    <w:rsid w:val="00EA4CAF"/>
    <w:rsid w:val="00EA5C01"/>
    <w:rsid w:val="00EA6D2D"/>
    <w:rsid w:val="00EB0221"/>
    <w:rsid w:val="00EB1020"/>
    <w:rsid w:val="00EB71F4"/>
    <w:rsid w:val="00EC15C7"/>
    <w:rsid w:val="00EE291D"/>
    <w:rsid w:val="00EE2A08"/>
    <w:rsid w:val="00EE75A1"/>
    <w:rsid w:val="00EF34CA"/>
    <w:rsid w:val="00EF3895"/>
    <w:rsid w:val="00F00E51"/>
    <w:rsid w:val="00F052FC"/>
    <w:rsid w:val="00F05C61"/>
    <w:rsid w:val="00F108F0"/>
    <w:rsid w:val="00F1474D"/>
    <w:rsid w:val="00F36D59"/>
    <w:rsid w:val="00F417F1"/>
    <w:rsid w:val="00F41CFC"/>
    <w:rsid w:val="00F42E50"/>
    <w:rsid w:val="00F44B4B"/>
    <w:rsid w:val="00F504FD"/>
    <w:rsid w:val="00F507E7"/>
    <w:rsid w:val="00F5481C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A6CA0"/>
    <w:rsid w:val="00FB2B61"/>
    <w:rsid w:val="00FB746B"/>
    <w:rsid w:val="00FB783D"/>
    <w:rsid w:val="00FD0484"/>
    <w:rsid w:val="00FD1D09"/>
    <w:rsid w:val="00FD1ECF"/>
    <w:rsid w:val="00FD5700"/>
    <w:rsid w:val="00FD7BC8"/>
    <w:rsid w:val="00FE31A1"/>
    <w:rsid w:val="00FE6098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7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7434F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0">
    <w:name w:val="xl110"/>
    <w:basedOn w:val="a"/>
    <w:rsid w:val="0037434F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7434F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37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7434F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7434F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0">
    <w:name w:val="xl110"/>
    <w:basedOn w:val="a"/>
    <w:rsid w:val="0037434F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7434F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7F47-19E7-482F-AD09-18E8BA7D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141</Pages>
  <Words>40912</Words>
  <Characters>233203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91</cp:revision>
  <cp:lastPrinted>2023-08-09T04:33:00Z</cp:lastPrinted>
  <dcterms:created xsi:type="dcterms:W3CDTF">2023-11-22T12:57:00Z</dcterms:created>
  <dcterms:modified xsi:type="dcterms:W3CDTF">2024-05-29T06:38:00Z</dcterms:modified>
</cp:coreProperties>
</file>