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2D0062">
            <w:pPr>
              <w:pStyle w:val="19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 wp14:anchorId="4BE21F10" wp14:editId="3CCE761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6C60F1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22</w:t>
            </w:r>
            <w:r w:rsidR="002D0062">
              <w:rPr>
                <w:rFonts w:ascii="Bookman Old Style" w:hAnsi="Bookman Old Style"/>
                <w:b/>
                <w:sz w:val="28"/>
                <w:szCs w:val="28"/>
              </w:rPr>
              <w:t xml:space="preserve"> мая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2D0062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99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D2F" w:rsidRDefault="00E27D2F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170E38" w:rsidRDefault="00E27D2F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170E38" w:rsidRDefault="002D0062" w:rsidP="002D0062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2D0062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 согласовании проектов межевания земельных участков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D2F" w:rsidRDefault="00E27D2F" w:rsidP="001D7443"/>
          <w:p w:rsidR="00170E38" w:rsidRDefault="002D0062" w:rsidP="001D7443">
            <w:r>
              <w:t>2</w:t>
            </w:r>
          </w:p>
        </w:tc>
      </w:tr>
      <w:tr w:rsidR="00187F2E" w:rsidTr="00187F2E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F2E" w:rsidRDefault="00187F2E" w:rsidP="00187F2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187F2E" w:rsidRDefault="00187F2E" w:rsidP="00187F2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0062" w:rsidRPr="002D0062" w:rsidRDefault="002D0062" w:rsidP="002D0062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2D0062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 ПРОВЕДЕНИИ СОБРАНИЯ О СОГЛАСОВАНИИ</w:t>
            </w:r>
          </w:p>
          <w:p w:rsidR="00187F2E" w:rsidRPr="00170E38" w:rsidRDefault="002D0062" w:rsidP="002D0062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2D0062">
              <w:rPr>
                <w:rFonts w:ascii="Bookman Old Style" w:hAnsi="Bookman Old Style"/>
                <w:sz w:val="23"/>
                <w:szCs w:val="23"/>
                <w:lang w:eastAsia="ru-RU"/>
              </w:rPr>
              <w:t>МЕСТОПОЛОЖЕНИЯ ГРАНИЦЫ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F2E" w:rsidRDefault="002D0062" w:rsidP="00187F2E">
            <w:r>
              <w:t>3</w:t>
            </w:r>
          </w:p>
        </w:tc>
      </w:tr>
      <w:tr w:rsidR="00604B17" w:rsidTr="007E6197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B17" w:rsidRDefault="00604B17" w:rsidP="007E6197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604B17" w:rsidRDefault="00604B17" w:rsidP="007E6197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B17" w:rsidRPr="00170E38" w:rsidRDefault="00A325BC" w:rsidP="002D0062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B17" w:rsidRDefault="00A325BC" w:rsidP="007E6197">
            <w:r>
              <w:t>4</w:t>
            </w:r>
          </w:p>
        </w:tc>
      </w:tr>
      <w:tr w:rsidR="00A325BC" w:rsidTr="000F2A3E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5BC" w:rsidRDefault="00A325BC" w:rsidP="000F2A3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A325BC" w:rsidRDefault="00A325BC" w:rsidP="000F2A3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5BC" w:rsidRPr="00170E38" w:rsidRDefault="00A325BC" w:rsidP="000F2A3E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Постановление Администрации муниципального образования «Муниципальный округ Якшур-Бодьинский район Удмуртской Республики» №905 от 17.05.2024 «</w:t>
            </w:r>
            <w:r w:rsidRPr="002D0062">
              <w:rPr>
                <w:rFonts w:ascii="Bookman Old Style" w:hAnsi="Bookman Old Style"/>
                <w:sz w:val="23"/>
                <w:szCs w:val="23"/>
                <w:lang w:eastAsia="ru-RU"/>
              </w:rPr>
              <w:t>Об утверждении Условий ежегодного соревнования среди сельскохозяйственных товаропроизводителей и организаций агропромышленного комплекса Якшур-Бодьинского района всех форм собственности и организационно-правовой формы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5BC" w:rsidRDefault="00A325BC" w:rsidP="000F2A3E">
            <w:r>
              <w:t>5-10</w:t>
            </w:r>
          </w:p>
        </w:tc>
      </w:tr>
      <w:tr w:rsidR="00E80E47" w:rsidTr="000A1B64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0E47" w:rsidRDefault="00E80E47" w:rsidP="000A1B64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E80E47" w:rsidRDefault="00E80E47" w:rsidP="000A1B64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0E47" w:rsidRPr="00170E38" w:rsidRDefault="00E80E47" w:rsidP="00E80E47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Постановление Администрации муниципального образования «Муниципальный округ Якшур-Бодьинский район Удмуртской Республики» №933 от 21.05.2024 «</w:t>
            </w:r>
            <w:r w:rsidRPr="00E80E47">
              <w:rPr>
                <w:rFonts w:ascii="Bookman Old Style" w:hAnsi="Bookman Old Style"/>
                <w:sz w:val="23"/>
                <w:szCs w:val="23"/>
                <w:lang w:eastAsia="ru-RU"/>
              </w:rPr>
              <w:t>О мотивации участников проектной деятельности в муниципальном образовании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0E47" w:rsidRDefault="00E80E47" w:rsidP="000A1B64">
            <w:r>
              <w:t>11-20</w:t>
            </w:r>
          </w:p>
        </w:tc>
      </w:tr>
      <w:tr w:rsidR="001F2558" w:rsidTr="008D5380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558" w:rsidRDefault="001F2558" w:rsidP="008D538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1F2558" w:rsidRDefault="001F2558" w:rsidP="008D538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558" w:rsidRPr="00170E38" w:rsidRDefault="001F2558" w:rsidP="008D5380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558" w:rsidRDefault="001F2558" w:rsidP="008D5380">
            <w:r>
              <w:t>21</w:t>
            </w:r>
            <w:bookmarkStart w:id="0" w:name="_GoBack"/>
            <w:bookmarkEnd w:id="0"/>
          </w:p>
        </w:tc>
      </w:tr>
    </w:tbl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D0062" w:rsidRPr="002D0062" w:rsidRDefault="002D0062" w:rsidP="002D0062">
      <w:pPr>
        <w:suppressAutoHyphens w:val="0"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2D0062">
        <w:rPr>
          <w:sz w:val="28"/>
          <w:szCs w:val="28"/>
          <w:lang w:eastAsia="ru-RU"/>
        </w:rPr>
        <w:t>Извещение о   согласовании проектов межевания земельных участков</w:t>
      </w:r>
    </w:p>
    <w:p w:rsidR="002D0062" w:rsidRPr="002D0062" w:rsidRDefault="002D0062" w:rsidP="002D0062">
      <w:pPr>
        <w:suppressAutoHyphens w:val="0"/>
        <w:autoSpaceDE/>
        <w:rPr>
          <w:sz w:val="28"/>
          <w:szCs w:val="28"/>
          <w:lang w:eastAsia="ru-RU"/>
        </w:rPr>
      </w:pPr>
    </w:p>
    <w:p w:rsidR="002D0062" w:rsidRPr="002D0062" w:rsidRDefault="002D0062" w:rsidP="002D0062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2D0062">
        <w:rPr>
          <w:sz w:val="28"/>
          <w:szCs w:val="28"/>
          <w:lang w:eastAsia="ru-RU"/>
        </w:rPr>
        <w:t xml:space="preserve">Кадастровый инженер Мадьярова Т.А., номер регистрации в государственном реестре лиц, осуществляющих кадастровую деятельность № 20484,  адрес: УР, Якшур-Бодьинский район, с. Якшур-Бодья, ул. Пушиной, д.99, адрес электронной почты: </w:t>
      </w:r>
      <w:r w:rsidRPr="002D0062">
        <w:rPr>
          <w:sz w:val="28"/>
          <w:szCs w:val="28"/>
          <w:u w:val="single"/>
          <w:lang w:val="en-US" w:eastAsia="ru-RU"/>
        </w:rPr>
        <w:t>udmcomp</w:t>
      </w:r>
      <w:r w:rsidRPr="002D0062">
        <w:rPr>
          <w:sz w:val="28"/>
          <w:szCs w:val="28"/>
          <w:u w:val="single"/>
          <w:lang w:eastAsia="ru-RU"/>
        </w:rPr>
        <w:t>@</w:t>
      </w:r>
      <w:r w:rsidRPr="002D0062">
        <w:rPr>
          <w:sz w:val="28"/>
          <w:szCs w:val="28"/>
          <w:u w:val="single"/>
          <w:lang w:val="en-US" w:eastAsia="ru-RU"/>
        </w:rPr>
        <w:t>rambler</w:t>
      </w:r>
      <w:r w:rsidRPr="002D0062">
        <w:rPr>
          <w:sz w:val="28"/>
          <w:szCs w:val="28"/>
          <w:u w:val="single"/>
          <w:lang w:eastAsia="ru-RU"/>
        </w:rPr>
        <w:t>.</w:t>
      </w:r>
      <w:r w:rsidRPr="002D0062">
        <w:rPr>
          <w:sz w:val="28"/>
          <w:szCs w:val="28"/>
          <w:u w:val="single"/>
          <w:lang w:val="en-US" w:eastAsia="ru-RU"/>
        </w:rPr>
        <w:t>ru</w:t>
      </w:r>
      <w:r w:rsidRPr="002D0062">
        <w:rPr>
          <w:sz w:val="28"/>
          <w:szCs w:val="28"/>
          <w:lang w:eastAsia="ru-RU"/>
        </w:rPr>
        <w:t xml:space="preserve"> тел. (34162) 4-14-50,  подготовил проект межевания земельных участков выделяемых в счет земельных долей из земельного участка с кадастровым номером 18:24:000000:88 расположенного по адресу:</w:t>
      </w:r>
      <w:r w:rsidRPr="002D0062">
        <w:rPr>
          <w:b/>
          <w:color w:val="000000"/>
          <w:sz w:val="28"/>
          <w:szCs w:val="28"/>
          <w:lang w:eastAsia="ru-RU"/>
        </w:rPr>
        <w:t xml:space="preserve"> </w:t>
      </w:r>
      <w:r w:rsidRPr="002D0062">
        <w:rPr>
          <w:sz w:val="28"/>
          <w:szCs w:val="28"/>
          <w:shd w:val="clear" w:color="auto" w:fill="FFFFFF"/>
          <w:lang w:eastAsia="ru-RU"/>
        </w:rPr>
        <w:t>Удмуртская Республика, Якшур-Бодьинский район, колхоз "им. Чкалова"</w:t>
      </w:r>
      <w:r w:rsidRPr="002D0062">
        <w:rPr>
          <w:sz w:val="28"/>
          <w:szCs w:val="28"/>
          <w:lang w:eastAsia="ru-RU"/>
        </w:rPr>
        <w:t xml:space="preserve">. </w:t>
      </w:r>
    </w:p>
    <w:p w:rsidR="002D0062" w:rsidRPr="002D0062" w:rsidRDefault="002D0062" w:rsidP="002D0062">
      <w:pPr>
        <w:suppressAutoHyphens w:val="0"/>
        <w:autoSpaceDE/>
        <w:rPr>
          <w:rFonts w:ascii="Arial" w:hAnsi="Arial" w:cs="Arial"/>
          <w:color w:val="FF0000"/>
          <w:sz w:val="28"/>
          <w:szCs w:val="28"/>
          <w:lang w:eastAsia="ru-RU"/>
        </w:rPr>
      </w:pPr>
      <w:r w:rsidRPr="002D0062">
        <w:rPr>
          <w:sz w:val="28"/>
          <w:szCs w:val="28"/>
          <w:lang w:eastAsia="ru-RU"/>
        </w:rPr>
        <w:t xml:space="preserve"> Заказчиком работ является</w:t>
      </w:r>
      <w:r w:rsidRPr="002D0062">
        <w:rPr>
          <w:color w:val="000000"/>
          <w:sz w:val="28"/>
          <w:szCs w:val="28"/>
          <w:lang w:eastAsia="ru-RU"/>
        </w:rPr>
        <w:t>: Байкузина Т.И. адрес: Удмуртская Республика, д. Сюровай, ул. Италмас, д. 18, кв. 2, номер контактного телефона 89501771119.</w:t>
      </w:r>
    </w:p>
    <w:p w:rsidR="002D0062" w:rsidRPr="002D0062" w:rsidRDefault="002D0062" w:rsidP="002D0062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2D0062">
        <w:rPr>
          <w:sz w:val="28"/>
          <w:szCs w:val="28"/>
          <w:lang w:eastAsia="ru-RU"/>
        </w:rPr>
        <w:t xml:space="preserve">Целью кадастровых работ является образование земельных участков путем выдела в счет доли (долей) в праве общей собственности для ведения личного подсобного хозяйства, основной деятельностью которого является семеноводство. </w:t>
      </w:r>
    </w:p>
    <w:p w:rsidR="002D0062" w:rsidRPr="002D0062" w:rsidRDefault="002D0062" w:rsidP="002D0062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2D0062">
        <w:rPr>
          <w:sz w:val="28"/>
          <w:szCs w:val="28"/>
          <w:lang w:eastAsia="ru-RU"/>
        </w:rPr>
        <w:t xml:space="preserve">           Ознакомиться с проектом межевания  можно в течение тридцати дней со дня опубликования данного извещения по адресу: УР, Якшур-Бодьинский район, с. Якшур-Бодья, ул. Пушиной, д.99.</w:t>
      </w:r>
    </w:p>
    <w:p w:rsidR="002D0062" w:rsidRPr="002D0062" w:rsidRDefault="002D0062" w:rsidP="002D0062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2D0062">
        <w:rPr>
          <w:sz w:val="28"/>
          <w:szCs w:val="28"/>
          <w:lang w:eastAsia="ru-RU"/>
        </w:rPr>
        <w:t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Якшур-Бодьинский район, с. Якшур-Бодья, ул. Пушиной, д.99, а также в Якшур-Бодьинский отдел Управления Федеральной службы государственной регистрации, кадастра и картографии по УР по адресу: УР, Якшур-Бодьинский район, с. Якшур-Бодья, ул. Пушиной, 65.</w:t>
      </w:r>
    </w:p>
    <w:p w:rsidR="00604B17" w:rsidRPr="00604B17" w:rsidRDefault="00604B17" w:rsidP="00604B17">
      <w:pPr>
        <w:suppressAutoHyphens w:val="0"/>
        <w:autoSpaceDN w:val="0"/>
        <w:adjustRightInd w:val="0"/>
        <w:rPr>
          <w:lang w:eastAsia="ru-RU"/>
        </w:rPr>
      </w:pPr>
    </w:p>
    <w:p w:rsidR="00187F2E" w:rsidRPr="00187F2E" w:rsidRDefault="00187F2E" w:rsidP="00187F2E">
      <w:pPr>
        <w:suppressAutoHyphens w:val="0"/>
        <w:autoSpaceDE/>
        <w:ind w:firstLine="567"/>
        <w:jc w:val="both"/>
        <w:rPr>
          <w:sz w:val="28"/>
          <w:szCs w:val="28"/>
          <w:lang w:eastAsia="ru-RU"/>
        </w:rPr>
      </w:pPr>
    </w:p>
    <w:p w:rsidR="00187F2E" w:rsidRPr="00187F2E" w:rsidRDefault="00187F2E" w:rsidP="00187F2E">
      <w:pPr>
        <w:suppressAutoHyphens w:val="0"/>
        <w:autoSpaceDE/>
        <w:rPr>
          <w:sz w:val="20"/>
          <w:szCs w:val="20"/>
          <w:lang w:eastAsia="ru-RU"/>
        </w:rPr>
      </w:pPr>
    </w:p>
    <w:p w:rsidR="00187F2E" w:rsidRDefault="00187F2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87F2E" w:rsidRDefault="00187F2E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D0062" w:rsidRDefault="002D006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D0062" w:rsidRDefault="002D006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D0062" w:rsidRDefault="002D006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D0062" w:rsidRDefault="002D006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D0062" w:rsidRDefault="002D006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D0062" w:rsidRDefault="002D006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D0062" w:rsidRDefault="002D006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D0062" w:rsidRDefault="002D0062" w:rsidP="002D0062">
      <w:pPr>
        <w:suppressAutoHyphens w:val="0"/>
        <w:autoSpaceDE/>
        <w:ind w:firstLine="709"/>
        <w:jc w:val="both"/>
        <w:rPr>
          <w:bCs/>
          <w:lang w:eastAsia="ru-RU"/>
        </w:rPr>
      </w:pPr>
      <w:r w:rsidRPr="002D0062">
        <w:rPr>
          <w:bCs/>
          <w:lang w:eastAsia="ru-RU"/>
        </w:rPr>
        <w:lastRenderedPageBreak/>
        <w:t>ИЗВЕЩЕНИЕ О ПРОВЕДЕНИИ СОБРАНИЯ О СОГЛАСОВАНИИ</w:t>
      </w:r>
      <w:r w:rsidRPr="002D0062">
        <w:rPr>
          <w:bCs/>
          <w:lang w:eastAsia="ru-RU"/>
        </w:rPr>
        <w:br/>
        <w:t>МЕСТОПОЛОЖЕНИЯ ГРАНИЦЫ ЗЕМЕЛЬНОГО УЧАСТКА</w:t>
      </w:r>
    </w:p>
    <w:p w:rsidR="002D0062" w:rsidRPr="002D0062" w:rsidRDefault="002D0062" w:rsidP="002D0062">
      <w:pPr>
        <w:suppressAutoHyphens w:val="0"/>
        <w:autoSpaceDE/>
        <w:ind w:firstLine="709"/>
        <w:jc w:val="both"/>
        <w:rPr>
          <w:bCs/>
          <w:lang w:eastAsia="ru-RU"/>
        </w:rPr>
      </w:pPr>
    </w:p>
    <w:p w:rsidR="002D0062" w:rsidRPr="002D0062" w:rsidRDefault="002D0062" w:rsidP="002D0062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2D0062">
        <w:rPr>
          <w:sz w:val="28"/>
          <w:szCs w:val="28"/>
          <w:lang w:eastAsia="ru-RU"/>
        </w:rPr>
        <w:t xml:space="preserve">Кадастровым инженером Котельников Андрей Александрович, УР, Якшур-Бодьинский район, с. Якшур-Бодья, ул. Пушиной, д. 94, (БТИ). № регистрации в гос. реестре лиц, осуществляющих кадастровую деятельность </w:t>
      </w:r>
      <w:r w:rsidRPr="002D0062">
        <w:rPr>
          <w:bCs/>
          <w:sz w:val="28"/>
          <w:szCs w:val="28"/>
          <w:lang w:eastAsia="ru-RU"/>
        </w:rPr>
        <w:t>25410</w:t>
      </w:r>
      <w:r w:rsidRPr="002D0062">
        <w:rPr>
          <w:sz w:val="28"/>
          <w:szCs w:val="28"/>
          <w:lang w:eastAsia="ru-RU"/>
        </w:rPr>
        <w:t xml:space="preserve"> </w:t>
      </w:r>
      <w:r w:rsidRPr="002D0062">
        <w:rPr>
          <w:bCs/>
          <w:sz w:val="28"/>
          <w:szCs w:val="28"/>
          <w:lang w:eastAsia="ru-RU"/>
        </w:rPr>
        <w:t>(квалификационный аттестат № 18-13-271)</w:t>
      </w:r>
      <w:r w:rsidRPr="002D0062">
        <w:rPr>
          <w:sz w:val="28"/>
          <w:szCs w:val="28"/>
          <w:lang w:eastAsia="ru-RU"/>
        </w:rPr>
        <w:t>, выполняются кадастровые работы по образованию земельного участка путем выдела в счет доли (долей) в праве общей собственности из земельного участка с кадастровым номером 18:24:000000:34</w:t>
      </w:r>
      <w:r w:rsidRPr="002D0062">
        <w:rPr>
          <w:b/>
          <w:sz w:val="28"/>
          <w:szCs w:val="28"/>
          <w:lang w:eastAsia="ru-RU"/>
        </w:rPr>
        <w:t xml:space="preserve">, </w:t>
      </w:r>
      <w:r w:rsidRPr="002D0062">
        <w:rPr>
          <w:sz w:val="28"/>
          <w:szCs w:val="28"/>
          <w:lang w:eastAsia="ru-RU"/>
        </w:rPr>
        <w:t>расположенного по адресу: Удмуртская Республика, Якшур-Бодьинский район,  колхоз «Путь Ильича».</w:t>
      </w:r>
    </w:p>
    <w:p w:rsidR="002D0062" w:rsidRPr="002D0062" w:rsidRDefault="002D0062" w:rsidP="002D0062">
      <w:pPr>
        <w:suppressAutoHyphens w:val="0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r w:rsidRPr="002D0062">
        <w:rPr>
          <w:sz w:val="28"/>
          <w:szCs w:val="28"/>
          <w:lang w:eastAsia="ru-RU"/>
        </w:rPr>
        <w:t>Заказчиком кадастровых работ по подготовке межевого плана является Загребин Виктор Александрович. (почтовый адрес: Удмуртская Республика, Якшур-Бодьинский район, д. Лысово, ул. Дружбы, д. 54).</w:t>
      </w:r>
    </w:p>
    <w:p w:rsidR="002D0062" w:rsidRPr="002D0062" w:rsidRDefault="002D0062" w:rsidP="002D0062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2D0062">
        <w:rPr>
          <w:sz w:val="28"/>
          <w:szCs w:val="28"/>
          <w:lang w:eastAsia="ru-RU"/>
        </w:rPr>
        <w:t xml:space="preserve">Собрание по поводу согласования местоположения границы состоится 27.06.2024 г. в 9-00 ч. по адресу: Удмуртская Республика, Якшур-Бодьинский район, с. Якшур-Бодья, ул. Пушиной, д. 94 (здание РАЙПО  БТИ). </w:t>
      </w:r>
    </w:p>
    <w:p w:rsidR="002D0062" w:rsidRPr="002D0062" w:rsidRDefault="002D0062" w:rsidP="002D0062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2D0062">
        <w:rPr>
          <w:sz w:val="28"/>
          <w:szCs w:val="28"/>
          <w:lang w:eastAsia="ru-RU"/>
        </w:rPr>
        <w:t>С проектом межевого плана земельного участка можно ознакомиться со дня опубликования извещения в течение 30 дней по адресу: Удмуртская Республика, с. Якшур-Бодья, ул. Пушиной, д. 94 (БТИ).  в рабочее время с 8-30 до 17-00, обед с 12-00 до 13-00.</w:t>
      </w:r>
    </w:p>
    <w:p w:rsidR="002D0062" w:rsidRPr="002D0062" w:rsidRDefault="002D0062" w:rsidP="002D0062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2D0062">
        <w:rPr>
          <w:sz w:val="28"/>
          <w:szCs w:val="28"/>
          <w:lang w:eastAsia="ru-RU"/>
        </w:rPr>
        <w:t xml:space="preserve">Требования о проведении согласования местоположения границ земельных участков на местности и обозначенные возражения о местоположении границ  земельных участков после ознакомления с проектом межевого плана принимаются со дня опубликования извещения в течение 30 дней по адресу: Удмуртская Республика, с. Якшур-Бодья, ул. Пушиной, д. 94 (БТИ). </w:t>
      </w:r>
    </w:p>
    <w:p w:rsidR="002D0062" w:rsidRPr="002D0062" w:rsidRDefault="002D0062" w:rsidP="002D0062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2D0062">
        <w:rPr>
          <w:sz w:val="28"/>
          <w:szCs w:val="28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деятельности»).</w:t>
      </w:r>
    </w:p>
    <w:p w:rsidR="002D0062" w:rsidRDefault="002D0062" w:rsidP="002D006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2D0062" w:rsidRDefault="002D0062" w:rsidP="002D006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2D0062" w:rsidRDefault="002D0062" w:rsidP="002D0062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2D0062" w:rsidRDefault="002D006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D0062" w:rsidRDefault="002D006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D0062" w:rsidRDefault="002D006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D0062" w:rsidRDefault="002D006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D0062" w:rsidRDefault="002D006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D0062" w:rsidRDefault="002D006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A325BC" w:rsidRPr="00A325BC" w:rsidRDefault="00A325BC" w:rsidP="00A325BC">
      <w:pPr>
        <w:jc w:val="center"/>
        <w:rPr>
          <w:sz w:val="28"/>
          <w:szCs w:val="28"/>
        </w:rPr>
      </w:pPr>
      <w:r w:rsidRPr="00A325BC">
        <w:rPr>
          <w:sz w:val="28"/>
          <w:szCs w:val="28"/>
        </w:rPr>
        <w:lastRenderedPageBreak/>
        <w:t>Извещение</w:t>
      </w:r>
    </w:p>
    <w:p w:rsidR="00A325BC" w:rsidRPr="00A325BC" w:rsidRDefault="00A325BC" w:rsidP="00A325BC">
      <w:pPr>
        <w:tabs>
          <w:tab w:val="left" w:pos="10459"/>
        </w:tabs>
        <w:jc w:val="both"/>
        <w:rPr>
          <w:bCs/>
          <w:sz w:val="28"/>
          <w:szCs w:val="28"/>
        </w:rPr>
      </w:pPr>
      <w:r w:rsidRPr="00A325BC">
        <w:rPr>
          <w:bCs/>
          <w:sz w:val="28"/>
          <w:szCs w:val="28"/>
        </w:rPr>
        <w:t xml:space="preserve">     </w:t>
      </w:r>
    </w:p>
    <w:p w:rsidR="00A325BC" w:rsidRPr="00A325BC" w:rsidRDefault="00A325BC" w:rsidP="00A325BC">
      <w:pPr>
        <w:ind w:right="-31"/>
        <w:jc w:val="both"/>
        <w:rPr>
          <w:sz w:val="28"/>
          <w:szCs w:val="28"/>
        </w:rPr>
      </w:pPr>
    </w:p>
    <w:p w:rsidR="00A325BC" w:rsidRPr="00A325BC" w:rsidRDefault="00A325BC" w:rsidP="00A325BC">
      <w:pPr>
        <w:ind w:right="-31" w:firstLine="708"/>
        <w:jc w:val="both"/>
        <w:rPr>
          <w:sz w:val="28"/>
          <w:szCs w:val="28"/>
        </w:rPr>
      </w:pPr>
      <w:r w:rsidRPr="00A325BC">
        <w:rPr>
          <w:sz w:val="28"/>
          <w:szCs w:val="28"/>
        </w:rPr>
        <w:t>Администрация муниципального образования «Муниципальный округ Якшур-Бодьинский район Удмуртской Республики» извещает о возможности предоставления земельных участков в аренду:</w:t>
      </w:r>
    </w:p>
    <w:p w:rsidR="00A325BC" w:rsidRPr="00A325BC" w:rsidRDefault="00A325BC" w:rsidP="00A325BC">
      <w:pPr>
        <w:ind w:right="-31"/>
        <w:jc w:val="both"/>
        <w:rPr>
          <w:sz w:val="28"/>
          <w:szCs w:val="28"/>
        </w:rPr>
      </w:pPr>
    </w:p>
    <w:p w:rsidR="00A325BC" w:rsidRPr="00A325BC" w:rsidRDefault="00A325BC" w:rsidP="00A325BC">
      <w:pPr>
        <w:ind w:right="-31" w:firstLine="708"/>
        <w:jc w:val="both"/>
        <w:rPr>
          <w:sz w:val="28"/>
          <w:szCs w:val="28"/>
        </w:rPr>
      </w:pPr>
      <w:r w:rsidRPr="00A325BC">
        <w:rPr>
          <w:sz w:val="28"/>
          <w:szCs w:val="28"/>
        </w:rPr>
        <w:t>из земель населенных пунктов в соответствии со ст. 39.15 Земельного кодекса Российской Федерации, в том числе:</w:t>
      </w:r>
    </w:p>
    <w:p w:rsidR="00A325BC" w:rsidRPr="00A325BC" w:rsidRDefault="00A325BC" w:rsidP="00A325BC">
      <w:pPr>
        <w:ind w:right="-31"/>
        <w:jc w:val="both"/>
        <w:rPr>
          <w:sz w:val="28"/>
          <w:szCs w:val="28"/>
        </w:rPr>
      </w:pPr>
      <w:r w:rsidRPr="00A325BC">
        <w:rPr>
          <w:sz w:val="28"/>
          <w:szCs w:val="28"/>
        </w:rPr>
        <w:t>- земельный участок с кадастровым номером 18:24:091002:ЗУ1, расположенный по адресу: Удмуртская Республика, Якшур-Бодьинский район, с. Селычка, ул. Лесная, площадью 1294 кв.м, с разрешенным использованием: Для индивидуального жилищного строительства (код 2.1);</w:t>
      </w:r>
    </w:p>
    <w:p w:rsidR="00A325BC" w:rsidRPr="00A325BC" w:rsidRDefault="00A325BC" w:rsidP="00A325BC">
      <w:pPr>
        <w:ind w:right="-31" w:firstLine="708"/>
        <w:jc w:val="both"/>
        <w:rPr>
          <w:sz w:val="28"/>
          <w:szCs w:val="28"/>
        </w:rPr>
      </w:pPr>
      <w:r w:rsidRPr="00A325BC">
        <w:rPr>
          <w:sz w:val="28"/>
          <w:szCs w:val="28"/>
        </w:rPr>
        <w:t>- земельный участок с кадастровым номером 18:24:113001:ЗУ1, расположенный по адресу: Удмуртская Республика, Якшур-Бодьинский район,          с. Якшур-Бодья, площадью 1771 кв.м, с разрешенным использованием: Для индивидуального жилищного строительства (код 2.1);</w:t>
      </w:r>
    </w:p>
    <w:p w:rsidR="00A325BC" w:rsidRPr="00A325BC" w:rsidRDefault="00A325BC" w:rsidP="00A325BC">
      <w:pPr>
        <w:ind w:right="-31" w:firstLine="708"/>
        <w:jc w:val="both"/>
        <w:rPr>
          <w:sz w:val="28"/>
          <w:szCs w:val="28"/>
        </w:rPr>
      </w:pPr>
      <w:r w:rsidRPr="00A325BC">
        <w:rPr>
          <w:sz w:val="28"/>
          <w:szCs w:val="28"/>
        </w:rPr>
        <w:t>- земельный участок с кадастровым номером 18:24:113001:ЗУ1, расположенный по адресу: Удмуртская Республика, Якшур-Бодьинский район,          с. Якшур-Бодья, площадью 900 кв.м, с разрешенным использованием: Для индивидуального жилищного строительства (код 2.1);</w:t>
      </w:r>
    </w:p>
    <w:p w:rsidR="00A325BC" w:rsidRPr="00A325BC" w:rsidRDefault="00A325BC" w:rsidP="00A325BC">
      <w:pPr>
        <w:ind w:right="-31"/>
        <w:jc w:val="both"/>
        <w:rPr>
          <w:sz w:val="28"/>
          <w:szCs w:val="28"/>
        </w:rPr>
      </w:pPr>
    </w:p>
    <w:p w:rsidR="00A325BC" w:rsidRPr="00A325BC" w:rsidRDefault="00A325BC" w:rsidP="00A325BC">
      <w:pPr>
        <w:ind w:right="-31"/>
        <w:jc w:val="both"/>
        <w:rPr>
          <w:sz w:val="28"/>
          <w:szCs w:val="28"/>
        </w:rPr>
      </w:pPr>
      <w:r w:rsidRPr="00A325BC">
        <w:rPr>
          <w:sz w:val="28"/>
          <w:szCs w:val="28"/>
        </w:rPr>
        <w:t xml:space="preserve">         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Якшур-Бодьинский район, с. Якшур-Бодья, ул. Пушиной, д. 69, каб. 38, тел. 8(34162) 4-17-48, лично или посредством почтовой связи на бумажном носителе. Приемные дни с 8.00 до 16.12, обеденный перерыв с 12.00 до 13.00 по местному времени. Дата начала приема заявлений с 22 мая 2024 года с 8.00, окончание приема заявлений 20 июня 2024 года.</w:t>
      </w:r>
    </w:p>
    <w:p w:rsidR="00A325BC" w:rsidRDefault="00A325BC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A325BC" w:rsidRDefault="00A325BC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A325BC" w:rsidRDefault="00A325BC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A325BC" w:rsidRDefault="00A325BC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A325BC" w:rsidRDefault="00A325BC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A325BC" w:rsidRDefault="00A325BC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A325BC" w:rsidRDefault="00A325BC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A325BC" w:rsidRDefault="00A325BC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A325BC" w:rsidRDefault="00A325BC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A325BC" w:rsidRDefault="00A325BC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2D0062" w:rsidRPr="002D0062" w:rsidTr="0089319A">
        <w:trPr>
          <w:trHeight w:val="1700"/>
        </w:trPr>
        <w:tc>
          <w:tcPr>
            <w:tcW w:w="4244" w:type="dxa"/>
          </w:tcPr>
          <w:p w:rsidR="002D0062" w:rsidRPr="002D0062" w:rsidRDefault="002D0062" w:rsidP="002D0062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2D0062" w:rsidRPr="002D0062" w:rsidRDefault="002D0062" w:rsidP="002D0062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 w:rsidRPr="002D0062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6B267D8A" wp14:editId="3EAB1516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2D0062" w:rsidRPr="002D0062" w:rsidRDefault="002D0062" w:rsidP="002D006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2D0062" w:rsidRPr="002D0062" w:rsidTr="0089319A">
        <w:tc>
          <w:tcPr>
            <w:tcW w:w="10004" w:type="dxa"/>
            <w:gridSpan w:val="3"/>
          </w:tcPr>
          <w:p w:rsidR="002D0062" w:rsidRPr="002D0062" w:rsidRDefault="002D0062" w:rsidP="002D006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2D0062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2D0062" w:rsidRPr="002D0062" w:rsidRDefault="002D0062" w:rsidP="002D006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2D0062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2D0062" w:rsidRPr="002D0062" w:rsidRDefault="002D0062" w:rsidP="002D006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D0062" w:rsidRPr="002D0062" w:rsidTr="0089319A">
        <w:tc>
          <w:tcPr>
            <w:tcW w:w="10004" w:type="dxa"/>
            <w:gridSpan w:val="3"/>
          </w:tcPr>
          <w:p w:rsidR="002D0062" w:rsidRPr="002D0062" w:rsidRDefault="002D0062" w:rsidP="002D006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D0062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 Администрациез</w:t>
            </w:r>
          </w:p>
        </w:tc>
      </w:tr>
    </w:tbl>
    <w:p w:rsidR="002D0062" w:rsidRPr="002D0062" w:rsidRDefault="002D0062" w:rsidP="002D0062">
      <w:pPr>
        <w:autoSpaceDE/>
        <w:rPr>
          <w:sz w:val="20"/>
          <w:szCs w:val="20"/>
        </w:rPr>
      </w:pPr>
    </w:p>
    <w:p w:rsidR="002D0062" w:rsidRPr="002D0062" w:rsidRDefault="002D0062" w:rsidP="002D0062">
      <w:pPr>
        <w:autoSpaceDE/>
        <w:jc w:val="center"/>
        <w:rPr>
          <w:b/>
          <w:sz w:val="44"/>
          <w:szCs w:val="44"/>
        </w:rPr>
      </w:pPr>
    </w:p>
    <w:p w:rsidR="002D0062" w:rsidRPr="002D0062" w:rsidRDefault="002D0062" w:rsidP="002D0062">
      <w:pPr>
        <w:autoSpaceDE/>
        <w:jc w:val="center"/>
        <w:rPr>
          <w:b/>
          <w:sz w:val="44"/>
          <w:szCs w:val="44"/>
        </w:rPr>
      </w:pPr>
      <w:r w:rsidRPr="002D0062">
        <w:rPr>
          <w:b/>
          <w:sz w:val="44"/>
          <w:szCs w:val="44"/>
        </w:rPr>
        <w:t>П О С Т А Н О В Л Е Н И Е</w:t>
      </w:r>
    </w:p>
    <w:p w:rsidR="002D0062" w:rsidRPr="002D0062" w:rsidRDefault="002D0062" w:rsidP="002D0062">
      <w:pPr>
        <w:autoSpaceDE/>
        <w:jc w:val="center"/>
        <w:rPr>
          <w:b/>
          <w:sz w:val="28"/>
          <w:szCs w:val="28"/>
        </w:rPr>
      </w:pPr>
    </w:p>
    <w:p w:rsidR="002D0062" w:rsidRPr="002D0062" w:rsidRDefault="002D0062" w:rsidP="002D0062">
      <w:pPr>
        <w:autoSpaceDE/>
        <w:jc w:val="both"/>
        <w:rPr>
          <w:b/>
          <w:bCs/>
          <w:sz w:val="28"/>
          <w:szCs w:val="28"/>
        </w:rPr>
      </w:pPr>
      <w:r w:rsidRPr="002D0062">
        <w:rPr>
          <w:b/>
          <w:bCs/>
          <w:sz w:val="28"/>
          <w:szCs w:val="28"/>
        </w:rPr>
        <w:t xml:space="preserve">от «17»  мая 2024 года                                                            </w:t>
      </w:r>
      <w:r>
        <w:rPr>
          <w:b/>
          <w:bCs/>
          <w:sz w:val="28"/>
          <w:szCs w:val="28"/>
        </w:rPr>
        <w:t xml:space="preserve">            </w:t>
      </w:r>
      <w:r w:rsidRPr="002D0062">
        <w:rPr>
          <w:b/>
          <w:bCs/>
          <w:sz w:val="28"/>
          <w:szCs w:val="28"/>
        </w:rPr>
        <w:t xml:space="preserve">   № 905</w:t>
      </w:r>
    </w:p>
    <w:p w:rsidR="002D0062" w:rsidRPr="002D0062" w:rsidRDefault="002D0062" w:rsidP="002D0062">
      <w:pPr>
        <w:autoSpaceDE/>
        <w:jc w:val="center"/>
        <w:rPr>
          <w:b/>
          <w:bCs/>
          <w:sz w:val="28"/>
          <w:szCs w:val="28"/>
        </w:rPr>
      </w:pPr>
      <w:r w:rsidRPr="002D0062">
        <w:rPr>
          <w:b/>
          <w:bCs/>
          <w:sz w:val="28"/>
          <w:szCs w:val="28"/>
        </w:rPr>
        <w:t>с. Якшур-Бодья</w:t>
      </w:r>
    </w:p>
    <w:p w:rsidR="002D0062" w:rsidRPr="002D0062" w:rsidRDefault="002D0062" w:rsidP="002D0062">
      <w:pPr>
        <w:autoSpaceDE/>
        <w:jc w:val="center"/>
        <w:rPr>
          <w:b/>
          <w:bCs/>
          <w:sz w:val="28"/>
          <w:szCs w:val="28"/>
        </w:rPr>
      </w:pPr>
    </w:p>
    <w:p w:rsidR="002D0062" w:rsidRPr="002D0062" w:rsidRDefault="002D0062" w:rsidP="002D0062">
      <w:pPr>
        <w:suppressAutoHyphens w:val="0"/>
        <w:autoSpaceDE/>
        <w:contextualSpacing/>
        <w:jc w:val="center"/>
        <w:rPr>
          <w:b/>
          <w:bCs/>
          <w:sz w:val="28"/>
          <w:szCs w:val="28"/>
          <w:lang w:eastAsia="ru-RU"/>
        </w:rPr>
      </w:pPr>
      <w:r w:rsidRPr="002D0062">
        <w:rPr>
          <w:b/>
          <w:bCs/>
          <w:sz w:val="28"/>
          <w:szCs w:val="28"/>
          <w:lang w:eastAsia="ru-RU"/>
        </w:rPr>
        <w:t>Об утверждении Условий ежегодного соревнования среди сельскохозяйственных товаропроизводителей и организаций агропромышленного комплекса</w:t>
      </w:r>
      <w:r w:rsidRPr="002D0062">
        <w:rPr>
          <w:sz w:val="28"/>
          <w:szCs w:val="28"/>
          <w:lang w:eastAsia="ru-RU"/>
        </w:rPr>
        <w:t xml:space="preserve"> </w:t>
      </w:r>
      <w:r w:rsidRPr="002D0062">
        <w:rPr>
          <w:b/>
          <w:bCs/>
          <w:sz w:val="28"/>
          <w:szCs w:val="28"/>
          <w:lang w:eastAsia="ru-RU"/>
        </w:rPr>
        <w:t xml:space="preserve">Якшур-Бодьинского района </w:t>
      </w:r>
    </w:p>
    <w:p w:rsidR="002D0062" w:rsidRPr="002D0062" w:rsidRDefault="002D0062" w:rsidP="002D0062">
      <w:pPr>
        <w:suppressAutoHyphens w:val="0"/>
        <w:autoSpaceDE/>
        <w:contextualSpacing/>
        <w:jc w:val="center"/>
        <w:rPr>
          <w:b/>
          <w:bCs/>
          <w:sz w:val="28"/>
          <w:szCs w:val="28"/>
          <w:lang w:eastAsia="ru-RU"/>
        </w:rPr>
      </w:pPr>
      <w:r w:rsidRPr="002D0062">
        <w:rPr>
          <w:b/>
          <w:bCs/>
          <w:sz w:val="28"/>
          <w:szCs w:val="28"/>
          <w:lang w:eastAsia="ru-RU"/>
        </w:rPr>
        <w:t>всех форм собственности и</w:t>
      </w:r>
      <w:r w:rsidRPr="002D0062">
        <w:rPr>
          <w:sz w:val="28"/>
          <w:szCs w:val="28"/>
          <w:lang w:eastAsia="ru-RU"/>
        </w:rPr>
        <w:t xml:space="preserve"> </w:t>
      </w:r>
      <w:r w:rsidRPr="002D0062">
        <w:rPr>
          <w:b/>
          <w:bCs/>
          <w:sz w:val="28"/>
          <w:szCs w:val="28"/>
          <w:lang w:eastAsia="ru-RU"/>
        </w:rPr>
        <w:t>организационно-правовой формы</w:t>
      </w:r>
    </w:p>
    <w:p w:rsidR="002D0062" w:rsidRPr="002D0062" w:rsidRDefault="002D0062" w:rsidP="002D0062">
      <w:pPr>
        <w:suppressAutoHyphens w:val="0"/>
        <w:autoSpaceDE/>
        <w:contextualSpacing/>
        <w:jc w:val="center"/>
        <w:rPr>
          <w:sz w:val="28"/>
          <w:szCs w:val="28"/>
          <w:lang w:eastAsia="ru-RU"/>
        </w:rPr>
      </w:pPr>
    </w:p>
    <w:p w:rsidR="002D0062" w:rsidRPr="002D0062" w:rsidRDefault="002D0062" w:rsidP="002D0062">
      <w:pPr>
        <w:autoSpaceDE/>
        <w:ind w:firstLine="567"/>
        <w:jc w:val="both"/>
        <w:rPr>
          <w:b/>
          <w:sz w:val="28"/>
          <w:szCs w:val="28"/>
        </w:rPr>
      </w:pPr>
      <w:r w:rsidRPr="002D0062">
        <w:rPr>
          <w:sz w:val="28"/>
          <w:szCs w:val="28"/>
        </w:rPr>
        <w:t xml:space="preserve">В целях обеспечения своевременного и качественного проведения комплекса сельскохозяйственных работ, развития животноводства,  морального и материального стимулирования работников агропромышленного комплекса Якшур-Бодьинского района,  руководствуясь статьями 30, 32, частью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 </w:t>
      </w:r>
      <w:r w:rsidRPr="002D0062">
        <w:rPr>
          <w:b/>
          <w:sz w:val="28"/>
          <w:szCs w:val="28"/>
          <w:u w:val="single"/>
        </w:rPr>
        <w:t>ПОСТАНОВЛЯЕТ</w:t>
      </w:r>
      <w:r w:rsidRPr="002D0062">
        <w:rPr>
          <w:b/>
          <w:sz w:val="28"/>
          <w:szCs w:val="28"/>
        </w:rPr>
        <w:t>:</w:t>
      </w:r>
    </w:p>
    <w:p w:rsidR="002D0062" w:rsidRPr="002D0062" w:rsidRDefault="002D0062" w:rsidP="002D0062">
      <w:pPr>
        <w:autoSpaceDE/>
        <w:ind w:firstLine="567"/>
        <w:jc w:val="both"/>
        <w:rPr>
          <w:b/>
          <w:sz w:val="28"/>
          <w:szCs w:val="28"/>
        </w:rPr>
      </w:pPr>
    </w:p>
    <w:p w:rsidR="002D0062" w:rsidRPr="002D0062" w:rsidRDefault="002D0062" w:rsidP="002D0062">
      <w:pPr>
        <w:autoSpaceDE/>
        <w:ind w:firstLine="567"/>
        <w:jc w:val="both"/>
        <w:rPr>
          <w:sz w:val="28"/>
          <w:szCs w:val="28"/>
          <w:lang w:eastAsia="zh-CN"/>
        </w:rPr>
      </w:pPr>
      <w:r w:rsidRPr="002D0062">
        <w:rPr>
          <w:sz w:val="28"/>
          <w:szCs w:val="28"/>
          <w:lang w:eastAsia="zh-CN"/>
        </w:rPr>
        <w:t>1. Утвердить Условия ежегодного соревнования среди сельскохозяйственных товаропроизводителей и организаций агропромышленного комплекса Якшур-Бодьинского района всех форм собственности и организационно-правовой формы (прилагаются).</w:t>
      </w:r>
    </w:p>
    <w:p w:rsidR="002D0062" w:rsidRPr="002D0062" w:rsidRDefault="002D0062" w:rsidP="002D0062">
      <w:pPr>
        <w:autoSpaceDE/>
        <w:ind w:firstLine="567"/>
        <w:jc w:val="both"/>
        <w:rPr>
          <w:sz w:val="28"/>
          <w:szCs w:val="28"/>
          <w:lang w:eastAsia="zh-CN"/>
        </w:rPr>
      </w:pPr>
      <w:r w:rsidRPr="002D0062">
        <w:rPr>
          <w:sz w:val="28"/>
          <w:szCs w:val="28"/>
          <w:lang w:eastAsia="zh-CN"/>
        </w:rPr>
        <w:t>2.  Признать утратившим силу пункт 1 постановления Администрации муниципального образования «Якшур-Бодьинский район»  от 5 мая   2023 года № 693 «Об утверждении Условий соревнования  среди сельскохозяйственных товаропроизводителей и организаций агропромышленного комплекса Якшур-Бодьинского района всех форм собственности и организационно-правовой формы на 2023 год».</w:t>
      </w:r>
    </w:p>
    <w:p w:rsidR="002D0062" w:rsidRPr="002D0062" w:rsidRDefault="002D0062" w:rsidP="002D0062">
      <w:pPr>
        <w:autoSpaceDE/>
        <w:ind w:firstLine="567"/>
        <w:jc w:val="both"/>
        <w:rPr>
          <w:sz w:val="28"/>
          <w:szCs w:val="28"/>
        </w:rPr>
      </w:pPr>
      <w:r w:rsidRPr="002D0062">
        <w:rPr>
          <w:sz w:val="28"/>
          <w:szCs w:val="28"/>
          <w:lang w:eastAsia="zh-CN"/>
        </w:rPr>
        <w:lastRenderedPageBreak/>
        <w:t>3. 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2D0062" w:rsidRPr="002D0062" w:rsidRDefault="002D0062" w:rsidP="002D0062">
      <w:pPr>
        <w:autoSpaceDE/>
        <w:ind w:firstLine="567"/>
        <w:jc w:val="both"/>
        <w:rPr>
          <w:sz w:val="28"/>
          <w:szCs w:val="28"/>
        </w:rPr>
      </w:pPr>
    </w:p>
    <w:p w:rsidR="002D0062" w:rsidRPr="002D0062" w:rsidRDefault="002D0062" w:rsidP="002D0062">
      <w:pPr>
        <w:autoSpaceDE/>
        <w:ind w:firstLine="567"/>
        <w:jc w:val="both"/>
        <w:rPr>
          <w:sz w:val="28"/>
          <w:szCs w:val="28"/>
        </w:rPr>
      </w:pPr>
    </w:p>
    <w:p w:rsidR="002D0062" w:rsidRPr="002D0062" w:rsidRDefault="002D0062" w:rsidP="002D0062">
      <w:pPr>
        <w:autoSpaceDE/>
        <w:ind w:firstLine="567"/>
        <w:jc w:val="both"/>
        <w:rPr>
          <w:sz w:val="28"/>
          <w:szCs w:val="28"/>
        </w:rPr>
      </w:pPr>
    </w:p>
    <w:p w:rsidR="002D0062" w:rsidRPr="002D0062" w:rsidRDefault="002D0062" w:rsidP="002D0062">
      <w:pPr>
        <w:autoSpaceDE/>
        <w:ind w:right="990"/>
        <w:rPr>
          <w:b/>
          <w:sz w:val="28"/>
          <w:szCs w:val="28"/>
        </w:rPr>
      </w:pPr>
      <w:r w:rsidRPr="002D0062">
        <w:rPr>
          <w:b/>
          <w:sz w:val="28"/>
          <w:szCs w:val="28"/>
        </w:rPr>
        <w:t>Глава муниципального образования</w:t>
      </w:r>
    </w:p>
    <w:p w:rsidR="002D0062" w:rsidRPr="002D0062" w:rsidRDefault="002D0062" w:rsidP="002D006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2D0062">
        <w:rPr>
          <w:b/>
          <w:sz w:val="28"/>
          <w:szCs w:val="28"/>
        </w:rPr>
        <w:t xml:space="preserve">«Муниципальный округ </w:t>
      </w:r>
    </w:p>
    <w:p w:rsidR="002D0062" w:rsidRPr="002D0062" w:rsidRDefault="002D0062" w:rsidP="002D006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2D0062">
        <w:rPr>
          <w:b/>
          <w:sz w:val="28"/>
          <w:szCs w:val="28"/>
        </w:rPr>
        <w:t>Якшур-Бодьинский район</w:t>
      </w:r>
    </w:p>
    <w:p w:rsidR="002D0062" w:rsidRPr="002D0062" w:rsidRDefault="002D0062" w:rsidP="002D006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2D0062">
        <w:rPr>
          <w:b/>
          <w:sz w:val="28"/>
          <w:szCs w:val="28"/>
        </w:rPr>
        <w:t>Удмуртской Республики»                                                            А.В. Леконцев</w:t>
      </w: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  <w:r w:rsidRPr="002D0062">
        <w:rPr>
          <w:sz w:val="20"/>
          <w:szCs w:val="20"/>
        </w:rPr>
        <w:t>Митрофанова Т.Г.</w:t>
      </w: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  <w:r w:rsidRPr="002D0062">
        <w:rPr>
          <w:sz w:val="20"/>
          <w:szCs w:val="20"/>
        </w:rPr>
        <w:t xml:space="preserve">8(34162)4-10-04      </w:t>
      </w: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autoSpaceDE/>
        <w:jc w:val="both"/>
        <w:rPr>
          <w:sz w:val="20"/>
          <w:szCs w:val="20"/>
        </w:rPr>
      </w:pPr>
    </w:p>
    <w:p w:rsidR="002D0062" w:rsidRPr="002D0062" w:rsidRDefault="002D0062" w:rsidP="002D0062">
      <w:pPr>
        <w:widowControl w:val="0"/>
        <w:autoSpaceDE/>
        <w:jc w:val="right"/>
        <w:rPr>
          <w:rFonts w:eastAsia="Lucida Sans Unicode" w:cs="Tahoma"/>
          <w:kern w:val="1"/>
        </w:rPr>
      </w:pPr>
      <w:r w:rsidRPr="002D0062">
        <w:rPr>
          <w:rFonts w:eastAsia="Lucida Sans Unicode" w:cs="Tahoma"/>
          <w:kern w:val="1"/>
        </w:rPr>
        <w:lastRenderedPageBreak/>
        <w:t xml:space="preserve">                          </w:t>
      </w:r>
    </w:p>
    <w:p w:rsidR="002D0062" w:rsidRPr="002D0062" w:rsidRDefault="002D0062" w:rsidP="002D0062">
      <w:pPr>
        <w:widowControl w:val="0"/>
        <w:autoSpaceDE/>
        <w:jc w:val="right"/>
        <w:rPr>
          <w:rFonts w:eastAsia="Lucida Sans Unicode" w:cs="Tahoma"/>
          <w:kern w:val="1"/>
        </w:rPr>
      </w:pPr>
    </w:p>
    <w:p w:rsidR="002D0062" w:rsidRPr="002D0062" w:rsidRDefault="002D0062" w:rsidP="002D0062">
      <w:pPr>
        <w:widowControl w:val="0"/>
        <w:autoSpaceDE/>
        <w:jc w:val="right"/>
        <w:rPr>
          <w:rFonts w:eastAsia="Lucida Sans Unicode" w:cs="Tahoma"/>
          <w:kern w:val="1"/>
        </w:rPr>
      </w:pPr>
    </w:p>
    <w:p w:rsidR="002D0062" w:rsidRPr="002D0062" w:rsidRDefault="002D0062" w:rsidP="002D0062">
      <w:pPr>
        <w:widowControl w:val="0"/>
        <w:autoSpaceDE/>
        <w:jc w:val="right"/>
        <w:rPr>
          <w:rFonts w:eastAsia="Lucida Sans Unicode" w:cs="Tahoma"/>
          <w:kern w:val="1"/>
        </w:rPr>
      </w:pPr>
      <w:r w:rsidRPr="002D0062">
        <w:rPr>
          <w:rFonts w:eastAsia="Lucida Sans Unicode" w:cs="Tahoma"/>
          <w:kern w:val="1"/>
        </w:rPr>
        <w:t xml:space="preserve">                                 Приложение</w:t>
      </w:r>
    </w:p>
    <w:p w:rsidR="002D0062" w:rsidRPr="002D0062" w:rsidRDefault="002D0062" w:rsidP="002D0062">
      <w:pPr>
        <w:widowControl w:val="0"/>
        <w:autoSpaceDE/>
        <w:jc w:val="right"/>
        <w:rPr>
          <w:rFonts w:eastAsia="Lucida Sans Unicode" w:cs="Tahoma"/>
          <w:kern w:val="1"/>
        </w:rPr>
      </w:pPr>
      <w:r w:rsidRPr="002D0062">
        <w:rPr>
          <w:rFonts w:eastAsia="Lucida Sans Unicode" w:cs="Tahoma"/>
          <w:kern w:val="1"/>
        </w:rPr>
        <w:t>УТВЕРЖДЕНО</w:t>
      </w:r>
    </w:p>
    <w:p w:rsidR="002D0062" w:rsidRPr="002D0062" w:rsidRDefault="002D0062" w:rsidP="002D0062">
      <w:pPr>
        <w:widowControl w:val="0"/>
        <w:autoSpaceDE/>
        <w:jc w:val="right"/>
        <w:rPr>
          <w:rFonts w:eastAsia="Lucida Sans Unicode" w:cs="Tahoma"/>
          <w:kern w:val="1"/>
        </w:rPr>
      </w:pPr>
      <w:r w:rsidRPr="002D0062">
        <w:rPr>
          <w:rFonts w:eastAsia="Lucida Sans Unicode" w:cs="Tahoma"/>
          <w:kern w:val="1"/>
        </w:rPr>
        <w:t xml:space="preserve">                                                                постановлением Администрации</w:t>
      </w:r>
    </w:p>
    <w:p w:rsidR="002D0062" w:rsidRPr="002D0062" w:rsidRDefault="002D0062" w:rsidP="002D0062">
      <w:pPr>
        <w:widowControl w:val="0"/>
        <w:autoSpaceDE/>
        <w:jc w:val="right"/>
        <w:rPr>
          <w:rFonts w:eastAsia="Lucida Sans Unicode" w:cs="Tahoma"/>
          <w:kern w:val="1"/>
        </w:rPr>
      </w:pPr>
      <w:r w:rsidRPr="002D0062">
        <w:rPr>
          <w:rFonts w:eastAsia="Lucida Sans Unicode" w:cs="Tahoma"/>
          <w:kern w:val="1"/>
        </w:rPr>
        <w:t xml:space="preserve">                                                                муниципального образования</w:t>
      </w:r>
    </w:p>
    <w:p w:rsidR="002D0062" w:rsidRPr="002D0062" w:rsidRDefault="002D0062" w:rsidP="002D0062">
      <w:pPr>
        <w:widowControl w:val="0"/>
        <w:autoSpaceDE/>
        <w:jc w:val="right"/>
        <w:rPr>
          <w:rFonts w:eastAsia="Lucida Sans Unicode" w:cs="Tahoma"/>
          <w:kern w:val="1"/>
        </w:rPr>
      </w:pPr>
      <w:r w:rsidRPr="002D0062">
        <w:rPr>
          <w:rFonts w:eastAsia="Lucida Sans Unicode" w:cs="Tahoma"/>
          <w:kern w:val="1"/>
        </w:rPr>
        <w:t xml:space="preserve"> «Муниципальный округ</w:t>
      </w:r>
    </w:p>
    <w:p w:rsidR="002D0062" w:rsidRPr="002D0062" w:rsidRDefault="002D0062" w:rsidP="002D0062">
      <w:pPr>
        <w:widowControl w:val="0"/>
        <w:autoSpaceDE/>
        <w:jc w:val="right"/>
        <w:rPr>
          <w:rFonts w:eastAsia="Lucida Sans Unicode" w:cs="Tahoma"/>
          <w:kern w:val="1"/>
        </w:rPr>
      </w:pPr>
      <w:r w:rsidRPr="002D0062">
        <w:rPr>
          <w:rFonts w:eastAsia="Lucida Sans Unicode" w:cs="Tahoma"/>
          <w:kern w:val="1"/>
        </w:rPr>
        <w:t>Якшур-Бодьинский район</w:t>
      </w:r>
    </w:p>
    <w:p w:rsidR="002D0062" w:rsidRPr="002D0062" w:rsidRDefault="002D0062" w:rsidP="002D0062">
      <w:pPr>
        <w:widowControl w:val="0"/>
        <w:autoSpaceDE/>
        <w:jc w:val="right"/>
        <w:rPr>
          <w:rFonts w:eastAsia="Lucida Sans Unicode" w:cs="Tahoma"/>
          <w:kern w:val="1"/>
        </w:rPr>
      </w:pPr>
      <w:r w:rsidRPr="002D0062">
        <w:rPr>
          <w:rFonts w:eastAsia="Lucida Sans Unicode" w:cs="Tahoma"/>
          <w:kern w:val="1"/>
        </w:rPr>
        <w:t xml:space="preserve">Удмуртской Республики» </w:t>
      </w:r>
    </w:p>
    <w:p w:rsidR="002D0062" w:rsidRPr="002D0062" w:rsidRDefault="002D0062" w:rsidP="002D0062">
      <w:pPr>
        <w:widowControl w:val="0"/>
        <w:autoSpaceDE/>
        <w:jc w:val="center"/>
        <w:rPr>
          <w:rFonts w:eastAsia="Lucida Sans Unicode"/>
          <w:kern w:val="1"/>
        </w:rPr>
      </w:pPr>
      <w:r w:rsidRPr="002D0062">
        <w:rPr>
          <w:rFonts w:eastAsia="Lucida Sans Unicode" w:cs="Tahoma"/>
          <w:kern w:val="1"/>
        </w:rPr>
        <w:t xml:space="preserve">                                                                                                  от  «17» мая 2024 года № 905</w:t>
      </w:r>
      <w:r w:rsidRPr="002D0062">
        <w:rPr>
          <w:rFonts w:eastAsia="Lucida Sans Unicode"/>
          <w:kern w:val="1"/>
        </w:rPr>
        <w:t xml:space="preserve">  </w:t>
      </w:r>
    </w:p>
    <w:p w:rsidR="002D0062" w:rsidRPr="002D0062" w:rsidRDefault="002D0062" w:rsidP="002D0062">
      <w:pPr>
        <w:widowControl w:val="0"/>
        <w:autoSpaceDE/>
        <w:jc w:val="center"/>
        <w:rPr>
          <w:rFonts w:eastAsia="Lucida Sans Unicode"/>
          <w:kern w:val="1"/>
        </w:rPr>
      </w:pPr>
      <w:r w:rsidRPr="002D0062">
        <w:rPr>
          <w:rFonts w:eastAsia="Lucida Sans Unicode"/>
          <w:kern w:val="1"/>
        </w:rPr>
        <w:t xml:space="preserve">                                                                                       </w:t>
      </w:r>
    </w:p>
    <w:p w:rsidR="002D0062" w:rsidRPr="002D0062" w:rsidRDefault="002D0062" w:rsidP="002D0062">
      <w:pPr>
        <w:widowControl w:val="0"/>
        <w:autoSpaceDE/>
        <w:jc w:val="center"/>
        <w:rPr>
          <w:rFonts w:eastAsia="Lucida Sans Unicode" w:cs="Tahoma"/>
          <w:b/>
          <w:kern w:val="1"/>
        </w:rPr>
      </w:pPr>
    </w:p>
    <w:p w:rsidR="002D0062" w:rsidRPr="002D0062" w:rsidRDefault="002D0062" w:rsidP="002D0062">
      <w:pPr>
        <w:widowControl w:val="0"/>
        <w:autoSpaceDE/>
        <w:jc w:val="center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>УСЛОВИЯ</w:t>
      </w:r>
    </w:p>
    <w:p w:rsidR="002D0062" w:rsidRPr="002D0062" w:rsidRDefault="002D0062" w:rsidP="002D0062">
      <w:pPr>
        <w:widowControl w:val="0"/>
        <w:autoSpaceDE/>
        <w:jc w:val="center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>ежегодного соревнования среди сельскохозяйственных товаропроизводителей  и организаций агропромышленного комплекса Якшур-Бодьинского района всех форм собственности и организационно-правовой формы (далее – Условия)</w:t>
      </w:r>
    </w:p>
    <w:p w:rsidR="002D0062" w:rsidRPr="002D0062" w:rsidRDefault="002D0062" w:rsidP="002D0062">
      <w:pPr>
        <w:widowControl w:val="0"/>
        <w:autoSpaceDE/>
        <w:jc w:val="both"/>
        <w:rPr>
          <w:rFonts w:eastAsia="Lucida Sans Unicode" w:cs="Tahoma"/>
          <w:kern w:val="1"/>
        </w:rPr>
      </w:pP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kern w:val="1"/>
        </w:rPr>
      </w:pPr>
      <w:r w:rsidRPr="002D0062">
        <w:rPr>
          <w:rFonts w:eastAsia="Lucida Sans Unicode" w:cs="Tahoma"/>
          <w:kern w:val="1"/>
        </w:rPr>
        <w:t>Настоящие Условия приняты в целях обеспечения своевременного и качественного    проведения комплекса сельскохозяйственных работ, развития животноводства,  морального и материального стимулирования работников организаций агропромышленного комплекса муниципального образования «Муниципальный округ Якшур-Бодьинский район Удмуртской Республики» (далее - организации).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kern w:val="1"/>
        </w:rPr>
      </w:pPr>
      <w:r w:rsidRPr="002D0062">
        <w:rPr>
          <w:rFonts w:eastAsia="Lucida Sans Unicode" w:cs="Tahoma"/>
          <w:kern w:val="1"/>
        </w:rPr>
        <w:t>Итоги соревнования подводятся по этапам: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kern w:val="1"/>
        </w:rPr>
      </w:pP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kern w:val="1"/>
        </w:rPr>
      </w:pPr>
      <w:r w:rsidRPr="002D0062">
        <w:rPr>
          <w:rFonts w:eastAsia="Lucida Sans Unicode" w:cs="Tahoma"/>
          <w:b/>
          <w:kern w:val="1"/>
        </w:rPr>
        <w:t>1. На районном празднике «Гербер» итоги соревнования подводятся по следующим номинациям: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kern w:val="1"/>
        </w:rPr>
      </w:pPr>
      <w:r w:rsidRPr="002D0062">
        <w:rPr>
          <w:rFonts w:eastAsia="Lucida Sans Unicode" w:cs="Tahoma"/>
          <w:b/>
          <w:kern w:val="1"/>
        </w:rPr>
        <w:t>1.1. По подготовке сельскохозяйственных организаций к весенне-полевым работам</w:t>
      </w:r>
      <w:r w:rsidRPr="002D0062">
        <w:rPr>
          <w:rFonts w:eastAsia="Lucida Sans Unicode" w:cs="Tahoma"/>
          <w:kern w:val="1"/>
        </w:rPr>
        <w:t xml:space="preserve"> присуждается одно призовое место с вручением  денежной премии в   размере    15 000 рублей. Победителем среди  участников конкурса признается организация, которая набрала наибольшее количество баллов по критериям Положения о районном конкурсе.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kern w:val="1"/>
        </w:rPr>
      </w:pP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kern w:val="1"/>
        </w:rPr>
      </w:pPr>
      <w:r w:rsidRPr="002D0062">
        <w:rPr>
          <w:rFonts w:eastAsia="Lucida Sans Unicode" w:cs="Tahoma"/>
          <w:b/>
          <w:kern w:val="1"/>
        </w:rPr>
        <w:t>1.2 Приемка посевов по всходам: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kern w:val="1"/>
        </w:rPr>
      </w:pPr>
      <w:r w:rsidRPr="002D0062">
        <w:rPr>
          <w:rFonts w:eastAsia="Lucida Sans Unicode" w:cs="Tahoma"/>
          <w:kern w:val="1"/>
        </w:rPr>
        <w:t>По результатам комиссионной приемки по всходам  (согласно Положения, утверждаемого</w:t>
      </w:r>
      <w:r w:rsidRPr="002D0062">
        <w:rPr>
          <w:rFonts w:eastAsia="Lucida Sans Unicode"/>
          <w:kern w:val="1"/>
        </w:rPr>
        <w:t xml:space="preserve"> постановлением Администрации</w:t>
      </w:r>
      <w:r w:rsidRPr="002D0062">
        <w:rPr>
          <w:lang w:eastAsia="zh-CN"/>
        </w:rPr>
        <w:t xml:space="preserve"> </w:t>
      </w:r>
      <w:r w:rsidRPr="002D0062">
        <w:rPr>
          <w:rFonts w:eastAsia="Lucida Sans Unicode"/>
          <w:kern w:val="1"/>
        </w:rPr>
        <w:t>муниципального образования «Муниципальный округ Якшур-Бодьинский район Удмуртской Республики»</w:t>
      </w:r>
      <w:r w:rsidRPr="002D0062">
        <w:rPr>
          <w:rFonts w:eastAsia="Lucida Sans Unicode" w:cs="Tahoma"/>
          <w:kern w:val="1"/>
        </w:rPr>
        <w:t>) среди организаций присуждается одно  призовое место с вручением денежной премии в   размере  10 000 рублей.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kern w:val="1"/>
        </w:rPr>
      </w:pP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>2.  К профессиональному празднику – День работника сельского хозяйства и перерабатывающей промышленности  итоги соревнования подводятся по следующим номинациям: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>2.1. По комплексу полевых работ</w:t>
      </w:r>
      <w:r w:rsidRPr="002D0062">
        <w:rPr>
          <w:rFonts w:eastAsia="Lucida Sans Unicode"/>
          <w:kern w:val="1"/>
        </w:rPr>
        <w:t xml:space="preserve"> </w:t>
      </w:r>
      <w:r w:rsidRPr="002D0062">
        <w:rPr>
          <w:rFonts w:eastAsia="Lucida Sans Unicode" w:cs="Tahoma"/>
          <w:kern w:val="1"/>
        </w:rPr>
        <w:t>среди организаций присуждается одно призовое место, с учетом готовности кормоуборочной и зерноуборочной техники, сроков и качества уборки всех сельскохозяйственных культур, обеспеченности скота кормами (сочными, грубыми, концентрированными) с учетом качества, 100% обеспеченности семенами зерновых культур, а также подъёма зяби, сева озимых и состояния их всходов перед зимовкой с вручением  денежной премии в размере 30 000 рублей.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>2.2. Передовикам на уборке зерновых культур и заготовке кормов: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kern w:val="1"/>
        </w:rPr>
        <w:t xml:space="preserve">а)  лучшему комбайнеру на  зерноуборочном комбайне за наивысшие показатели с </w:t>
      </w:r>
      <w:r w:rsidRPr="002D0062">
        <w:rPr>
          <w:rFonts w:eastAsia="Lucida Sans Unicode" w:cs="Tahoma"/>
          <w:kern w:val="1"/>
        </w:rPr>
        <w:lastRenderedPageBreak/>
        <w:t>учетом перевода в эталонные единицы зерноуборочных комбайнов вручается денежная премия  в размере 5 000 рублей;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kern w:val="1"/>
        </w:rPr>
        <w:t>б)  лучшему комбайнеру на   кормоуборочном  комбайне за наивысшие показатели с учетом перевода в эталонные единицы кормоуборочных комбайнов вручается денежная премия  в размере 5 000 рублей;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kern w:val="1"/>
        </w:rPr>
        <w:t>в) за наивысшие показатели с учетом перевода в эталонные единицы зерноуборочных комбайнов среди молодых комбайнеров на зерноуборочном комбайне</w:t>
      </w:r>
      <w:r w:rsidRPr="002D0062">
        <w:rPr>
          <w:rFonts w:eastAsia="Lucida Sans Unicode"/>
          <w:kern w:val="1"/>
        </w:rPr>
        <w:t xml:space="preserve"> </w:t>
      </w:r>
      <w:r w:rsidRPr="002D0062">
        <w:rPr>
          <w:rFonts w:eastAsia="Lucida Sans Unicode" w:cs="Tahoma"/>
          <w:kern w:val="1"/>
        </w:rPr>
        <w:t>вручается денежная премия  в размере 5 000 рублей;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kern w:val="1"/>
        </w:rPr>
      </w:pPr>
      <w:r w:rsidRPr="002D0062">
        <w:rPr>
          <w:rFonts w:eastAsia="Lucida Sans Unicode" w:cs="Tahoma"/>
          <w:kern w:val="1"/>
        </w:rPr>
        <w:t>г) за наивысшие показатели с учетом перевода в эталонные единицы кормоуборочных комбайнов среди молодых комбайнеров на кормоуборочном комбайне вручается денежная премия  в размере 5 000 рублей;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kern w:val="1"/>
        </w:rPr>
        <w:t>д)   лучшему механизатору на кошении трав за наивысшие показатели, с учетом перевода в эталонные единицы вручается денежная премия в размере 5 000 рублей.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 xml:space="preserve">2.3. По благоустройству территорий животноводческих ферм </w:t>
      </w:r>
      <w:r w:rsidRPr="002D0062">
        <w:rPr>
          <w:rFonts w:eastAsia="Lucida Sans Unicode" w:cs="Tahoma"/>
          <w:kern w:val="1"/>
        </w:rPr>
        <w:t>присуждается одно призовое место.</w:t>
      </w:r>
      <w:r w:rsidRPr="002D0062">
        <w:rPr>
          <w:rFonts w:eastAsia="Lucida Sans Unicode" w:cs="Tahoma"/>
          <w:b/>
          <w:kern w:val="1"/>
        </w:rPr>
        <w:t xml:space="preserve"> </w:t>
      </w:r>
      <w:r w:rsidRPr="002D0062">
        <w:rPr>
          <w:rFonts w:eastAsia="Lucida Sans Unicode" w:cs="Tahoma"/>
          <w:kern w:val="1"/>
        </w:rPr>
        <w:t>Победителем среди  молочно-товарных ферм признается ферма, набравшая  наивысшее количество баллов по критериям  Положения о районном конкурсе, утверждаемого постановлением Администрации муниципального образования «Муниципальный округ Якшур-Бодьинский район Удмуртской Республики», с вручением  денежной премии в   размере 6000 рублей.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kern w:val="1"/>
        </w:rPr>
      </w:pPr>
      <w:r w:rsidRPr="002D0062">
        <w:rPr>
          <w:rFonts w:eastAsia="Lucida Sans Unicode" w:cs="Tahoma"/>
          <w:b/>
          <w:kern w:val="1"/>
        </w:rPr>
        <w:t>2.4.</w:t>
      </w:r>
      <w:r w:rsidRPr="002D0062">
        <w:rPr>
          <w:rFonts w:eastAsia="Lucida Sans Unicode" w:cs="Tahoma"/>
          <w:kern w:val="1"/>
        </w:rPr>
        <w:t xml:space="preserve">  </w:t>
      </w:r>
      <w:r w:rsidRPr="002D0062">
        <w:rPr>
          <w:rFonts w:eastAsia="Lucida Sans Unicode" w:cs="Tahoma"/>
          <w:b/>
          <w:kern w:val="1"/>
        </w:rPr>
        <w:t>По итогам работы за 9 месяцев</w:t>
      </w:r>
      <w:r w:rsidRPr="002D0062">
        <w:rPr>
          <w:rFonts w:eastAsia="Lucida Sans Unicode" w:cs="Tahoma"/>
          <w:kern w:val="1"/>
        </w:rPr>
        <w:t xml:space="preserve">  по наивысшим показателям в отрасли определяются лучшие по профессии  с вручением денежных премий по 5 000 рублей  каждому: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>- Лучший фермер;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 xml:space="preserve">- Лучший механизатор года </w:t>
      </w:r>
      <w:r w:rsidRPr="002D0062">
        <w:rPr>
          <w:rFonts w:eastAsia="Lucida Sans Unicode" w:cs="Tahoma"/>
          <w:kern w:val="1"/>
        </w:rPr>
        <w:t>при выработке на трактор не менее 16 усл.эт.га на 1 л.с. мощности;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>- Лучший водитель</w:t>
      </w:r>
      <w:r w:rsidRPr="002D0062">
        <w:rPr>
          <w:rFonts w:eastAsia="Lucida Sans Unicode" w:cs="Tahoma"/>
          <w:kern w:val="1"/>
        </w:rPr>
        <w:t xml:space="preserve"> </w:t>
      </w:r>
      <w:r w:rsidRPr="002D0062">
        <w:rPr>
          <w:rFonts w:eastAsia="Lucida Sans Unicode" w:cs="Tahoma"/>
          <w:b/>
          <w:kern w:val="1"/>
        </w:rPr>
        <w:t xml:space="preserve">года </w:t>
      </w:r>
      <w:r w:rsidRPr="002D0062">
        <w:rPr>
          <w:rFonts w:eastAsia="Lucida Sans Unicode" w:cs="Tahoma"/>
          <w:kern w:val="1"/>
        </w:rPr>
        <w:t xml:space="preserve"> при выработке  3 тыс. т/км на 1т грузоподъемности;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>- Лучший сборщик грибов;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>- Лучший специалист агрономической службы;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>- Лучший специалист инженерной службы.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>2.5</w:t>
      </w:r>
      <w:r w:rsidRPr="002D0062">
        <w:rPr>
          <w:rFonts w:eastAsia="Lucida Sans Unicode" w:cs="Tahoma"/>
          <w:kern w:val="1"/>
        </w:rPr>
        <w:t xml:space="preserve">. </w:t>
      </w:r>
      <w:r w:rsidRPr="002D0062">
        <w:rPr>
          <w:rFonts w:eastAsia="Lucida Sans Unicode" w:cs="Tahoma"/>
          <w:b/>
          <w:kern w:val="1"/>
        </w:rPr>
        <w:t>За лучшую постановку планово-учетной работы</w:t>
      </w:r>
      <w:r w:rsidRPr="002D0062">
        <w:rPr>
          <w:rFonts w:eastAsia="Lucida Sans Unicode" w:cs="Tahoma"/>
          <w:kern w:val="1"/>
        </w:rPr>
        <w:t xml:space="preserve"> определяется лучший коллектив  с вручением денежной премии в размере 5 000 рублей.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>3. По производственным показателям за год  итоги соревнования в отрасли животноводства подводятся по следующим номинациям: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>3.1. Лучшее хозяйство: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 xml:space="preserve">3.1.1. </w:t>
      </w:r>
      <w:r w:rsidRPr="002D0062">
        <w:rPr>
          <w:rFonts w:eastAsia="Lucida Sans Unicode" w:cs="Tahoma"/>
          <w:kern w:val="1"/>
        </w:rPr>
        <w:t>добившееся наибольшего показателя по производству и реализации молока в расчете на 100 га сельхозугодий, с вручением денежной премии в размере 20 000 рублей;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 xml:space="preserve">3.1.2. </w:t>
      </w:r>
      <w:r w:rsidRPr="002D0062">
        <w:rPr>
          <w:rFonts w:eastAsia="Lucida Sans Unicode" w:cs="Tahoma"/>
          <w:kern w:val="1"/>
        </w:rPr>
        <w:t>добившееся наибольшего показателя прироста валового производства молока и реализации относительно предыдущего года, с вручением денежной премии размере     20000 рублей.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>3.2.  Лучшая молочно-товарная ферма (не более одного претендента от каждой сельскохозяйственной организации)</w:t>
      </w:r>
      <w:r w:rsidRPr="002D0062">
        <w:rPr>
          <w:rFonts w:eastAsia="Lucida Sans Unicode" w:cs="Tahoma"/>
          <w:kern w:val="1"/>
        </w:rPr>
        <w:t>, добившаяся наибольших показателей по продуктивности дойного стада и выхода телят не менее 90%, присуждается  два призовых  места с  вручением  денежной  премии в размере: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kern w:val="1"/>
        </w:rPr>
        <w:t>- за 1 место - 15 000 рублей;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kern w:val="1"/>
        </w:rPr>
        <w:t xml:space="preserve">- за 2 место - 10 000 рублей.    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lastRenderedPageBreak/>
        <w:t>3.3. Лучшие работники животноводства: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>3.3.1. Среди операторов машинного доения коров</w:t>
      </w:r>
      <w:r w:rsidRPr="002D0062">
        <w:rPr>
          <w:rFonts w:eastAsia="Lucida Sans Unicode"/>
          <w:kern w:val="1"/>
        </w:rPr>
        <w:t xml:space="preserve"> (</w:t>
      </w:r>
      <w:r w:rsidRPr="002D0062">
        <w:rPr>
          <w:rFonts w:eastAsia="Lucida Sans Unicode" w:cs="Tahoma"/>
          <w:kern w:val="1"/>
        </w:rPr>
        <w:t>не более двух претендентов от каждой сельскохозяйственной организации</w:t>
      </w:r>
      <w:r w:rsidRPr="002D0062">
        <w:rPr>
          <w:rFonts w:eastAsia="Lucida Sans Unicode" w:cs="Tahoma"/>
          <w:b/>
          <w:kern w:val="1"/>
        </w:rPr>
        <w:t>)</w:t>
      </w:r>
      <w:r w:rsidRPr="002D0062">
        <w:rPr>
          <w:rFonts w:eastAsia="Lucida Sans Unicode" w:cs="Tahoma"/>
          <w:kern w:val="1"/>
        </w:rPr>
        <w:t xml:space="preserve"> присуждается  три призовых места лицам, добившимся наивысшего надоя, но не менее 9 000 кг на корову, с  вручением  денежной премии в размере: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kern w:val="1"/>
        </w:rPr>
        <w:t>- за 1 место – 8 000 рублей;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kern w:val="1"/>
        </w:rPr>
        <w:t>- за 2 место – 7 000 рублей;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kern w:val="1"/>
        </w:rPr>
        <w:t>- за 3 место – 6 000 рублей.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>3.3.2. Среди операторов машинного доения коров</w:t>
      </w:r>
      <w:r w:rsidRPr="002D0062">
        <w:rPr>
          <w:lang w:eastAsia="zh-CN"/>
        </w:rPr>
        <w:t xml:space="preserve"> </w:t>
      </w:r>
      <w:r w:rsidRPr="002D0062">
        <w:rPr>
          <w:rFonts w:eastAsia="Lucida Sans Unicode" w:cs="Tahoma"/>
          <w:kern w:val="1"/>
        </w:rPr>
        <w:t>(не более одного претендента от каждой сельскохозяйственной организации) присуждается  три призовых места лицам за наивысший прирост надоя на 1 фуражную корову к уровню предыдущего года,</w:t>
      </w:r>
      <w:r w:rsidRPr="002D0062">
        <w:rPr>
          <w:lang w:eastAsia="zh-CN"/>
        </w:rPr>
        <w:t xml:space="preserve"> </w:t>
      </w:r>
      <w:r w:rsidRPr="002D0062">
        <w:rPr>
          <w:rFonts w:eastAsia="Lucida Sans Unicode" w:cs="Tahoma"/>
          <w:kern w:val="1"/>
        </w:rPr>
        <w:t>с  вручением  денежной премии в размере: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 xml:space="preserve">- </w:t>
      </w:r>
      <w:r w:rsidRPr="002D0062">
        <w:rPr>
          <w:rFonts w:eastAsia="Lucida Sans Unicode" w:cs="Tahoma"/>
          <w:kern w:val="1"/>
        </w:rPr>
        <w:t>за 1 место – 4 000 рублей;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 xml:space="preserve">- </w:t>
      </w:r>
      <w:r w:rsidRPr="002D0062">
        <w:rPr>
          <w:rFonts w:eastAsia="Lucida Sans Unicode" w:cs="Tahoma"/>
          <w:kern w:val="1"/>
        </w:rPr>
        <w:t>за 2 место – 3 000 рублей;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 xml:space="preserve">- </w:t>
      </w:r>
      <w:r w:rsidRPr="002D0062">
        <w:rPr>
          <w:rFonts w:eastAsia="Lucida Sans Unicode" w:cs="Tahoma"/>
          <w:kern w:val="1"/>
        </w:rPr>
        <w:t>за 3 место – 2 000 рублей.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 xml:space="preserve">3.3.3. Среди телятниц, занятых уходом за телятами до 6-месячного возраста, -  </w:t>
      </w:r>
      <w:r w:rsidRPr="002D0062">
        <w:rPr>
          <w:rFonts w:eastAsia="Lucida Sans Unicode" w:cs="Tahoma"/>
          <w:kern w:val="1"/>
        </w:rPr>
        <w:t>при достижении среднесуточного привеса не менее 800 граммов и сохранности молодняка не ниже  97%,  присуждается одно призовое место с вручением денежных премии  5 000 рублей.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>3.3.4. Среди скотников  на телятах старше 6-месячного возраста</w:t>
      </w:r>
      <w:r w:rsidRPr="002D0062">
        <w:rPr>
          <w:rFonts w:eastAsia="Lucida Sans Unicode" w:cs="Tahoma"/>
          <w:kern w:val="1"/>
        </w:rPr>
        <w:t xml:space="preserve"> – при достижении среднесуточного привеса не менее 700 граммов и сохранности молодняка не ниже  97%,  присуждается одно призовое место с вручением денежной премии 5 000 рублей.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>3.3.5. Среди операторов</w:t>
      </w:r>
      <w:r w:rsidRPr="002D0062">
        <w:rPr>
          <w:rFonts w:eastAsia="Lucida Sans Unicode" w:cs="Tahoma"/>
          <w:kern w:val="1"/>
        </w:rPr>
        <w:t xml:space="preserve"> </w:t>
      </w:r>
      <w:r w:rsidRPr="002D0062">
        <w:rPr>
          <w:rFonts w:eastAsia="Lucida Sans Unicode" w:cs="Tahoma"/>
          <w:b/>
          <w:kern w:val="1"/>
        </w:rPr>
        <w:t xml:space="preserve">по воспроизводству стада  крупного рогатого скота </w:t>
      </w:r>
      <w:r w:rsidRPr="002D0062">
        <w:rPr>
          <w:rFonts w:eastAsia="Lucida Sans Unicode" w:cs="Tahoma"/>
          <w:kern w:val="1"/>
        </w:rPr>
        <w:t>присуждается одно призовое место</w:t>
      </w:r>
      <w:r w:rsidRPr="002D0062">
        <w:rPr>
          <w:rFonts w:eastAsia="Lucida Sans Unicode" w:cs="Tahoma"/>
          <w:b/>
          <w:kern w:val="1"/>
        </w:rPr>
        <w:t xml:space="preserve"> </w:t>
      </w:r>
      <w:r w:rsidRPr="002D0062">
        <w:rPr>
          <w:rFonts w:eastAsia="Lucida Sans Unicode" w:cs="Tahoma"/>
          <w:kern w:val="1"/>
        </w:rPr>
        <w:t>по наивысшему  показателю выхода телят на 100 коров, но не менее 90 голов на 100 коров, с вручением денежной премии в размере 5 000 рублей.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>3.3.6.</w:t>
      </w:r>
      <w:r w:rsidRPr="002D0062">
        <w:rPr>
          <w:rFonts w:eastAsia="Lucida Sans Unicode" w:cs="Tahoma"/>
          <w:kern w:val="1"/>
        </w:rPr>
        <w:t xml:space="preserve"> </w:t>
      </w:r>
      <w:r w:rsidRPr="002D0062">
        <w:rPr>
          <w:rFonts w:eastAsia="Lucida Sans Unicode" w:cs="Tahoma"/>
          <w:b/>
          <w:kern w:val="1"/>
        </w:rPr>
        <w:t>Среди  специалистов</w:t>
      </w:r>
      <w:r w:rsidRPr="002D0062">
        <w:rPr>
          <w:rFonts w:eastAsia="Lucida Sans Unicode" w:cs="Tahoma"/>
          <w:kern w:val="1"/>
        </w:rPr>
        <w:t xml:space="preserve"> </w:t>
      </w:r>
      <w:r w:rsidRPr="002D0062">
        <w:rPr>
          <w:rFonts w:eastAsia="Lucida Sans Unicode" w:cs="Tahoma"/>
          <w:b/>
          <w:kern w:val="1"/>
        </w:rPr>
        <w:t xml:space="preserve">ветеринарной службы </w:t>
      </w:r>
      <w:r w:rsidRPr="002D0062">
        <w:rPr>
          <w:rFonts w:eastAsia="Lucida Sans Unicode" w:cs="Tahoma"/>
          <w:kern w:val="1"/>
        </w:rPr>
        <w:t>присуждается одно  призовое место за наивысшие показатели  по итогам работы  за год с вручением денежной премии в размере 5 000 рублей.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 xml:space="preserve">3.3.7. Среди специалистов зоотехнической службы </w:t>
      </w:r>
      <w:r w:rsidRPr="002D0062">
        <w:rPr>
          <w:rFonts w:eastAsia="Lucida Sans Unicode" w:cs="Tahoma"/>
          <w:kern w:val="1"/>
        </w:rPr>
        <w:t>присуждается одно призовое место за наивысшие показатели по итогам работы за год с вручением денежной премии в размере 5000 рублей.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 xml:space="preserve">3.3.8. За достижение наивысшего показателя получения приплода ягнят </w:t>
      </w:r>
      <w:r w:rsidRPr="002D0062">
        <w:rPr>
          <w:rFonts w:eastAsia="Lucida Sans Unicode" w:cs="Tahoma"/>
          <w:kern w:val="1"/>
        </w:rPr>
        <w:t>(получено ягнят на 100 овцематок, имевшихся на 01.01.2023 года не менее 104 голов ягнят сохранности ягнят к отбивке не менее 98,5 %) присваивается одно призовое место с вручением денежной премии</w:t>
      </w:r>
      <w:r w:rsidRPr="002D0062">
        <w:rPr>
          <w:rFonts w:eastAsia="Lucida Sans Unicode" w:cs="Tahoma"/>
          <w:b/>
          <w:kern w:val="1"/>
        </w:rPr>
        <w:t xml:space="preserve"> </w:t>
      </w:r>
      <w:r w:rsidRPr="002D0062">
        <w:rPr>
          <w:rFonts w:eastAsia="Lucida Sans Unicode" w:cs="Tahoma"/>
          <w:kern w:val="1"/>
        </w:rPr>
        <w:t>в размере 5000 рублей.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 xml:space="preserve">3.3.9. Среди операторов по обслуживанию доильных установок, холодильного оборудования </w:t>
      </w:r>
      <w:r w:rsidRPr="002D0062">
        <w:rPr>
          <w:rFonts w:eastAsia="Lucida Sans Unicode" w:cs="Tahoma"/>
          <w:kern w:val="1"/>
        </w:rPr>
        <w:t>присуждается одно призовое место за наилучшие показатели по качеству молока, содержанию жира в молоке и санитарному состоянию молочного блока за год</w:t>
      </w:r>
      <w:r w:rsidRPr="002D0062">
        <w:rPr>
          <w:lang w:eastAsia="zh-CN"/>
        </w:rPr>
        <w:t xml:space="preserve"> </w:t>
      </w:r>
      <w:r w:rsidRPr="002D0062">
        <w:rPr>
          <w:rFonts w:eastAsia="Lucida Sans Unicode" w:cs="Tahoma"/>
          <w:kern w:val="1"/>
        </w:rPr>
        <w:t>с вручением денежной премии в размере 5000 рублей.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>4.</w:t>
      </w:r>
      <w:r w:rsidRPr="002D0062">
        <w:rPr>
          <w:rFonts w:eastAsia="Lucida Sans Unicode" w:cs="Tahoma"/>
          <w:kern w:val="1"/>
        </w:rPr>
        <w:t xml:space="preserve"> В целях улучшения работы по эксплуатации машинно-тракторного парка, создания условий для его сохранности, сокращения затрат на его содержание подводятся итоги работы по номинации «</w:t>
      </w:r>
      <w:r w:rsidRPr="002D0062">
        <w:rPr>
          <w:rFonts w:eastAsia="Lucida Sans Unicode" w:cs="Tahoma"/>
          <w:b/>
          <w:kern w:val="1"/>
        </w:rPr>
        <w:t xml:space="preserve">Лучшая постановка работы по обслуживанию машинотракторного парка» </w:t>
      </w:r>
      <w:r w:rsidRPr="002D0062">
        <w:rPr>
          <w:rFonts w:eastAsia="Lucida Sans Unicode" w:cs="Tahoma"/>
          <w:kern w:val="1"/>
        </w:rPr>
        <w:t>с учетом критериев по постановке</w:t>
      </w:r>
      <w:r w:rsidRPr="002D0062">
        <w:rPr>
          <w:rFonts w:eastAsia="Lucida Sans Unicode" w:cs="Tahoma"/>
          <w:b/>
          <w:kern w:val="1"/>
        </w:rPr>
        <w:t xml:space="preserve">  </w:t>
      </w:r>
      <w:r w:rsidRPr="002D0062">
        <w:rPr>
          <w:rFonts w:eastAsia="Lucida Sans Unicode" w:cs="Tahoma"/>
          <w:kern w:val="1"/>
        </w:rPr>
        <w:t>сельхозмашин на зимнее хранение, организации ремонта в зимний период, готовности котельного оборудования к отопительному периоду, организация охраны труда, благоустройства территории гаража.  Победителю вручается денежная  премия в размере  10 000 рублей.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 xml:space="preserve">5. </w:t>
      </w:r>
      <w:r w:rsidRPr="002D0062">
        <w:rPr>
          <w:rFonts w:eastAsia="Lucida Sans Unicode"/>
          <w:kern w:val="1"/>
        </w:rPr>
        <w:t xml:space="preserve">Выдвижение претендентов для участия в соревновании осуществляется руководителями сельскохозяйственных организаций и главами крестьянско-фермерских хозяйств, которые ежегодно предоставляют </w:t>
      </w:r>
      <w:r w:rsidRPr="002D0062">
        <w:rPr>
          <w:lang w:eastAsia="zh-CN"/>
        </w:rPr>
        <w:t xml:space="preserve">сведения по наилучшим показателям для подведения итогов соревнования </w:t>
      </w:r>
      <w:r w:rsidRPr="002D0062">
        <w:rPr>
          <w:rFonts w:eastAsia="Lucida Sans Unicode"/>
          <w:kern w:val="1"/>
        </w:rPr>
        <w:t xml:space="preserve">в отдел сельского хозяйства Управления по развитию </w:t>
      </w:r>
      <w:r w:rsidRPr="002D0062">
        <w:rPr>
          <w:rFonts w:eastAsia="Lucida Sans Unicode"/>
          <w:kern w:val="1"/>
        </w:rPr>
        <w:lastRenderedPageBreak/>
        <w:t>территории Администрации</w:t>
      </w:r>
      <w:r w:rsidRPr="002D0062">
        <w:rPr>
          <w:rFonts w:eastAsia="Lucida Sans Unicode" w:cs="Tahoma"/>
          <w:kern w:val="1"/>
        </w:rPr>
        <w:t xml:space="preserve"> муниципального образования «Муниципальный округ Якшур-Бодьинский район Удмуртской Республики» (далее - Управление).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 xml:space="preserve">6. </w:t>
      </w:r>
      <w:r w:rsidRPr="002D0062">
        <w:rPr>
          <w:rFonts w:eastAsia="Lucida Sans Unicode" w:cs="Tahoma"/>
          <w:kern w:val="1"/>
        </w:rPr>
        <w:t>Итоги работы подводятся по каждому этапу отдельно и рассматриваются комиссией Управления, состав которой утверждается Главой муниципального образования «Муниципальный округ Якшур-Бодьинский район Удмуртской Республики».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 xml:space="preserve">7. </w:t>
      </w:r>
      <w:r w:rsidRPr="002D0062">
        <w:rPr>
          <w:rFonts w:eastAsia="Lucida Sans Unicode"/>
          <w:kern w:val="1"/>
        </w:rPr>
        <w:t>Решение комиссии о подведении итогов соревнования оформляется протоколом.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 w:cs="Tahoma"/>
          <w:b/>
          <w:kern w:val="1"/>
        </w:rPr>
        <w:t xml:space="preserve">8. </w:t>
      </w:r>
      <w:r w:rsidRPr="002D0062">
        <w:rPr>
          <w:rFonts w:eastAsia="Lucida Sans Unicode"/>
          <w:kern w:val="1"/>
        </w:rPr>
        <w:t>На основании протокола комиссии издается постановление Администрации</w:t>
      </w:r>
      <w:r w:rsidRPr="002D0062">
        <w:rPr>
          <w:lang w:eastAsia="zh-CN"/>
        </w:rPr>
        <w:t xml:space="preserve"> </w:t>
      </w:r>
      <w:r w:rsidRPr="002D0062">
        <w:rPr>
          <w:rFonts w:eastAsia="Lucida Sans Unicode"/>
          <w:kern w:val="1"/>
        </w:rPr>
        <w:t>муниципального образования «Муниципальный округ Якшур-Бодьинский район Удмуртской Республики» о подведении итогов соревнования и награждении победителей соревнования.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/>
          <w:kern w:val="1"/>
        </w:rPr>
      </w:pPr>
      <w:r w:rsidRPr="002D0062">
        <w:rPr>
          <w:rFonts w:eastAsia="Lucida Sans Unicode" w:cs="Tahoma"/>
          <w:b/>
          <w:kern w:val="1"/>
        </w:rPr>
        <w:t xml:space="preserve">9. </w:t>
      </w:r>
      <w:r w:rsidRPr="002D0062">
        <w:rPr>
          <w:rFonts w:eastAsia="Lucida Sans Unicode"/>
          <w:kern w:val="1"/>
        </w:rPr>
        <w:t>Обязательными условиями участия в соревновании среди организаций являются: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/>
          <w:kern w:val="1"/>
        </w:rPr>
      </w:pPr>
      <w:r w:rsidRPr="002D0062">
        <w:rPr>
          <w:rFonts w:eastAsia="Lucida Sans Unicode"/>
          <w:kern w:val="1"/>
        </w:rPr>
        <w:t xml:space="preserve">- недопущение роста количества пожаров и производственного травматизма за год; 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/>
          <w:kern w:val="1"/>
        </w:rPr>
      </w:pPr>
      <w:r w:rsidRPr="002D0062">
        <w:rPr>
          <w:rFonts w:eastAsia="Lucida Sans Unicode"/>
          <w:kern w:val="1"/>
        </w:rPr>
        <w:t xml:space="preserve">- недопущение наличия просроченной задолженности по выплате заработной платы; 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/>
          <w:kern w:val="1"/>
        </w:rPr>
      </w:pPr>
      <w:r w:rsidRPr="002D0062">
        <w:rPr>
          <w:rFonts w:eastAsia="Lucida Sans Unicode"/>
          <w:kern w:val="1"/>
        </w:rPr>
        <w:t xml:space="preserve">- рост среднемесячной заработной платы; 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/>
          <w:kern w:val="1"/>
        </w:rPr>
      </w:pPr>
      <w:r w:rsidRPr="002D0062">
        <w:rPr>
          <w:rFonts w:eastAsia="Lucida Sans Unicode"/>
          <w:kern w:val="1"/>
        </w:rPr>
        <w:t xml:space="preserve">- обязательное оформление трудовых отношений с работниками сельскохозяйственной организации, принимающими участие в соревновании; </w:t>
      </w:r>
    </w:p>
    <w:p w:rsidR="002D0062" w:rsidRPr="002D0062" w:rsidRDefault="002D0062" w:rsidP="002D0062">
      <w:pPr>
        <w:widowControl w:val="0"/>
        <w:autoSpaceDE/>
        <w:ind w:firstLine="567"/>
        <w:jc w:val="both"/>
        <w:rPr>
          <w:rFonts w:eastAsia="Lucida Sans Unicode" w:cs="Tahoma"/>
          <w:b/>
          <w:kern w:val="1"/>
        </w:rPr>
      </w:pPr>
      <w:r w:rsidRPr="002D0062">
        <w:rPr>
          <w:rFonts w:eastAsia="Lucida Sans Unicode"/>
          <w:kern w:val="1"/>
        </w:rPr>
        <w:t>- выполнение организациями договоров по осуществлению совместной деятельности Администрации</w:t>
      </w:r>
      <w:r w:rsidRPr="002D0062">
        <w:t xml:space="preserve"> муниципального образования «Муниципальный округ Якшур-Бодьинский район Удмуртской Республики»</w:t>
      </w:r>
      <w:r w:rsidRPr="002D0062">
        <w:rPr>
          <w:rFonts w:eastAsia="Lucida Sans Unicode"/>
          <w:kern w:val="1"/>
        </w:rPr>
        <w:t xml:space="preserve"> и  организации по устойчивому функционированию организации и эффективному использованию средств государственной поддержки. </w:t>
      </w:r>
    </w:p>
    <w:p w:rsidR="002D0062" w:rsidRDefault="002D006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D0062" w:rsidRDefault="002D006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D0062" w:rsidRDefault="002D006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80E47" w:rsidRDefault="00E80E4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80E47" w:rsidRDefault="00E80E4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80E47" w:rsidRDefault="00E80E4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80E47" w:rsidRDefault="00E80E4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80E47" w:rsidRDefault="00E80E4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80E47" w:rsidRDefault="00E80E4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80E47" w:rsidRDefault="00E80E4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80E47" w:rsidRDefault="00E80E4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80E47" w:rsidRDefault="00E80E4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80E47" w:rsidRDefault="00E80E4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80E47" w:rsidRDefault="00E80E4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80E47" w:rsidRDefault="00E80E4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80E47" w:rsidRDefault="00E80E4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E80E47" w:rsidRDefault="00E80E4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E80E47" w:rsidRPr="00E80E47" w:rsidTr="000A1B64">
        <w:trPr>
          <w:trHeight w:val="1700"/>
        </w:trPr>
        <w:tc>
          <w:tcPr>
            <w:tcW w:w="4244" w:type="dxa"/>
          </w:tcPr>
          <w:p w:rsidR="00E80E47" w:rsidRPr="00E80E47" w:rsidRDefault="00E80E47" w:rsidP="00E80E47">
            <w:pPr>
              <w:autoSpaceDE/>
              <w:ind w:right="-117"/>
              <w:jc w:val="right"/>
              <w:rPr>
                <w:b/>
                <w:sz w:val="30"/>
                <w:szCs w:val="30"/>
              </w:rPr>
            </w:pPr>
          </w:p>
          <w:p w:rsidR="00E80E47" w:rsidRPr="00E80E47" w:rsidRDefault="00E80E47" w:rsidP="00E80E47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E80E47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E80E47" w:rsidRPr="006C60F1" w:rsidRDefault="00E80E47" w:rsidP="00E80E47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 w:rsidRPr="00E80E47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63360" behindDoc="1" locked="0" layoutInCell="1" allowOverlap="1" wp14:anchorId="3DBF45E3" wp14:editId="6DE8FD3D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E80E47" w:rsidRPr="00E80E47" w:rsidRDefault="00E80E47" w:rsidP="00E80E47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E80E47" w:rsidRPr="00E80E47" w:rsidTr="000A1B64">
        <w:tc>
          <w:tcPr>
            <w:tcW w:w="10004" w:type="dxa"/>
            <w:gridSpan w:val="3"/>
          </w:tcPr>
          <w:p w:rsidR="00E80E47" w:rsidRPr="00E80E47" w:rsidRDefault="00E80E47" w:rsidP="00E80E47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E80E47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E80E47" w:rsidRPr="00E80E47" w:rsidRDefault="00E80E47" w:rsidP="00E80E47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E80E47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E80E47" w:rsidRPr="00E80E47" w:rsidRDefault="00E80E47" w:rsidP="00E80E4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E80E47" w:rsidRPr="00E80E47" w:rsidTr="000A1B64">
        <w:tc>
          <w:tcPr>
            <w:tcW w:w="10004" w:type="dxa"/>
            <w:gridSpan w:val="3"/>
          </w:tcPr>
          <w:p w:rsidR="00E80E47" w:rsidRPr="00E80E47" w:rsidRDefault="00E80E47" w:rsidP="00E80E4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E80E47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округ» муниципал кылдытэтлэн Администрациез</w:t>
            </w:r>
          </w:p>
        </w:tc>
      </w:tr>
    </w:tbl>
    <w:p w:rsidR="00E80E47" w:rsidRPr="00E80E47" w:rsidRDefault="00E80E47" w:rsidP="00E80E47">
      <w:pPr>
        <w:autoSpaceDE/>
        <w:rPr>
          <w:sz w:val="20"/>
          <w:szCs w:val="20"/>
        </w:rPr>
      </w:pPr>
    </w:p>
    <w:p w:rsidR="00E80E47" w:rsidRPr="00E80E47" w:rsidRDefault="00E80E47" w:rsidP="00E80E47">
      <w:pPr>
        <w:autoSpaceDE/>
        <w:jc w:val="center"/>
        <w:rPr>
          <w:b/>
          <w:sz w:val="44"/>
          <w:szCs w:val="44"/>
        </w:rPr>
      </w:pPr>
    </w:p>
    <w:p w:rsidR="00E80E47" w:rsidRPr="00E80E47" w:rsidRDefault="00E80E47" w:rsidP="00E80E47">
      <w:pPr>
        <w:autoSpaceDE/>
        <w:jc w:val="center"/>
        <w:rPr>
          <w:b/>
          <w:sz w:val="44"/>
          <w:szCs w:val="44"/>
        </w:rPr>
      </w:pPr>
      <w:r w:rsidRPr="00E80E47">
        <w:rPr>
          <w:b/>
          <w:sz w:val="44"/>
          <w:szCs w:val="44"/>
        </w:rPr>
        <w:t>П О С Т А Н О В Л Е Н И Е</w:t>
      </w:r>
    </w:p>
    <w:p w:rsidR="00E80E47" w:rsidRPr="00E80E47" w:rsidRDefault="00E80E47" w:rsidP="00E80E47">
      <w:pPr>
        <w:autoSpaceDE/>
        <w:jc w:val="center"/>
        <w:rPr>
          <w:b/>
          <w:sz w:val="28"/>
          <w:szCs w:val="28"/>
        </w:rPr>
      </w:pPr>
    </w:p>
    <w:p w:rsidR="00E80E47" w:rsidRPr="00E80E47" w:rsidRDefault="00E80E47" w:rsidP="00E80E47">
      <w:pPr>
        <w:suppressAutoHyphens w:val="0"/>
        <w:autoSpaceDE/>
        <w:spacing w:line="276" w:lineRule="auto"/>
        <w:rPr>
          <w:rFonts w:eastAsiaTheme="minorHAnsi"/>
          <w:b/>
          <w:bCs/>
          <w:sz w:val="28"/>
          <w:szCs w:val="28"/>
        </w:rPr>
      </w:pPr>
      <w:r w:rsidRPr="00E80E47">
        <w:rPr>
          <w:rFonts w:eastAsiaTheme="minorHAnsi"/>
          <w:b/>
          <w:bCs/>
          <w:sz w:val="28"/>
          <w:szCs w:val="28"/>
        </w:rPr>
        <w:t xml:space="preserve">от «21» мая  2024 года                                                                       № 933   </w:t>
      </w:r>
    </w:p>
    <w:p w:rsidR="00E80E47" w:rsidRPr="00E80E47" w:rsidRDefault="00E80E47" w:rsidP="00E80E47">
      <w:pPr>
        <w:suppressAutoHyphens w:val="0"/>
        <w:autoSpaceDE/>
        <w:spacing w:line="276" w:lineRule="auto"/>
        <w:rPr>
          <w:rFonts w:eastAsiaTheme="minorHAnsi"/>
          <w:b/>
          <w:bCs/>
          <w:sz w:val="28"/>
          <w:szCs w:val="28"/>
        </w:rPr>
      </w:pPr>
      <w:r w:rsidRPr="00E80E47">
        <w:rPr>
          <w:rFonts w:eastAsiaTheme="minorHAnsi"/>
          <w:b/>
          <w:bCs/>
          <w:sz w:val="28"/>
          <w:szCs w:val="28"/>
        </w:rPr>
        <w:t xml:space="preserve">                                                       с. Якшур-Бодья</w:t>
      </w:r>
    </w:p>
    <w:p w:rsidR="00E80E47" w:rsidRPr="00E80E47" w:rsidRDefault="00E80E47" w:rsidP="00E80E47">
      <w:pPr>
        <w:suppressAutoHyphens w:val="0"/>
        <w:autoSpaceDE/>
        <w:rPr>
          <w:rFonts w:eastAsiaTheme="minorHAnsi"/>
          <w:b/>
          <w:sz w:val="28"/>
          <w:szCs w:val="28"/>
          <w:lang w:eastAsia="en-US"/>
        </w:rPr>
      </w:pPr>
    </w:p>
    <w:p w:rsidR="00E80E47" w:rsidRPr="00E80E47" w:rsidRDefault="00E80E47" w:rsidP="00E80E47">
      <w:pPr>
        <w:suppressAutoHyphens w:val="0"/>
        <w:autoSpaceDE/>
        <w:jc w:val="center"/>
        <w:rPr>
          <w:rFonts w:eastAsiaTheme="minorHAnsi"/>
          <w:b/>
          <w:sz w:val="28"/>
          <w:szCs w:val="28"/>
          <w:lang w:eastAsia="en-US"/>
        </w:rPr>
      </w:pPr>
      <w:r w:rsidRPr="00E80E47">
        <w:rPr>
          <w:rFonts w:eastAsiaTheme="minorHAnsi"/>
          <w:b/>
          <w:sz w:val="28"/>
          <w:szCs w:val="28"/>
          <w:lang w:eastAsia="en-US"/>
        </w:rPr>
        <w:t>О мотивации участников проектной деятельности в муниципальном образовании «Муниципальный округ Якшур-Бодьинский район Удмуртской Республики»</w:t>
      </w:r>
    </w:p>
    <w:p w:rsidR="00E80E47" w:rsidRPr="00E80E47" w:rsidRDefault="00E80E47" w:rsidP="00E80E47">
      <w:pPr>
        <w:suppressAutoHyphens w:val="0"/>
        <w:autoSpaceDE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80E47" w:rsidRPr="00E80E47" w:rsidRDefault="00E80E47" w:rsidP="00E80E47">
      <w:pPr>
        <w:autoSpaceDE/>
        <w:spacing w:after="200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E80E47">
        <w:rPr>
          <w:rFonts w:eastAsiaTheme="minorHAnsi"/>
          <w:sz w:val="28"/>
          <w:szCs w:val="28"/>
          <w:lang w:eastAsia="en-US"/>
        </w:rPr>
        <w:t xml:space="preserve">В целях повышения эффективности работы участников проектной деятельности, </w:t>
      </w:r>
      <w:r w:rsidRPr="00E80E47">
        <w:rPr>
          <w:sz w:val="28"/>
          <w:szCs w:val="28"/>
        </w:rPr>
        <w:t xml:space="preserve">руководствуясь статьями 30, 32, частью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 </w:t>
      </w:r>
      <w:r w:rsidRPr="00E80E47">
        <w:rPr>
          <w:b/>
          <w:sz w:val="28"/>
          <w:szCs w:val="28"/>
          <w:u w:val="single"/>
        </w:rPr>
        <w:t>ПОСТАНОВЛЯЕТ:</w:t>
      </w:r>
    </w:p>
    <w:p w:rsidR="00E80E47" w:rsidRPr="00E80E47" w:rsidRDefault="00E80E47" w:rsidP="00E80E47">
      <w:pPr>
        <w:autoSpaceDE/>
        <w:spacing w:after="200"/>
        <w:ind w:firstLine="709"/>
        <w:contextualSpacing/>
        <w:jc w:val="both"/>
        <w:rPr>
          <w:sz w:val="28"/>
          <w:szCs w:val="28"/>
        </w:rPr>
      </w:pPr>
    </w:p>
    <w:p w:rsidR="00E80E47" w:rsidRPr="00E80E47" w:rsidRDefault="00E80E47" w:rsidP="00E80E47">
      <w:pPr>
        <w:suppressAutoHyphens w:val="0"/>
        <w:autoSpaceDE/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80E47">
        <w:rPr>
          <w:rFonts w:eastAsiaTheme="minorHAnsi"/>
          <w:sz w:val="28"/>
          <w:szCs w:val="28"/>
          <w:lang w:eastAsia="en-US"/>
        </w:rPr>
        <w:t xml:space="preserve">1. Утвердить прилагаемое </w:t>
      </w:r>
      <w:hyperlink r:id="rId11" w:history="1">
        <w:r w:rsidRPr="00E80E47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E80E47">
        <w:rPr>
          <w:rFonts w:eastAsiaTheme="minorHAnsi"/>
          <w:sz w:val="28"/>
          <w:szCs w:val="28"/>
          <w:lang w:eastAsia="en-US"/>
        </w:rPr>
        <w:t xml:space="preserve"> о мотивации участников проектной деятельности в муниципальном образовании «Муниципальный округ Якшур-Бодьинский район Удмуртской Республики».  </w:t>
      </w:r>
    </w:p>
    <w:p w:rsidR="00E80E47" w:rsidRPr="00E80E47" w:rsidRDefault="00E80E47" w:rsidP="00E80E47">
      <w:pPr>
        <w:suppressAutoHyphens w:val="0"/>
        <w:autoSpaceDE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80E47">
        <w:rPr>
          <w:rFonts w:eastAsiaTheme="minorHAnsi"/>
          <w:sz w:val="28"/>
          <w:szCs w:val="28"/>
          <w:lang w:eastAsia="en-US"/>
        </w:rPr>
        <w:t>2. Признать утратившими силу:</w:t>
      </w:r>
    </w:p>
    <w:p w:rsidR="00E80E47" w:rsidRPr="00E80E47" w:rsidRDefault="00E80E47" w:rsidP="00E80E47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0E47">
        <w:rPr>
          <w:rFonts w:eastAsiaTheme="minorHAnsi"/>
          <w:sz w:val="28"/>
          <w:szCs w:val="28"/>
          <w:lang w:eastAsia="en-US"/>
        </w:rPr>
        <w:t>- постановление Администрации муниципального образования «Муниципальный округ Якшур-Бодьинский район Удмуртской Республики» от 12.01.2023 года № 17 «О мотивации участников проектной деятельности в муниципальном образовании «Муниципальный округ Якшур-Бодьинский район Удмуртской Республики»;</w:t>
      </w:r>
    </w:p>
    <w:p w:rsidR="00E80E47" w:rsidRPr="00E80E47" w:rsidRDefault="00E80E47" w:rsidP="00E80E47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0E47">
        <w:rPr>
          <w:rFonts w:eastAsiaTheme="minorHAnsi"/>
          <w:sz w:val="28"/>
          <w:szCs w:val="28"/>
          <w:lang w:eastAsia="en-US"/>
        </w:rPr>
        <w:t xml:space="preserve">- постановление Администрации муниципального образования «Муниципальный округ Якшур-Бодьинский район Удмуртской Республики» от 20.10.2023 года № 1647 «О внесении изменений в Положение о мотивации участников проектной деятельности в муниципальном образовании «Муниципальный округ Якшур-Бодьинский район Удмуртской Республики», утвержденное постановлением Администрации муниципального образования </w:t>
      </w:r>
      <w:r w:rsidRPr="00E80E47">
        <w:rPr>
          <w:rFonts w:eastAsiaTheme="minorHAnsi"/>
          <w:sz w:val="28"/>
          <w:szCs w:val="28"/>
          <w:lang w:eastAsia="en-US"/>
        </w:rPr>
        <w:lastRenderedPageBreak/>
        <w:t>«Муниципальный округ Якшур-Бодьинский район Удмуртской Республики» от 12.01.2023 года № 17»;</w:t>
      </w:r>
    </w:p>
    <w:p w:rsidR="00E80E47" w:rsidRPr="00E80E47" w:rsidRDefault="00E80E47" w:rsidP="00E80E47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0E47">
        <w:rPr>
          <w:rFonts w:eastAsiaTheme="minorHAnsi"/>
          <w:sz w:val="28"/>
          <w:szCs w:val="28"/>
          <w:lang w:eastAsia="en-US"/>
        </w:rPr>
        <w:t>- постановление Администрации муниципального образования «Муниципальный округ Якшур-Бодьинский район Удмуртской Республики» от 20.12.2023 года № 2096 «О внесении изменений в Положение о мотивации участников проектной деятельности в муниципальном образовании «Муниципальный округ Якшур-Бодьинский район Удмуртской Республики», утвержденное постановлением Администрации муниципального образования «Муниципальный округ Якшур-Бодьинский район Удмуртской Республики» от 12.01.2023 года № 17»;</w:t>
      </w:r>
    </w:p>
    <w:p w:rsidR="00E80E47" w:rsidRPr="00E80E47" w:rsidRDefault="00E80E47" w:rsidP="00E80E47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0E47">
        <w:rPr>
          <w:rFonts w:eastAsiaTheme="minorHAnsi"/>
          <w:sz w:val="28"/>
          <w:szCs w:val="28"/>
          <w:lang w:eastAsia="en-US"/>
        </w:rPr>
        <w:t>- постановление Администрации муниципального образования «Муниципальный округ Якшур-Бодьинский район Удмуртской Республики» от 12.02.2024 года № 163 «О внесении изменений в Положение о мотивации участников проектной деятельности в муниципальном образовании «Муниципальный округ Якшур-Бодьинский район Удмуртской Республики», утвержденное постановлением Администрации муниципального образования «Муниципальный округ Якшур-Бодьинский район Удмуртской Республики» от 12.01.2023 года № 17».</w:t>
      </w:r>
    </w:p>
    <w:p w:rsidR="00E80E47" w:rsidRPr="00E80E47" w:rsidRDefault="00E80E47" w:rsidP="00E80E47">
      <w:pPr>
        <w:suppressAutoHyphens w:val="0"/>
        <w:autoSpaceDE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80E47">
        <w:rPr>
          <w:rFonts w:eastAsiaTheme="minorHAnsi"/>
          <w:sz w:val="28"/>
          <w:szCs w:val="28"/>
          <w:lang w:eastAsia="en-US"/>
        </w:rPr>
        <w:t xml:space="preserve">3. Разместить настоящее </w:t>
      </w:r>
      <w:hyperlink r:id="rId12" w:history="1">
        <w:r w:rsidRPr="00E80E47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E80E47">
        <w:rPr>
          <w:rFonts w:eastAsiaTheme="minorHAnsi"/>
          <w:sz w:val="28"/>
          <w:szCs w:val="28"/>
          <w:lang w:eastAsia="en-US"/>
        </w:rPr>
        <w:t xml:space="preserve">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 и опубликовать в Вестнике правовых актов муниципального образования «Муниципальный округ Якшур-Бодьинский район Удмуртской Республики».</w:t>
      </w:r>
    </w:p>
    <w:p w:rsidR="00E80E47" w:rsidRPr="00E80E47" w:rsidRDefault="00E80E47" w:rsidP="00E80E47">
      <w:pPr>
        <w:suppressAutoHyphens w:val="0"/>
        <w:autoSpaceDE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80E47">
        <w:rPr>
          <w:rFonts w:eastAsiaTheme="minorHAnsi"/>
          <w:sz w:val="28"/>
          <w:szCs w:val="28"/>
          <w:lang w:eastAsia="en-US"/>
        </w:rPr>
        <w:t>4. Настоящее постановление вступает в силу с момента его опубликования.</w:t>
      </w:r>
    </w:p>
    <w:p w:rsidR="00E80E47" w:rsidRPr="00E80E47" w:rsidRDefault="00E80E47" w:rsidP="00E80E47">
      <w:pPr>
        <w:suppressAutoHyphens w:val="0"/>
        <w:autoSpaceDE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80E47">
        <w:rPr>
          <w:rFonts w:eastAsiaTheme="minorHAnsi"/>
          <w:sz w:val="28"/>
          <w:szCs w:val="28"/>
          <w:lang w:eastAsia="en-US"/>
        </w:rPr>
        <w:t>5. Контроль за исполнением настоящего постановления возложить на Широбокова С.Д., первого заместителя главы Администрации муниципального образования «Муниципальный округ Якшур-Бодьинский район Удмуртской Республики».</w:t>
      </w:r>
    </w:p>
    <w:p w:rsidR="00E80E47" w:rsidRPr="00E80E47" w:rsidRDefault="00E80E47" w:rsidP="00E80E47">
      <w:pPr>
        <w:suppressAutoHyphens w:val="0"/>
        <w:autoSpaceDE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80E47" w:rsidRPr="00E80E47" w:rsidRDefault="00E80E47" w:rsidP="00E80E47">
      <w:pPr>
        <w:suppressAutoHyphens w:val="0"/>
        <w:autoSpaceDE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80E47" w:rsidRPr="00E80E47" w:rsidRDefault="00E80E47" w:rsidP="00E80E47">
      <w:pPr>
        <w:suppressAutoHyphens w:val="0"/>
        <w:autoSpaceDE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80E47" w:rsidRPr="00E80E47" w:rsidRDefault="00E80E47" w:rsidP="00E80E47">
      <w:pPr>
        <w:autoSpaceDE/>
        <w:ind w:right="990"/>
        <w:contextualSpacing/>
        <w:rPr>
          <w:b/>
          <w:sz w:val="28"/>
          <w:szCs w:val="28"/>
        </w:rPr>
      </w:pPr>
      <w:r w:rsidRPr="00E80E47">
        <w:rPr>
          <w:b/>
          <w:sz w:val="28"/>
          <w:szCs w:val="28"/>
        </w:rPr>
        <w:t>Глава муниципального образования</w:t>
      </w:r>
    </w:p>
    <w:p w:rsidR="00E80E47" w:rsidRPr="00E80E47" w:rsidRDefault="00E80E47" w:rsidP="00E80E4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E80E47">
        <w:rPr>
          <w:b/>
          <w:sz w:val="28"/>
          <w:szCs w:val="28"/>
        </w:rPr>
        <w:t xml:space="preserve">«Муниципальный округ </w:t>
      </w:r>
    </w:p>
    <w:p w:rsidR="00E80E47" w:rsidRPr="00E80E47" w:rsidRDefault="00E80E47" w:rsidP="00E80E4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E80E47">
        <w:rPr>
          <w:b/>
          <w:sz w:val="28"/>
          <w:szCs w:val="28"/>
        </w:rPr>
        <w:t>Якшур-Бодьинский район</w:t>
      </w:r>
    </w:p>
    <w:p w:rsidR="00E80E47" w:rsidRPr="00E80E47" w:rsidRDefault="00E80E47" w:rsidP="00E80E4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E80E47">
        <w:rPr>
          <w:b/>
          <w:sz w:val="28"/>
          <w:szCs w:val="28"/>
        </w:rPr>
        <w:t>Удмуртской Республики»                                                                А.В. Леконцев</w:t>
      </w:r>
    </w:p>
    <w:p w:rsidR="00E80E47" w:rsidRPr="00E80E47" w:rsidRDefault="00E80E47" w:rsidP="00E80E47">
      <w:pPr>
        <w:autoSpaceDE/>
        <w:jc w:val="both"/>
      </w:pPr>
    </w:p>
    <w:p w:rsidR="00E80E47" w:rsidRPr="00E80E47" w:rsidRDefault="00E80E47" w:rsidP="00E80E47">
      <w:pPr>
        <w:autoSpaceDE/>
        <w:jc w:val="both"/>
        <w:rPr>
          <w:sz w:val="20"/>
          <w:szCs w:val="20"/>
        </w:rPr>
      </w:pPr>
    </w:p>
    <w:p w:rsidR="00E80E47" w:rsidRPr="00E80E47" w:rsidRDefault="00E80E47" w:rsidP="00E80E47">
      <w:pPr>
        <w:autoSpaceDE/>
        <w:jc w:val="both"/>
        <w:rPr>
          <w:sz w:val="20"/>
          <w:szCs w:val="20"/>
        </w:rPr>
      </w:pPr>
    </w:p>
    <w:p w:rsidR="00E80E47" w:rsidRPr="00E80E47" w:rsidRDefault="00E80E47" w:rsidP="00E80E47">
      <w:pPr>
        <w:autoSpaceDE/>
        <w:jc w:val="both"/>
        <w:rPr>
          <w:sz w:val="20"/>
          <w:szCs w:val="20"/>
        </w:rPr>
      </w:pPr>
      <w:r w:rsidRPr="00E80E47">
        <w:rPr>
          <w:sz w:val="20"/>
          <w:szCs w:val="20"/>
        </w:rPr>
        <w:t>Митрофанова Татьяна Геннадьевна</w:t>
      </w:r>
    </w:p>
    <w:p w:rsidR="00E80E47" w:rsidRPr="00E80E47" w:rsidRDefault="00E80E47" w:rsidP="00E80E47">
      <w:pPr>
        <w:autoSpaceDE/>
        <w:jc w:val="both"/>
        <w:rPr>
          <w:sz w:val="20"/>
          <w:szCs w:val="20"/>
        </w:rPr>
      </w:pPr>
      <w:r w:rsidRPr="00E80E47">
        <w:rPr>
          <w:sz w:val="20"/>
          <w:szCs w:val="20"/>
        </w:rPr>
        <w:t>8(34162)4-10-04</w:t>
      </w:r>
    </w:p>
    <w:p w:rsidR="00E80E47" w:rsidRPr="00E80E47" w:rsidRDefault="00E80E47" w:rsidP="00E80E47">
      <w:pPr>
        <w:suppressAutoHyphens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E80E47" w:rsidRPr="00E80E47" w:rsidRDefault="00E80E47" w:rsidP="00E80E47">
      <w:pPr>
        <w:suppressAutoHyphens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E80E47" w:rsidRPr="00E80E47" w:rsidRDefault="00E80E47" w:rsidP="00E80E47">
      <w:pPr>
        <w:suppressAutoHyphens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E80E47" w:rsidRPr="00E80E47" w:rsidRDefault="00E80E47" w:rsidP="00E80E47">
      <w:pPr>
        <w:suppressAutoHyphens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E80E47" w:rsidRPr="00E80E47" w:rsidRDefault="00E80E47" w:rsidP="00E80E47">
      <w:pPr>
        <w:suppressAutoHyphens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E80E47" w:rsidRPr="00E80E47" w:rsidRDefault="00E80E47" w:rsidP="00E80E47">
      <w:pPr>
        <w:shd w:val="clear" w:color="auto" w:fill="FFFFFF"/>
        <w:suppressAutoHyphens w:val="0"/>
        <w:autoSpaceDE/>
        <w:ind w:left="4962"/>
        <w:jc w:val="right"/>
        <w:textAlignment w:val="baseline"/>
        <w:rPr>
          <w:lang w:eastAsia="ru-RU"/>
        </w:rPr>
      </w:pPr>
      <w:r w:rsidRPr="00E80E47">
        <w:rPr>
          <w:lang w:eastAsia="ru-RU"/>
        </w:rPr>
        <w:t xml:space="preserve">Приложение 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left="4962"/>
        <w:jc w:val="right"/>
        <w:textAlignment w:val="baseline"/>
        <w:rPr>
          <w:lang w:eastAsia="ru-RU"/>
        </w:rPr>
      </w:pPr>
      <w:r w:rsidRPr="00E80E47">
        <w:rPr>
          <w:lang w:eastAsia="ru-RU"/>
        </w:rPr>
        <w:t>Утверждено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left="4962"/>
        <w:jc w:val="right"/>
        <w:textAlignment w:val="baseline"/>
        <w:rPr>
          <w:lang w:eastAsia="ru-RU"/>
        </w:rPr>
      </w:pPr>
      <w:r w:rsidRPr="00E80E47">
        <w:rPr>
          <w:lang w:eastAsia="ru-RU"/>
        </w:rPr>
        <w:t>постановлением Администрации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left="4962"/>
        <w:jc w:val="right"/>
        <w:textAlignment w:val="baseline"/>
        <w:rPr>
          <w:lang w:eastAsia="ru-RU"/>
        </w:rPr>
      </w:pPr>
      <w:r w:rsidRPr="00E80E47">
        <w:rPr>
          <w:lang w:eastAsia="ru-RU"/>
        </w:rPr>
        <w:t>муниципального образования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left="4962"/>
        <w:jc w:val="right"/>
        <w:textAlignment w:val="baseline"/>
        <w:rPr>
          <w:lang w:eastAsia="ru-RU"/>
        </w:rPr>
      </w:pPr>
      <w:r w:rsidRPr="00E80E47">
        <w:rPr>
          <w:lang w:eastAsia="ru-RU"/>
        </w:rPr>
        <w:t>«Муниципальный округ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left="4962"/>
        <w:jc w:val="right"/>
        <w:textAlignment w:val="baseline"/>
        <w:rPr>
          <w:lang w:eastAsia="ru-RU"/>
        </w:rPr>
      </w:pPr>
      <w:r w:rsidRPr="00E80E47">
        <w:rPr>
          <w:lang w:eastAsia="ru-RU"/>
        </w:rPr>
        <w:t>Якшур-Бодьинский район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left="4962"/>
        <w:jc w:val="right"/>
        <w:textAlignment w:val="baseline"/>
        <w:rPr>
          <w:lang w:eastAsia="ru-RU"/>
        </w:rPr>
      </w:pPr>
      <w:r w:rsidRPr="00E80E47">
        <w:rPr>
          <w:lang w:eastAsia="ru-RU"/>
        </w:rPr>
        <w:t>Удмуртской Республики»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left="4962"/>
        <w:jc w:val="right"/>
        <w:textAlignment w:val="baseline"/>
        <w:rPr>
          <w:lang w:eastAsia="ru-RU"/>
        </w:rPr>
      </w:pPr>
      <w:r w:rsidRPr="00E80E47">
        <w:rPr>
          <w:lang w:eastAsia="ru-RU"/>
        </w:rPr>
        <w:t xml:space="preserve">от «21» мая 2024 года № 933   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spacing w:after="240"/>
        <w:contextualSpacing/>
        <w:textAlignment w:val="baseline"/>
        <w:rPr>
          <w:b/>
          <w:bCs/>
          <w:sz w:val="28"/>
          <w:szCs w:val="28"/>
          <w:lang w:eastAsia="ru-RU"/>
        </w:rPr>
      </w:pPr>
    </w:p>
    <w:p w:rsidR="00E80E47" w:rsidRPr="00E80E47" w:rsidRDefault="00E80E47" w:rsidP="00E80E47">
      <w:pPr>
        <w:shd w:val="clear" w:color="auto" w:fill="FFFFFF"/>
        <w:suppressAutoHyphens w:val="0"/>
        <w:autoSpaceDE/>
        <w:contextualSpacing/>
        <w:jc w:val="center"/>
        <w:textAlignment w:val="baseline"/>
        <w:rPr>
          <w:b/>
          <w:bCs/>
          <w:lang w:eastAsia="ru-RU"/>
        </w:rPr>
      </w:pPr>
      <w:r w:rsidRPr="00E80E47">
        <w:rPr>
          <w:b/>
          <w:bCs/>
          <w:lang w:eastAsia="ru-RU"/>
        </w:rPr>
        <w:t>Положение о мотивации участников проектной деятельности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contextualSpacing/>
        <w:jc w:val="center"/>
        <w:textAlignment w:val="baseline"/>
        <w:rPr>
          <w:b/>
          <w:bCs/>
          <w:lang w:eastAsia="ru-RU"/>
        </w:rPr>
      </w:pPr>
      <w:r w:rsidRPr="00E80E47">
        <w:rPr>
          <w:b/>
          <w:bCs/>
          <w:lang w:eastAsia="ru-RU"/>
        </w:rPr>
        <w:t xml:space="preserve">в муниципальном образовании «Муниципальный округ 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contextualSpacing/>
        <w:jc w:val="center"/>
        <w:textAlignment w:val="baseline"/>
        <w:rPr>
          <w:b/>
          <w:bCs/>
          <w:lang w:eastAsia="ru-RU"/>
        </w:rPr>
      </w:pPr>
      <w:r w:rsidRPr="00E80E47">
        <w:rPr>
          <w:b/>
          <w:bCs/>
          <w:lang w:eastAsia="ru-RU"/>
        </w:rPr>
        <w:t>Якшур-Бодьинский район Удмуртской Республики»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contextualSpacing/>
        <w:jc w:val="center"/>
        <w:textAlignment w:val="baseline"/>
        <w:outlineLvl w:val="2"/>
        <w:rPr>
          <w:b/>
          <w:bCs/>
          <w:lang w:eastAsia="ru-RU"/>
        </w:rPr>
      </w:pPr>
      <w:r w:rsidRPr="00E80E47">
        <w:rPr>
          <w:b/>
          <w:bCs/>
          <w:lang w:eastAsia="ru-RU"/>
        </w:rPr>
        <w:br/>
        <w:t>1. Общие положения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1.1. Настоящее Положение о мотивации участников проектной деятельности в</w:t>
      </w:r>
      <w:r w:rsidRPr="00E80E47">
        <w:rPr>
          <w:bCs/>
          <w:lang w:eastAsia="ru-RU"/>
        </w:rPr>
        <w:t xml:space="preserve"> муниципальном образовании «Муниципальный округ Якшур-Бодьинский район Удмуртской Республики» (далее – Положение)</w:t>
      </w:r>
      <w:r w:rsidRPr="00E80E47">
        <w:rPr>
          <w:lang w:eastAsia="ru-RU"/>
        </w:rPr>
        <w:t xml:space="preserve"> разработано в целях создания системы мотивации участников проектной деятельности.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Настоящее Положение направлено на обеспечение повышения эффективности работы участников проектной деятельности и достижения конечных результатов проектов, использования инструментов и механизмов проектного управления, повышения уровня проектной квалификации участников проектной деятельности, повышения культуры проектного управления.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contextualSpacing/>
        <w:jc w:val="center"/>
        <w:textAlignment w:val="baseline"/>
        <w:rPr>
          <w:b/>
          <w:bCs/>
          <w:lang w:eastAsia="ru-RU"/>
        </w:rPr>
      </w:pPr>
      <w:r w:rsidRPr="00E80E47">
        <w:rPr>
          <w:lang w:eastAsia="ru-RU"/>
        </w:rPr>
        <w:t>.</w:t>
      </w:r>
      <w:r w:rsidRPr="00E80E47">
        <w:rPr>
          <w:lang w:eastAsia="ru-RU"/>
        </w:rPr>
        <w:br/>
      </w:r>
      <w:r w:rsidRPr="00E80E47">
        <w:rPr>
          <w:b/>
          <w:bCs/>
          <w:lang w:eastAsia="ru-RU"/>
        </w:rPr>
        <w:t>2. Принципы системы мотивации участников проектной деятельности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2.1. Целью системы мотивации участников проектной деятельности (далее – система мотивации) является повышение эффективности работы участников проектной деятельности и достижения конечных результатов проекта.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2.2. Система мотивации основана на следующих принципах: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а) персональная эффективность. Система мотивации должна формировать стремление участников проектной деятельности к качественному и своевременному выполнению ролевых обязанностей;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б) командная работа. Система мотивации должна обеспечить выстраивание эффективного кросс-функционального взаимодействия;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в) открытость. Система мотивации должна обеспечить информированность участников проектной деятельности о результатах их участия в проектной деятельности;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г) справедливость. Создание основы для кадровых решений, решений о вознаграждении в отношении участников проектной деятельности.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</w:p>
    <w:p w:rsidR="00E80E47" w:rsidRPr="00E80E47" w:rsidRDefault="00E80E47" w:rsidP="00E80E47">
      <w:pPr>
        <w:shd w:val="clear" w:color="auto" w:fill="FFFFFF"/>
        <w:suppressAutoHyphens w:val="0"/>
        <w:autoSpaceDE/>
        <w:contextualSpacing/>
        <w:jc w:val="center"/>
        <w:textAlignment w:val="baseline"/>
        <w:outlineLvl w:val="2"/>
        <w:rPr>
          <w:b/>
          <w:bCs/>
          <w:lang w:eastAsia="ru-RU"/>
        </w:rPr>
      </w:pPr>
      <w:r w:rsidRPr="00E80E47">
        <w:rPr>
          <w:b/>
          <w:bCs/>
          <w:lang w:eastAsia="ru-RU"/>
        </w:rPr>
        <w:t>3. Виды мотивации участников проектной деятельности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3.1. В рамках управления системой мотивации предусматривается материальное и нематериальное поощрение за достигнутые результаты в проектной деятельности.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rFonts w:eastAsiaTheme="minorHAnsi"/>
          <w:lang w:eastAsia="en-US"/>
        </w:rPr>
      </w:pPr>
      <w:r w:rsidRPr="00E80E47">
        <w:rPr>
          <w:rFonts w:eastAsiaTheme="minorHAnsi"/>
          <w:lang w:eastAsia="en-US"/>
        </w:rPr>
        <w:t>3.2. Материальное поощрение: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bCs/>
          <w:lang w:eastAsia="ru-RU"/>
        </w:rPr>
      </w:pPr>
      <w:r w:rsidRPr="00E80E47">
        <w:rPr>
          <w:rFonts w:eastAsiaTheme="minorHAnsi"/>
          <w:lang w:eastAsia="en-US"/>
        </w:rPr>
        <w:t xml:space="preserve">а) сотрудникам Администрации муниципального образования </w:t>
      </w:r>
      <w:r w:rsidRPr="00E80E47">
        <w:rPr>
          <w:bCs/>
          <w:lang w:eastAsia="ru-RU"/>
        </w:rPr>
        <w:t>«Муниципальный округ Якшур-Бодьинский район Удмуртской Республики», работникам подведомственных муниципальных учреждений, в функциональные обязанности которых не входит проектная деятельность, выплачивается за счет средств фонда оплаты труда при наличии экономии;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bCs/>
          <w:lang w:eastAsia="ru-RU"/>
        </w:rPr>
      </w:pPr>
      <w:r w:rsidRPr="00E80E47">
        <w:rPr>
          <w:bCs/>
          <w:lang w:eastAsia="ru-RU"/>
        </w:rPr>
        <w:t>б) для других участников за счет средств, предусмотренных на реализацию мероприятий муниципальной программы «Муниципальное управление».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bCs/>
          <w:lang w:eastAsia="ru-RU"/>
        </w:rPr>
      </w:pP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lastRenderedPageBreak/>
        <w:t>3.3. Материальное поощрение участников проектной деятельности осуществляется за реализацию и внедрение проекта по итогам оценки проектных и персональных показателей эффективности.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 xml:space="preserve">3.4. Материальное поощрение участников проектной деятельности осуществляется по ходатайству руководителя соответствующего учреждения, руководителя структурного подразделения </w:t>
      </w:r>
      <w:r w:rsidRPr="00E80E47">
        <w:rPr>
          <w:rFonts w:eastAsiaTheme="minorHAnsi"/>
          <w:lang w:eastAsia="en-US"/>
        </w:rPr>
        <w:t xml:space="preserve">Администрации муниципального образования </w:t>
      </w:r>
      <w:r w:rsidRPr="00E80E47">
        <w:rPr>
          <w:bCs/>
          <w:lang w:eastAsia="ru-RU"/>
        </w:rPr>
        <w:t>«Муниципальный округ Якшур-Бодьинский район Удмуртской Республики» (заместителя главы</w:t>
      </w:r>
      <w:r w:rsidRPr="00E80E47">
        <w:rPr>
          <w:rFonts w:eastAsiaTheme="minorHAnsi"/>
          <w:lang w:eastAsia="en-US"/>
        </w:rPr>
        <w:t xml:space="preserve"> Администрации муниципального образования </w:t>
      </w:r>
      <w:r w:rsidRPr="00E80E47">
        <w:rPr>
          <w:bCs/>
          <w:lang w:eastAsia="ru-RU"/>
        </w:rPr>
        <w:t xml:space="preserve">«Муниципальный округ Якшур-Бодьинский район Удмуртской Республики»), направленному в Управление по развитию территории </w:t>
      </w:r>
      <w:r w:rsidRPr="00E80E47">
        <w:rPr>
          <w:rFonts w:eastAsiaTheme="minorHAnsi"/>
          <w:lang w:eastAsia="en-US"/>
        </w:rPr>
        <w:t xml:space="preserve">Администрации муниципального образования </w:t>
      </w:r>
      <w:r w:rsidRPr="00E80E47">
        <w:rPr>
          <w:bCs/>
          <w:lang w:eastAsia="ru-RU"/>
        </w:rPr>
        <w:t>«Муниципальный округ Якшур-Бодьинский район Удмуртской Республики», с приложением документов, указанных в пункте 5.1 Раздела 5 настоящего Положения, с обоснованием экономии фонда оплаты труда и отметкой муниципального казенного учреждения «Централизованная бухгалтерия по обслуживанию муниципальных учреждений Якшур-Бодьинского района».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3.5. Нематериальное поощрение предусматривается за достижение участниками проектной деятельности ключевых контрольных точек проекта, а также по итогам завершения проекта и достижение его показателей.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3.6. К инструментам нематериального поощрения относятся: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а) направление на обучение в сфере проектной деятельности куратора проекта по согласованию с Управлением по развитию территории Администрации муниципального образования «Муниципальный округ Якшур-Бодьинский район Удмуртской Республики»;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б) информирование о наиболее удачных практиках, успехах в ходе реализации проектов путем размещения публикаций в средствах массовой информации и на официальном сайте муниципального образования «Муниципальный округ Якшур-Бодьинский район Удмуртской Республики», которое возлагается на Управление по развитию территории Администрации муниципального образования «Муниципальный округ Якшур-Бодьинский район Удмуртской Республики»;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в) вручение наград, грамот, благодарственных писем.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3.7. Нематериальное поощрение участников проектной деятельности осуществляется по ходатайству руководителя проекта на имя Главы муниципального образования «Муниципальный округ Якшур-Бодьинский район Удмуртской Республики».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contextualSpacing/>
        <w:jc w:val="center"/>
        <w:textAlignment w:val="baseline"/>
        <w:outlineLvl w:val="2"/>
        <w:rPr>
          <w:b/>
          <w:bCs/>
          <w:lang w:eastAsia="ru-RU"/>
        </w:rPr>
      </w:pPr>
      <w:r w:rsidRPr="00E80E47">
        <w:rPr>
          <w:b/>
          <w:bCs/>
          <w:lang w:eastAsia="ru-RU"/>
        </w:rPr>
        <w:br/>
        <w:t>4. Организация учета информации об участниках проектной деятельности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4.1. В целях обеспечения принципа открытости и систематизации данных ведется учет информации об участниках проектной деятельности.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4.2. Общий свод информации об участниках проектной деятельности осуществляется Управлением по развитию территории Администрации муниципального образования «Муниципальный округ Якшур-Бодьинский район Удмуртской Республики».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4.3. Учет информации об участниках проектной деятельности заключается в сборе, обобщении и актуализации данных об участниках проектной деятельности.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В состав данных включаются сведения о: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1) наименовании проекта, в реализации которого участник проектной деятельности принимает участие;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2) фамилии, имени, отчестве (последнее - при наличии) участника проектной деятельности;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3) должности участника проектной деятельности;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4) роли, в которой выступает участник в проектной деятельности.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  <w:r w:rsidRPr="00E80E47">
        <w:rPr>
          <w:lang w:eastAsia="ru-RU"/>
        </w:rPr>
        <w:t>4.4. Доля расчетного материального поощрения в общем расчетном (базовом) размере поощрения участника проектной деятельности определяется в зависимости от уровня его занятости в проекте в отчетном периоде.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contextualSpacing/>
        <w:jc w:val="both"/>
        <w:textAlignment w:val="baseline"/>
        <w:rPr>
          <w:lang w:eastAsia="ru-RU"/>
        </w:rPr>
      </w:pPr>
    </w:p>
    <w:p w:rsidR="00E80E47" w:rsidRPr="00E80E47" w:rsidRDefault="00E80E47" w:rsidP="00E80E47">
      <w:pPr>
        <w:suppressAutoHyphens w:val="0"/>
        <w:autoSpaceDE/>
        <w:ind w:firstLine="709"/>
        <w:contextualSpacing/>
        <w:jc w:val="both"/>
        <w:rPr>
          <w:rFonts w:eastAsiaTheme="minorHAnsi"/>
          <w:lang w:eastAsia="en-US"/>
        </w:rPr>
      </w:pPr>
    </w:p>
    <w:p w:rsidR="00E80E47" w:rsidRPr="00E80E47" w:rsidRDefault="00E80E47" w:rsidP="00E80E47">
      <w:pPr>
        <w:suppressAutoHyphens w:val="0"/>
        <w:autoSpaceDE/>
        <w:jc w:val="center"/>
        <w:rPr>
          <w:rFonts w:eastAsiaTheme="minorHAnsi"/>
          <w:b/>
          <w:lang w:eastAsia="en-US"/>
        </w:rPr>
      </w:pPr>
      <w:r w:rsidRPr="00E80E47">
        <w:rPr>
          <w:rFonts w:eastAsiaTheme="minorHAnsi"/>
          <w:b/>
          <w:lang w:eastAsia="en-US"/>
        </w:rPr>
        <w:t>5. Расчёт материального поощрения</w:t>
      </w:r>
    </w:p>
    <w:p w:rsidR="00E80E47" w:rsidRPr="00E80E47" w:rsidRDefault="00E80E47" w:rsidP="00E80E47">
      <w:pPr>
        <w:shd w:val="clear" w:color="auto" w:fill="FFFFFF"/>
        <w:tabs>
          <w:tab w:val="left" w:pos="4962"/>
        </w:tabs>
        <w:suppressAutoHyphens w:val="0"/>
        <w:autoSpaceDE/>
        <w:ind w:firstLine="708"/>
        <w:jc w:val="both"/>
        <w:textAlignment w:val="baseline"/>
        <w:rPr>
          <w:rFonts w:eastAsiaTheme="minorHAnsi"/>
          <w:lang w:eastAsia="en-US"/>
        </w:rPr>
      </w:pPr>
      <w:r w:rsidRPr="00E80E47">
        <w:rPr>
          <w:rFonts w:eastAsiaTheme="minorHAnsi"/>
          <w:lang w:eastAsia="en-US"/>
        </w:rPr>
        <w:t xml:space="preserve">5.1. По результатам реализованного проекта материальное поощрение распределяется между участниками проектной команды в соответствии с коэффициентом долевого участия каждого участника проектной команды в подготовке и реализации проекта. Коэффициент долевого участия предусматривает величину от 0 до 1. Каждый участник проектной команды оценивает работу всех участников с распределением коэффициентов долевого участия по форме, приведенной в таблице № 1 «Оценка участников проектной команды». </w:t>
      </w:r>
    </w:p>
    <w:p w:rsidR="00E80E47" w:rsidRPr="00E80E47" w:rsidRDefault="00E80E47" w:rsidP="00E80E47">
      <w:pPr>
        <w:shd w:val="clear" w:color="auto" w:fill="FFFFFF"/>
        <w:tabs>
          <w:tab w:val="left" w:pos="4962"/>
        </w:tabs>
        <w:suppressAutoHyphens w:val="0"/>
        <w:autoSpaceDE/>
        <w:ind w:firstLine="708"/>
        <w:jc w:val="both"/>
        <w:textAlignment w:val="baseline"/>
        <w:rPr>
          <w:rFonts w:eastAsiaTheme="minorHAnsi"/>
          <w:lang w:eastAsia="en-US"/>
        </w:rPr>
      </w:pPr>
      <w:r w:rsidRPr="00E80E47">
        <w:rPr>
          <w:rFonts w:eastAsiaTheme="minorHAnsi"/>
          <w:lang w:eastAsia="en-US"/>
        </w:rPr>
        <w:t xml:space="preserve">                                                                                                   </w:t>
      </w:r>
    </w:p>
    <w:p w:rsidR="00E80E47" w:rsidRPr="00E80E47" w:rsidRDefault="00E80E47" w:rsidP="00E80E47">
      <w:pPr>
        <w:shd w:val="clear" w:color="auto" w:fill="FFFFFF"/>
        <w:tabs>
          <w:tab w:val="left" w:pos="4962"/>
        </w:tabs>
        <w:suppressAutoHyphens w:val="0"/>
        <w:autoSpaceDE/>
        <w:jc w:val="right"/>
        <w:textAlignment w:val="baseline"/>
        <w:rPr>
          <w:rFonts w:eastAsiaTheme="minorHAnsi"/>
          <w:lang w:eastAsia="en-US"/>
        </w:rPr>
      </w:pPr>
      <w:r w:rsidRPr="00E80E47">
        <w:rPr>
          <w:rFonts w:eastAsiaTheme="minorHAnsi"/>
          <w:lang w:eastAsia="en-US"/>
        </w:rPr>
        <w:t xml:space="preserve">Таблица № 1 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left="284"/>
        <w:jc w:val="center"/>
        <w:textAlignment w:val="baseline"/>
        <w:rPr>
          <w:lang w:eastAsia="ru-RU"/>
        </w:rPr>
      </w:pPr>
    </w:p>
    <w:p w:rsidR="00E80E47" w:rsidRPr="00E80E47" w:rsidRDefault="00E80E47" w:rsidP="00E80E47">
      <w:pPr>
        <w:shd w:val="clear" w:color="auto" w:fill="FFFFFF"/>
        <w:suppressAutoHyphens w:val="0"/>
        <w:autoSpaceDE/>
        <w:jc w:val="center"/>
        <w:textAlignment w:val="baseline"/>
        <w:rPr>
          <w:lang w:eastAsia="ru-RU"/>
        </w:rPr>
      </w:pPr>
      <w:r w:rsidRPr="00E80E47">
        <w:rPr>
          <w:lang w:eastAsia="ru-RU"/>
        </w:rPr>
        <w:t xml:space="preserve">Оценка участников проектной команды 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jc w:val="center"/>
        <w:textAlignment w:val="baseline"/>
        <w:rPr>
          <w:lang w:eastAsia="ru-RU"/>
        </w:rPr>
      </w:pPr>
      <w:r w:rsidRPr="00E80E47">
        <w:rPr>
          <w:lang w:eastAsia="ru-RU"/>
        </w:rPr>
        <w:t>Наименование конкурса _________________________________________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jc w:val="center"/>
        <w:textAlignment w:val="baseline"/>
        <w:rPr>
          <w:lang w:eastAsia="ru-RU"/>
        </w:rPr>
      </w:pPr>
      <w:r w:rsidRPr="00E80E47">
        <w:rPr>
          <w:lang w:eastAsia="ru-RU"/>
        </w:rPr>
        <w:t>Наименование проекта __________________________________________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jc w:val="center"/>
        <w:textAlignment w:val="baseline"/>
        <w:rPr>
          <w:lang w:eastAsia="ru-RU"/>
        </w:rPr>
      </w:pPr>
      <w:r w:rsidRPr="00E80E47">
        <w:rPr>
          <w:lang w:eastAsia="ru-RU"/>
        </w:rPr>
        <w:t>Участник проектной команды   ___________________________________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jc w:val="center"/>
        <w:textAlignment w:val="baseline"/>
        <w:rPr>
          <w:lang w:eastAsia="ru-RU"/>
        </w:rPr>
      </w:pPr>
    </w:p>
    <w:tbl>
      <w:tblPr>
        <w:tblStyle w:val="ad"/>
        <w:tblW w:w="4962" w:type="pct"/>
        <w:tblLook w:val="04A0" w:firstRow="1" w:lastRow="0" w:firstColumn="1" w:lastColumn="0" w:noHBand="0" w:noVBand="1"/>
      </w:tblPr>
      <w:tblGrid>
        <w:gridCol w:w="1832"/>
        <w:gridCol w:w="1631"/>
        <w:gridCol w:w="1068"/>
        <w:gridCol w:w="1832"/>
        <w:gridCol w:w="1199"/>
        <w:gridCol w:w="625"/>
        <w:gridCol w:w="1592"/>
      </w:tblGrid>
      <w:tr w:rsidR="00E80E47" w:rsidRPr="00E80E47" w:rsidTr="000A1B64">
        <w:tc>
          <w:tcPr>
            <w:tcW w:w="937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Наименование роли</w:t>
            </w:r>
          </w:p>
        </w:tc>
        <w:tc>
          <w:tcPr>
            <w:tcW w:w="834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 xml:space="preserve">Руководитель проекта </w:t>
            </w:r>
          </w:p>
        </w:tc>
        <w:tc>
          <w:tcPr>
            <w:tcW w:w="546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 xml:space="preserve">Куратор проекта </w:t>
            </w:r>
          </w:p>
        </w:tc>
        <w:tc>
          <w:tcPr>
            <w:tcW w:w="937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 xml:space="preserve">Администратор проекта </w:t>
            </w:r>
          </w:p>
        </w:tc>
        <w:tc>
          <w:tcPr>
            <w:tcW w:w="613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 xml:space="preserve">Участник проекта 1 </w:t>
            </w:r>
          </w:p>
        </w:tc>
        <w:tc>
          <w:tcPr>
            <w:tcW w:w="320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…</w:t>
            </w:r>
          </w:p>
        </w:tc>
        <w:tc>
          <w:tcPr>
            <w:tcW w:w="814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Итоговый коэффициент долевого участия*</w:t>
            </w:r>
          </w:p>
        </w:tc>
      </w:tr>
      <w:tr w:rsidR="00E80E47" w:rsidRPr="00E80E47" w:rsidTr="000A1B64">
        <w:tc>
          <w:tcPr>
            <w:tcW w:w="937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Руководитель проекта (коэффициент долевого участия)</w:t>
            </w:r>
          </w:p>
        </w:tc>
        <w:tc>
          <w:tcPr>
            <w:tcW w:w="834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546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937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613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320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814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</w:tr>
      <w:tr w:rsidR="00E80E47" w:rsidRPr="00E80E47" w:rsidTr="000A1B64">
        <w:tc>
          <w:tcPr>
            <w:tcW w:w="937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Куратор проекта (коэффициент долевого участия)</w:t>
            </w:r>
          </w:p>
        </w:tc>
        <w:tc>
          <w:tcPr>
            <w:tcW w:w="834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546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937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613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320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814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</w:tr>
      <w:tr w:rsidR="00E80E47" w:rsidRPr="00E80E47" w:rsidTr="000A1B64">
        <w:tc>
          <w:tcPr>
            <w:tcW w:w="937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Администратор проекта (коэффициент долевого участия)</w:t>
            </w:r>
          </w:p>
        </w:tc>
        <w:tc>
          <w:tcPr>
            <w:tcW w:w="834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546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937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613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320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814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</w:tr>
      <w:tr w:rsidR="00E80E47" w:rsidRPr="00E80E47" w:rsidTr="000A1B64">
        <w:tc>
          <w:tcPr>
            <w:tcW w:w="937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Участник проекта 1 (коэффициент долевого участия)</w:t>
            </w:r>
          </w:p>
        </w:tc>
        <w:tc>
          <w:tcPr>
            <w:tcW w:w="834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546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937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613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320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814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</w:tr>
      <w:tr w:rsidR="00E80E47" w:rsidRPr="00E80E47" w:rsidTr="000A1B64">
        <w:tc>
          <w:tcPr>
            <w:tcW w:w="937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…</w:t>
            </w:r>
          </w:p>
        </w:tc>
        <w:tc>
          <w:tcPr>
            <w:tcW w:w="834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546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937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613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320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814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</w:tr>
      <w:tr w:rsidR="00E80E47" w:rsidRPr="00E80E47" w:rsidTr="000A1B64">
        <w:tc>
          <w:tcPr>
            <w:tcW w:w="937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Итого</w:t>
            </w:r>
          </w:p>
        </w:tc>
        <w:tc>
          <w:tcPr>
            <w:tcW w:w="834" w:type="pct"/>
          </w:tcPr>
          <w:p w:rsidR="00E80E47" w:rsidRPr="00E80E47" w:rsidRDefault="00E80E47" w:rsidP="00E80E47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1</w:t>
            </w:r>
          </w:p>
        </w:tc>
        <w:tc>
          <w:tcPr>
            <w:tcW w:w="546" w:type="pct"/>
          </w:tcPr>
          <w:p w:rsidR="00E80E47" w:rsidRPr="00E80E47" w:rsidRDefault="00E80E47" w:rsidP="00E80E47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1</w:t>
            </w:r>
          </w:p>
        </w:tc>
        <w:tc>
          <w:tcPr>
            <w:tcW w:w="937" w:type="pct"/>
          </w:tcPr>
          <w:p w:rsidR="00E80E47" w:rsidRPr="00E80E47" w:rsidRDefault="00E80E47" w:rsidP="00E80E47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1</w:t>
            </w:r>
          </w:p>
        </w:tc>
        <w:tc>
          <w:tcPr>
            <w:tcW w:w="613" w:type="pct"/>
          </w:tcPr>
          <w:p w:rsidR="00E80E47" w:rsidRPr="00E80E47" w:rsidRDefault="00E80E47" w:rsidP="00E80E47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1</w:t>
            </w:r>
          </w:p>
        </w:tc>
        <w:tc>
          <w:tcPr>
            <w:tcW w:w="320" w:type="pct"/>
          </w:tcPr>
          <w:p w:rsidR="00E80E47" w:rsidRPr="00E80E47" w:rsidRDefault="00E80E47" w:rsidP="00E80E47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1</w:t>
            </w:r>
          </w:p>
        </w:tc>
        <w:tc>
          <w:tcPr>
            <w:tcW w:w="814" w:type="pct"/>
          </w:tcPr>
          <w:p w:rsidR="00E80E47" w:rsidRPr="00E80E47" w:rsidRDefault="00E80E47" w:rsidP="00E80E47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1</w:t>
            </w:r>
          </w:p>
        </w:tc>
      </w:tr>
      <w:tr w:rsidR="00E80E47" w:rsidRPr="00E80E47" w:rsidTr="000A1B64">
        <w:tc>
          <w:tcPr>
            <w:tcW w:w="937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Подпись</w:t>
            </w:r>
          </w:p>
        </w:tc>
        <w:tc>
          <w:tcPr>
            <w:tcW w:w="834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546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937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613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320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814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</w:tr>
      <w:tr w:rsidR="00E80E47" w:rsidRPr="00E80E47" w:rsidTr="000A1B64">
        <w:tc>
          <w:tcPr>
            <w:tcW w:w="937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Расшифровка подписи</w:t>
            </w:r>
          </w:p>
        </w:tc>
        <w:tc>
          <w:tcPr>
            <w:tcW w:w="834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546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937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613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320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814" w:type="pct"/>
          </w:tcPr>
          <w:p w:rsidR="00E80E47" w:rsidRPr="00E80E47" w:rsidRDefault="00E80E47" w:rsidP="00E80E47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</w:tr>
    </w:tbl>
    <w:p w:rsidR="00E80E47" w:rsidRPr="00E80E47" w:rsidRDefault="00E80E47" w:rsidP="00E80E47">
      <w:pPr>
        <w:shd w:val="clear" w:color="auto" w:fill="FFFFFF"/>
        <w:tabs>
          <w:tab w:val="left" w:pos="4962"/>
        </w:tabs>
        <w:suppressAutoHyphens w:val="0"/>
        <w:autoSpaceDE/>
        <w:ind w:firstLine="708"/>
        <w:jc w:val="both"/>
        <w:textAlignment w:val="baseline"/>
        <w:rPr>
          <w:rFonts w:eastAsiaTheme="minorHAnsi"/>
          <w:lang w:eastAsia="en-US"/>
        </w:rPr>
      </w:pPr>
      <w:r w:rsidRPr="00E80E47">
        <w:rPr>
          <w:rFonts w:eastAsiaTheme="minorHAnsi"/>
          <w:lang w:eastAsia="en-US"/>
        </w:rPr>
        <w:t>* Итоговый коэффициент долевого участия равен сумме коэффициентов долевого участия, поделенной на количество участников.</w:t>
      </w:r>
    </w:p>
    <w:p w:rsidR="00E80E47" w:rsidRPr="00E80E47" w:rsidRDefault="00E80E47" w:rsidP="00E80E47">
      <w:pPr>
        <w:shd w:val="clear" w:color="auto" w:fill="FFFFFF"/>
        <w:tabs>
          <w:tab w:val="left" w:pos="4962"/>
        </w:tabs>
        <w:suppressAutoHyphens w:val="0"/>
        <w:autoSpaceDE/>
        <w:ind w:firstLine="708"/>
        <w:jc w:val="both"/>
        <w:textAlignment w:val="baseline"/>
        <w:rPr>
          <w:rFonts w:eastAsiaTheme="minorHAnsi"/>
          <w:lang w:eastAsia="en-US"/>
        </w:rPr>
      </w:pPr>
      <w:r w:rsidRPr="00E80E47">
        <w:rPr>
          <w:rFonts w:eastAsiaTheme="minorHAnsi"/>
          <w:lang w:eastAsia="en-US"/>
        </w:rPr>
        <w:t xml:space="preserve">Результаты проведенной оценки участников проектной команды по каждому участнику проектной команды предоставляются в Управление по развитию территории Администрации муниципального образования «Муниципальный округ Якшур-Бодьинский район Удмуртской Республики» для расчета итогового коэффициента долевого участия.    </w:t>
      </w:r>
    </w:p>
    <w:p w:rsidR="00E80E47" w:rsidRPr="00E80E47" w:rsidRDefault="00E80E47" w:rsidP="00E80E47">
      <w:pPr>
        <w:shd w:val="clear" w:color="auto" w:fill="FFFFFF"/>
        <w:tabs>
          <w:tab w:val="left" w:pos="4962"/>
        </w:tabs>
        <w:suppressAutoHyphens w:val="0"/>
        <w:autoSpaceDE/>
        <w:ind w:firstLine="708"/>
        <w:jc w:val="both"/>
        <w:textAlignment w:val="baseline"/>
        <w:rPr>
          <w:rFonts w:eastAsiaTheme="minorHAnsi"/>
          <w:lang w:eastAsia="en-US"/>
        </w:rPr>
      </w:pPr>
      <w:r w:rsidRPr="00E80E47">
        <w:rPr>
          <w:rFonts w:eastAsiaTheme="minorHAnsi"/>
          <w:lang w:eastAsia="en-US"/>
        </w:rPr>
        <w:lastRenderedPageBreak/>
        <w:t xml:space="preserve">5.2. Для расчета размера материального поощрения каждого участника проектной команды специалистами Управления по развитию территории Администрации муниципального образования «Муниципальный округ Якшур-Бодьинский район Удмуртской Республики» определяется общий расчетный (базовый) фонд материального поощрения по результатам оценки проекта по критериям в соответствии с таблицей № 2а – для проектов, по которым предусмотрено привлечение денежных средств из бюджетов разных уровней, таблицей № 2б – по иным проектам. </w:t>
      </w:r>
    </w:p>
    <w:p w:rsidR="00E80E47" w:rsidRPr="00E80E47" w:rsidRDefault="00E80E47" w:rsidP="00E80E47">
      <w:pPr>
        <w:shd w:val="clear" w:color="auto" w:fill="FFFFFF"/>
        <w:tabs>
          <w:tab w:val="left" w:pos="4962"/>
        </w:tabs>
        <w:suppressAutoHyphens w:val="0"/>
        <w:autoSpaceDE/>
        <w:ind w:firstLine="708"/>
        <w:jc w:val="right"/>
        <w:textAlignment w:val="baseline"/>
        <w:rPr>
          <w:rFonts w:eastAsiaTheme="minorHAnsi"/>
          <w:lang w:eastAsia="en-US"/>
        </w:rPr>
      </w:pPr>
    </w:p>
    <w:p w:rsidR="00E80E47" w:rsidRPr="00E80E47" w:rsidRDefault="00E80E47" w:rsidP="00E80E47">
      <w:pPr>
        <w:shd w:val="clear" w:color="auto" w:fill="FFFFFF"/>
        <w:tabs>
          <w:tab w:val="left" w:pos="4962"/>
        </w:tabs>
        <w:suppressAutoHyphens w:val="0"/>
        <w:autoSpaceDE/>
        <w:ind w:firstLine="708"/>
        <w:jc w:val="right"/>
        <w:textAlignment w:val="baseline"/>
        <w:rPr>
          <w:rFonts w:eastAsiaTheme="minorHAnsi"/>
          <w:lang w:eastAsia="en-US"/>
        </w:rPr>
      </w:pPr>
      <w:r w:rsidRPr="00E80E47">
        <w:rPr>
          <w:rFonts w:eastAsiaTheme="minorHAnsi"/>
          <w:lang w:eastAsia="en-US"/>
        </w:rPr>
        <w:t>Таблица № 2а</w:t>
      </w:r>
    </w:p>
    <w:p w:rsidR="00E80E47" w:rsidRPr="00E80E47" w:rsidRDefault="00E80E47" w:rsidP="00E80E47">
      <w:pPr>
        <w:shd w:val="clear" w:color="auto" w:fill="FFFFFF"/>
        <w:tabs>
          <w:tab w:val="left" w:pos="4962"/>
        </w:tabs>
        <w:suppressAutoHyphens w:val="0"/>
        <w:autoSpaceDE/>
        <w:jc w:val="center"/>
        <w:textAlignment w:val="baseline"/>
        <w:rPr>
          <w:rFonts w:eastAsiaTheme="minorHAnsi"/>
          <w:lang w:eastAsia="en-US"/>
        </w:rPr>
      </w:pPr>
      <w:r w:rsidRPr="00E80E47">
        <w:rPr>
          <w:rFonts w:eastAsiaTheme="minorHAnsi"/>
          <w:lang w:eastAsia="en-US"/>
        </w:rPr>
        <w:t>Оценка проекта по критериям</w:t>
      </w:r>
    </w:p>
    <w:p w:rsidR="00E80E47" w:rsidRPr="00E80E47" w:rsidRDefault="00E80E47" w:rsidP="00E80E47">
      <w:pPr>
        <w:shd w:val="clear" w:color="auto" w:fill="FFFFFF"/>
        <w:tabs>
          <w:tab w:val="left" w:pos="4962"/>
        </w:tabs>
        <w:suppressAutoHyphens w:val="0"/>
        <w:autoSpaceDE/>
        <w:ind w:firstLine="708"/>
        <w:jc w:val="center"/>
        <w:textAlignment w:val="baseline"/>
        <w:rPr>
          <w:rFonts w:eastAsiaTheme="minorHAnsi"/>
          <w:lang w:eastAsia="en-US"/>
        </w:rPr>
      </w:pPr>
    </w:p>
    <w:p w:rsidR="00E80E47" w:rsidRPr="00E80E47" w:rsidRDefault="00E80E47" w:rsidP="00E80E47">
      <w:pPr>
        <w:shd w:val="clear" w:color="auto" w:fill="FFFFFF"/>
        <w:suppressAutoHyphens w:val="0"/>
        <w:autoSpaceDE/>
        <w:jc w:val="center"/>
        <w:textAlignment w:val="baseline"/>
        <w:rPr>
          <w:lang w:eastAsia="ru-RU"/>
        </w:rPr>
      </w:pPr>
      <w:r w:rsidRPr="00E80E47">
        <w:rPr>
          <w:lang w:eastAsia="ru-RU"/>
        </w:rPr>
        <w:t xml:space="preserve">Наименование конкурса _________________________________________ 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jc w:val="center"/>
        <w:textAlignment w:val="baseline"/>
        <w:rPr>
          <w:rFonts w:eastAsiaTheme="minorHAnsi"/>
          <w:lang w:eastAsia="en-US"/>
        </w:rPr>
      </w:pPr>
      <w:r w:rsidRPr="00E80E47">
        <w:rPr>
          <w:lang w:eastAsia="ru-RU"/>
        </w:rPr>
        <w:t>Наименование проекта __________________________________________</w:t>
      </w:r>
    </w:p>
    <w:tbl>
      <w:tblPr>
        <w:tblStyle w:val="3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044"/>
        <w:gridCol w:w="1968"/>
        <w:gridCol w:w="1524"/>
        <w:gridCol w:w="1098"/>
      </w:tblGrid>
      <w:tr w:rsidR="00E80E47" w:rsidRPr="00E80E47" w:rsidTr="000A1B64">
        <w:tc>
          <w:tcPr>
            <w:tcW w:w="675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701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Наименова-ние критерия</w:t>
            </w: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Содержание оценки по критерию</w:t>
            </w:r>
          </w:p>
        </w:tc>
        <w:tc>
          <w:tcPr>
            <w:tcW w:w="1044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Баллы</w:t>
            </w:r>
          </w:p>
        </w:tc>
        <w:tc>
          <w:tcPr>
            <w:tcW w:w="1968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Сумма проекта, прошедшего конкурсный отбор, без учета средств бюджета муниципального образования, направленных на софинансиро-вание, руб.</w:t>
            </w:r>
          </w:p>
        </w:tc>
        <w:tc>
          <w:tcPr>
            <w:tcW w:w="1524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Доля материаль-ного поощрения, %</w:t>
            </w:r>
          </w:p>
        </w:tc>
        <w:tc>
          <w:tcPr>
            <w:tcW w:w="1098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Общий расчет-ный (базо-вый) фонд матери-ального поощре-ния, руб.</w:t>
            </w:r>
          </w:p>
        </w:tc>
      </w:tr>
      <w:tr w:rsidR="00E80E47" w:rsidRPr="00E80E47" w:rsidTr="000A1B64">
        <w:tc>
          <w:tcPr>
            <w:tcW w:w="675" w:type="dxa"/>
            <w:vMerge w:val="restar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Наличие дорожной карты по проекту</w:t>
            </w: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Имеется</w:t>
            </w:r>
          </w:p>
        </w:tc>
        <w:tc>
          <w:tcPr>
            <w:tcW w:w="104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0,25</w:t>
            </w:r>
          </w:p>
        </w:tc>
        <w:tc>
          <w:tcPr>
            <w:tcW w:w="196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2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9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</w:tr>
      <w:tr w:rsidR="00E80E47" w:rsidRPr="00E80E47" w:rsidTr="000A1B64">
        <w:tc>
          <w:tcPr>
            <w:tcW w:w="675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104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0,1</w:t>
            </w:r>
          </w:p>
        </w:tc>
        <w:tc>
          <w:tcPr>
            <w:tcW w:w="196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2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9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</w:tr>
      <w:tr w:rsidR="00E80E47" w:rsidRPr="00E80E47" w:rsidTr="000A1B64">
        <w:tc>
          <w:tcPr>
            <w:tcW w:w="675" w:type="dxa"/>
            <w:vMerge w:val="restar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Соблюдение сроков реализации проекта</w:t>
            </w: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Реализация проекта в срок</w:t>
            </w:r>
          </w:p>
        </w:tc>
        <w:tc>
          <w:tcPr>
            <w:tcW w:w="104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0,25</w:t>
            </w:r>
          </w:p>
        </w:tc>
        <w:tc>
          <w:tcPr>
            <w:tcW w:w="196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2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9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</w:tr>
      <w:tr w:rsidR="00E80E47" w:rsidRPr="00E80E47" w:rsidTr="000A1B64">
        <w:tc>
          <w:tcPr>
            <w:tcW w:w="675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Реализация проекта с нарушением срока по причине не состоявшихся торгов</w:t>
            </w:r>
          </w:p>
        </w:tc>
        <w:tc>
          <w:tcPr>
            <w:tcW w:w="104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0,1</w:t>
            </w:r>
          </w:p>
        </w:tc>
        <w:tc>
          <w:tcPr>
            <w:tcW w:w="196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2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9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</w:tr>
      <w:tr w:rsidR="00E80E47" w:rsidRPr="00E80E47" w:rsidTr="000A1B64">
        <w:tc>
          <w:tcPr>
            <w:tcW w:w="675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 xml:space="preserve">Реализация проекта с нарушением сроков по иным причинам </w:t>
            </w:r>
          </w:p>
        </w:tc>
        <w:tc>
          <w:tcPr>
            <w:tcW w:w="104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96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2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9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</w:tr>
      <w:tr w:rsidR="00E80E47" w:rsidRPr="00E80E47" w:rsidTr="000A1B64">
        <w:tc>
          <w:tcPr>
            <w:tcW w:w="675" w:type="dxa"/>
            <w:vMerge w:val="restar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1701" w:type="dxa"/>
            <w:vMerge w:val="restar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Размещение информации о жизнедеятельности проекта на официальном сайте муниципального образования и в социальных сетях (от победы до момента реализации)</w:t>
            </w: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Размещение информации о всех этапах проекта</w:t>
            </w:r>
          </w:p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4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0,25</w:t>
            </w:r>
          </w:p>
        </w:tc>
        <w:tc>
          <w:tcPr>
            <w:tcW w:w="196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2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9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</w:tr>
      <w:tr w:rsidR="00E80E47" w:rsidRPr="00E80E47" w:rsidTr="000A1B64">
        <w:tc>
          <w:tcPr>
            <w:tcW w:w="675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 xml:space="preserve">Размещение информации только об одном из этапов проекта </w:t>
            </w:r>
          </w:p>
        </w:tc>
        <w:tc>
          <w:tcPr>
            <w:tcW w:w="104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0,1</w:t>
            </w:r>
          </w:p>
        </w:tc>
        <w:tc>
          <w:tcPr>
            <w:tcW w:w="196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2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9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</w:tr>
      <w:tr w:rsidR="00E80E47" w:rsidRPr="00E80E47" w:rsidTr="000A1B64">
        <w:tc>
          <w:tcPr>
            <w:tcW w:w="675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Отсутствие информации об этапах проекта</w:t>
            </w:r>
          </w:p>
        </w:tc>
        <w:tc>
          <w:tcPr>
            <w:tcW w:w="104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96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2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9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</w:tr>
      <w:tr w:rsidR="00E80E47" w:rsidRPr="00E80E47" w:rsidTr="000A1B64">
        <w:tc>
          <w:tcPr>
            <w:tcW w:w="675" w:type="dxa"/>
            <w:vMerge w:val="restar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01" w:type="dxa"/>
            <w:vMerge w:val="restar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Создание условий для разной степени участия населения в проекте (интервью, встречи, общественные обсуждения, специальные приложения, опросы, группы в социальных сетях)</w:t>
            </w: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Наличие (офлайн- либо онлайн- форматов взаимодействия)</w:t>
            </w:r>
          </w:p>
        </w:tc>
        <w:tc>
          <w:tcPr>
            <w:tcW w:w="104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0,25</w:t>
            </w:r>
          </w:p>
        </w:tc>
        <w:tc>
          <w:tcPr>
            <w:tcW w:w="196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2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9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</w:tr>
      <w:tr w:rsidR="00E80E47" w:rsidRPr="00E80E47" w:rsidTr="000A1B64">
        <w:tc>
          <w:tcPr>
            <w:tcW w:w="675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Отсутствие взаимодействия</w:t>
            </w:r>
          </w:p>
        </w:tc>
        <w:tc>
          <w:tcPr>
            <w:tcW w:w="104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0,1</w:t>
            </w:r>
          </w:p>
        </w:tc>
        <w:tc>
          <w:tcPr>
            <w:tcW w:w="196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2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9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</w:tr>
      <w:tr w:rsidR="00E80E47" w:rsidRPr="00E80E47" w:rsidTr="000A1B64">
        <w:tc>
          <w:tcPr>
            <w:tcW w:w="675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Итого:</w:t>
            </w:r>
          </w:p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44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68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24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98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E80E47" w:rsidRPr="00E80E47" w:rsidRDefault="00E80E47" w:rsidP="00E80E47">
      <w:pPr>
        <w:shd w:val="clear" w:color="auto" w:fill="FFFFFF"/>
        <w:tabs>
          <w:tab w:val="left" w:pos="4962"/>
        </w:tabs>
        <w:suppressAutoHyphens w:val="0"/>
        <w:autoSpaceDE/>
        <w:textAlignment w:val="baseline"/>
        <w:rPr>
          <w:rFonts w:eastAsiaTheme="minorHAnsi"/>
          <w:lang w:eastAsia="en-US"/>
        </w:rPr>
      </w:pPr>
    </w:p>
    <w:p w:rsidR="00E80E47" w:rsidRPr="00E80E47" w:rsidRDefault="00E80E47" w:rsidP="00E80E47">
      <w:pPr>
        <w:shd w:val="clear" w:color="auto" w:fill="FFFFFF"/>
        <w:tabs>
          <w:tab w:val="left" w:pos="4962"/>
        </w:tabs>
        <w:suppressAutoHyphens w:val="0"/>
        <w:autoSpaceDE/>
        <w:ind w:firstLine="708"/>
        <w:jc w:val="right"/>
        <w:textAlignment w:val="baseline"/>
        <w:rPr>
          <w:rFonts w:eastAsiaTheme="minorHAnsi"/>
          <w:lang w:eastAsia="en-US"/>
        </w:rPr>
      </w:pPr>
      <w:r w:rsidRPr="00E80E47">
        <w:rPr>
          <w:rFonts w:eastAsiaTheme="minorHAnsi"/>
          <w:lang w:eastAsia="en-US"/>
        </w:rPr>
        <w:t>Таблица № 2б</w:t>
      </w:r>
    </w:p>
    <w:p w:rsidR="00E80E47" w:rsidRPr="00E80E47" w:rsidRDefault="00E80E47" w:rsidP="00E80E47">
      <w:pPr>
        <w:shd w:val="clear" w:color="auto" w:fill="FFFFFF"/>
        <w:tabs>
          <w:tab w:val="left" w:pos="4962"/>
        </w:tabs>
        <w:suppressAutoHyphens w:val="0"/>
        <w:autoSpaceDE/>
        <w:jc w:val="center"/>
        <w:textAlignment w:val="baseline"/>
        <w:rPr>
          <w:rFonts w:eastAsiaTheme="minorHAnsi"/>
          <w:lang w:eastAsia="en-US"/>
        </w:rPr>
      </w:pPr>
      <w:r w:rsidRPr="00E80E47">
        <w:rPr>
          <w:rFonts w:eastAsiaTheme="minorHAnsi"/>
          <w:lang w:eastAsia="en-US"/>
        </w:rPr>
        <w:t>Оценка проекта по критериям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jc w:val="center"/>
        <w:textAlignment w:val="baseline"/>
        <w:rPr>
          <w:lang w:eastAsia="ru-RU"/>
        </w:rPr>
      </w:pPr>
      <w:r w:rsidRPr="00E80E47">
        <w:rPr>
          <w:lang w:eastAsia="ru-RU"/>
        </w:rPr>
        <w:t xml:space="preserve">Наименование конкурса _________________________________________ 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jc w:val="center"/>
        <w:textAlignment w:val="baseline"/>
        <w:rPr>
          <w:rFonts w:eastAsiaTheme="minorHAnsi"/>
          <w:lang w:eastAsia="en-US"/>
        </w:rPr>
      </w:pPr>
      <w:r w:rsidRPr="00E80E47">
        <w:rPr>
          <w:lang w:eastAsia="ru-RU"/>
        </w:rPr>
        <w:t>Наименование проекта __________________________________________</w:t>
      </w:r>
    </w:p>
    <w:tbl>
      <w:tblPr>
        <w:tblStyle w:val="37"/>
        <w:tblW w:w="9853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992"/>
        <w:gridCol w:w="1984"/>
        <w:gridCol w:w="1560"/>
        <w:gridCol w:w="1098"/>
      </w:tblGrid>
      <w:tr w:rsidR="00E80E47" w:rsidRPr="00E80E47" w:rsidTr="000A1B64">
        <w:tc>
          <w:tcPr>
            <w:tcW w:w="675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701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Наимено-вание критерия</w:t>
            </w: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Содержание оценки по критерию</w:t>
            </w:r>
          </w:p>
        </w:tc>
        <w:tc>
          <w:tcPr>
            <w:tcW w:w="992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Баллы</w:t>
            </w:r>
          </w:p>
        </w:tc>
        <w:tc>
          <w:tcPr>
            <w:tcW w:w="1984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 xml:space="preserve">Сумма проекта, прошедшего конкурсный </w:t>
            </w:r>
            <w:r w:rsidRPr="00E80E47">
              <w:rPr>
                <w:rFonts w:eastAsiaTheme="minorHAnsi"/>
                <w:lang w:eastAsia="en-US"/>
              </w:rPr>
              <w:lastRenderedPageBreak/>
              <w:t>отбор, без учета средств бюджета муниципального образования, направленных на софинансирова-ние, руб.</w:t>
            </w:r>
          </w:p>
        </w:tc>
        <w:tc>
          <w:tcPr>
            <w:tcW w:w="1560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lastRenderedPageBreak/>
              <w:t xml:space="preserve">Доля материаль-ного </w:t>
            </w:r>
            <w:r w:rsidRPr="00E80E47">
              <w:rPr>
                <w:rFonts w:eastAsiaTheme="minorHAnsi"/>
                <w:lang w:eastAsia="en-US"/>
              </w:rPr>
              <w:lastRenderedPageBreak/>
              <w:t>поощрения, %</w:t>
            </w:r>
          </w:p>
        </w:tc>
        <w:tc>
          <w:tcPr>
            <w:tcW w:w="1098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lastRenderedPageBreak/>
              <w:t xml:space="preserve">Общий расчет-ный </w:t>
            </w:r>
            <w:r w:rsidRPr="00E80E47">
              <w:rPr>
                <w:rFonts w:eastAsiaTheme="minorHAnsi"/>
                <w:lang w:eastAsia="en-US"/>
              </w:rPr>
              <w:lastRenderedPageBreak/>
              <w:t>(базо-вый) фонд матери-ального поощре-ния, руб.</w:t>
            </w:r>
          </w:p>
        </w:tc>
      </w:tr>
      <w:tr w:rsidR="00E80E47" w:rsidRPr="00E80E47" w:rsidTr="000A1B64">
        <w:tc>
          <w:tcPr>
            <w:tcW w:w="675" w:type="dxa"/>
            <w:vMerge w:val="restar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Наличие дорожной карты по проекту</w:t>
            </w: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Имеется</w:t>
            </w:r>
          </w:p>
        </w:tc>
        <w:tc>
          <w:tcPr>
            <w:tcW w:w="992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1,0</w:t>
            </w:r>
          </w:p>
        </w:tc>
        <w:tc>
          <w:tcPr>
            <w:tcW w:w="198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60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9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</w:tr>
      <w:tr w:rsidR="00E80E47" w:rsidRPr="00E80E47" w:rsidTr="000A1B64">
        <w:tc>
          <w:tcPr>
            <w:tcW w:w="675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992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0,7</w:t>
            </w:r>
          </w:p>
        </w:tc>
        <w:tc>
          <w:tcPr>
            <w:tcW w:w="198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60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9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</w:tr>
      <w:tr w:rsidR="00E80E47" w:rsidRPr="00E80E47" w:rsidTr="000A1B64">
        <w:tc>
          <w:tcPr>
            <w:tcW w:w="675" w:type="dxa"/>
            <w:vMerge w:val="restar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Соблюдение сроков реализации проекта</w:t>
            </w: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Реализация проекта в срок</w:t>
            </w:r>
          </w:p>
        </w:tc>
        <w:tc>
          <w:tcPr>
            <w:tcW w:w="992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1,0</w:t>
            </w:r>
          </w:p>
        </w:tc>
        <w:tc>
          <w:tcPr>
            <w:tcW w:w="198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60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9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</w:tr>
      <w:tr w:rsidR="00E80E47" w:rsidRPr="00E80E47" w:rsidTr="000A1B64">
        <w:tc>
          <w:tcPr>
            <w:tcW w:w="675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Реализация проекта с нарушением срока по причине не состоявшихся торгов</w:t>
            </w:r>
          </w:p>
        </w:tc>
        <w:tc>
          <w:tcPr>
            <w:tcW w:w="992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0,7</w:t>
            </w:r>
          </w:p>
        </w:tc>
        <w:tc>
          <w:tcPr>
            <w:tcW w:w="198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60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9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</w:tr>
      <w:tr w:rsidR="00E80E47" w:rsidRPr="00E80E47" w:rsidTr="000A1B64">
        <w:tc>
          <w:tcPr>
            <w:tcW w:w="675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 xml:space="preserve">Реализация проекта с нарушением сроков по иным причинам </w:t>
            </w:r>
          </w:p>
        </w:tc>
        <w:tc>
          <w:tcPr>
            <w:tcW w:w="992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60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9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</w:tr>
      <w:tr w:rsidR="00E80E47" w:rsidRPr="00E80E47" w:rsidTr="000A1B64">
        <w:tc>
          <w:tcPr>
            <w:tcW w:w="675" w:type="dxa"/>
            <w:vMerge w:val="restar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01" w:type="dxa"/>
            <w:vMerge w:val="restar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 xml:space="preserve">Размещение информации о жизнедеятельности проекта на официальном сайте муниципального образования и в социальных сетях (от победы до момента </w:t>
            </w:r>
            <w:r w:rsidRPr="00E80E47">
              <w:rPr>
                <w:rFonts w:eastAsiaTheme="minorHAnsi"/>
                <w:lang w:eastAsia="en-US"/>
              </w:rPr>
              <w:lastRenderedPageBreak/>
              <w:t>реализации)</w:t>
            </w: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lastRenderedPageBreak/>
              <w:t>Размещение информации о всех этапах проекта</w:t>
            </w:r>
          </w:p>
        </w:tc>
        <w:tc>
          <w:tcPr>
            <w:tcW w:w="992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198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60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9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</w:tr>
      <w:tr w:rsidR="00E80E47" w:rsidRPr="00E80E47" w:rsidTr="000A1B64">
        <w:tc>
          <w:tcPr>
            <w:tcW w:w="675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 xml:space="preserve">Размещение информации только об одном из этапов проекта </w:t>
            </w:r>
          </w:p>
        </w:tc>
        <w:tc>
          <w:tcPr>
            <w:tcW w:w="992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98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60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9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</w:tr>
      <w:tr w:rsidR="00E80E47" w:rsidRPr="00E80E47" w:rsidTr="000A1B64">
        <w:tc>
          <w:tcPr>
            <w:tcW w:w="675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Отсутствие информации об этапах проекта</w:t>
            </w:r>
          </w:p>
        </w:tc>
        <w:tc>
          <w:tcPr>
            <w:tcW w:w="992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60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9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</w:tr>
      <w:tr w:rsidR="00E80E47" w:rsidRPr="00E80E47" w:rsidTr="000A1B64">
        <w:tc>
          <w:tcPr>
            <w:tcW w:w="675" w:type="dxa"/>
            <w:vMerge w:val="restar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vMerge w:val="restar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Создание условий для разной степени участия населения в проекте (интервью, встречи, общественные обсуждения, специальные приложения, опросы, группы в социальных сетях)</w:t>
            </w: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Наличие (офлайн- либо онлайн- форматов взаимодействия)</w:t>
            </w:r>
          </w:p>
        </w:tc>
        <w:tc>
          <w:tcPr>
            <w:tcW w:w="992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198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60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9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</w:tr>
      <w:tr w:rsidR="00E80E47" w:rsidRPr="00E80E47" w:rsidTr="000A1B64">
        <w:tc>
          <w:tcPr>
            <w:tcW w:w="675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Отсутствие взаимодействия</w:t>
            </w:r>
          </w:p>
        </w:tc>
        <w:tc>
          <w:tcPr>
            <w:tcW w:w="992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984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60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98" w:type="dxa"/>
            <w:vAlign w:val="center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Х</w:t>
            </w:r>
          </w:p>
        </w:tc>
      </w:tr>
      <w:tr w:rsidR="00E80E47" w:rsidRPr="00E80E47" w:rsidTr="000A1B64">
        <w:tc>
          <w:tcPr>
            <w:tcW w:w="675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  <w:r w:rsidRPr="00E80E47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1843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98" w:type="dxa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E80E47" w:rsidRPr="00E80E47" w:rsidRDefault="00E80E47" w:rsidP="00E80E47">
      <w:pPr>
        <w:shd w:val="clear" w:color="auto" w:fill="FFFFFF"/>
        <w:tabs>
          <w:tab w:val="left" w:pos="4962"/>
        </w:tabs>
        <w:suppressAutoHyphens w:val="0"/>
        <w:autoSpaceDE/>
        <w:ind w:firstLine="708"/>
        <w:jc w:val="both"/>
        <w:textAlignment w:val="baseline"/>
        <w:rPr>
          <w:rFonts w:eastAsiaTheme="minorHAnsi"/>
          <w:lang w:eastAsia="en-US"/>
        </w:rPr>
      </w:pP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jc w:val="both"/>
        <w:textAlignment w:val="baseline"/>
        <w:rPr>
          <w:rFonts w:eastAsiaTheme="minorHAnsi"/>
          <w:lang w:eastAsia="en-US"/>
        </w:rPr>
      </w:pPr>
      <w:r w:rsidRPr="00E80E47">
        <w:rPr>
          <w:rFonts w:eastAsiaTheme="minorHAnsi"/>
          <w:lang w:eastAsia="en-US"/>
        </w:rPr>
        <w:t>5.2.1. Каждый набранный балл приравнивается 1 % доли материального поощрения. Исходя из размера доли материального поощрения определяется общий расчетный (базовый) фонд материального поощрения по следующей формуле: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jc w:val="both"/>
        <w:textAlignment w:val="baseline"/>
        <w:rPr>
          <w:rFonts w:eastAsiaTheme="minorHAnsi"/>
          <w:lang w:eastAsia="en-US"/>
        </w:rPr>
      </w:pPr>
      <w:r w:rsidRPr="00E80E47">
        <w:rPr>
          <w:rFonts w:eastAsiaTheme="minorHAnsi"/>
          <w:lang w:eastAsia="en-US"/>
        </w:rPr>
        <w:t>Фмп = Спр * Дмп, где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jc w:val="both"/>
        <w:textAlignment w:val="baseline"/>
        <w:rPr>
          <w:rFonts w:eastAsiaTheme="minorHAnsi"/>
          <w:lang w:eastAsia="en-US"/>
        </w:rPr>
      </w:pPr>
      <w:r w:rsidRPr="00E80E47">
        <w:rPr>
          <w:rFonts w:eastAsiaTheme="minorHAnsi"/>
          <w:lang w:eastAsia="en-US"/>
        </w:rPr>
        <w:t>Фмп - общий расчетный (базовый) фонд материального поощрения, руб.;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jc w:val="both"/>
        <w:textAlignment w:val="baseline"/>
        <w:rPr>
          <w:rFonts w:eastAsiaTheme="minorHAnsi"/>
          <w:lang w:eastAsia="en-US"/>
        </w:rPr>
      </w:pPr>
      <w:r w:rsidRPr="00E80E47">
        <w:rPr>
          <w:rFonts w:eastAsiaTheme="minorHAnsi"/>
          <w:lang w:eastAsia="en-US"/>
        </w:rPr>
        <w:t>Спр - сумма проекта, прошедшего конкурсный отбор, без учета средств бюджета муниципального образования, направленных на софинансирование, руб;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jc w:val="both"/>
        <w:textAlignment w:val="baseline"/>
        <w:rPr>
          <w:rFonts w:eastAsiaTheme="minorHAnsi"/>
          <w:lang w:eastAsia="en-US"/>
        </w:rPr>
      </w:pPr>
      <w:r w:rsidRPr="00E80E47">
        <w:rPr>
          <w:rFonts w:eastAsiaTheme="minorHAnsi"/>
          <w:lang w:eastAsia="en-US"/>
        </w:rPr>
        <w:t>Дмп - доля материального поощрения, %.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jc w:val="both"/>
        <w:textAlignment w:val="baseline"/>
        <w:rPr>
          <w:rFonts w:eastAsiaTheme="minorHAnsi"/>
          <w:lang w:eastAsia="en-US"/>
        </w:rPr>
      </w:pPr>
      <w:r w:rsidRPr="00E80E47">
        <w:rPr>
          <w:rFonts w:eastAsiaTheme="minorHAnsi"/>
          <w:lang w:eastAsia="en-US"/>
        </w:rPr>
        <w:t>Размер общего расчетного (базового) фонда материального поощрения подлежит округлению до целого рубля в сторону увеличения.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firstLine="709"/>
        <w:jc w:val="both"/>
        <w:textAlignment w:val="baseline"/>
        <w:rPr>
          <w:rFonts w:eastAsiaTheme="minorHAnsi"/>
          <w:lang w:eastAsia="en-US"/>
        </w:rPr>
      </w:pPr>
      <w:r w:rsidRPr="00E80E47">
        <w:rPr>
          <w:rFonts w:eastAsiaTheme="minorHAnsi"/>
          <w:lang w:eastAsia="en-US"/>
        </w:rPr>
        <w:t>5.3. На основании оценки участников проектной команды начальник Управления по развитию территории Администрации муниципального образования «Муниципальный округ Якшур-Бодьинский район Удмуртской Республики», готовит ходатайство о материальном поощрении участников проектной команды на имя Главы муниципального образования «Муниципальный округ Якшур-Бодьинский район Удмуртской Республики» по форме в соответствии с таблицей № 3.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left="284"/>
        <w:jc w:val="right"/>
        <w:textAlignment w:val="baseline"/>
        <w:rPr>
          <w:lang w:eastAsia="ru-RU"/>
        </w:rPr>
      </w:pPr>
      <w:r w:rsidRPr="00E80E47">
        <w:rPr>
          <w:lang w:eastAsia="ru-RU"/>
        </w:rPr>
        <w:t>Таблица № 3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ind w:left="284"/>
        <w:jc w:val="center"/>
        <w:textAlignment w:val="baseline"/>
        <w:rPr>
          <w:lang w:eastAsia="ru-RU"/>
        </w:rPr>
      </w:pPr>
    </w:p>
    <w:p w:rsidR="00E80E47" w:rsidRPr="00E80E47" w:rsidRDefault="00E80E47" w:rsidP="00E80E47">
      <w:pPr>
        <w:shd w:val="clear" w:color="auto" w:fill="FFFFFF"/>
        <w:suppressAutoHyphens w:val="0"/>
        <w:autoSpaceDE/>
        <w:jc w:val="center"/>
        <w:textAlignment w:val="baseline"/>
        <w:rPr>
          <w:lang w:eastAsia="ru-RU"/>
        </w:rPr>
      </w:pPr>
      <w:r w:rsidRPr="00E80E47">
        <w:rPr>
          <w:lang w:eastAsia="ru-RU"/>
        </w:rPr>
        <w:t>Ходатайство о материальном поощрении</w:t>
      </w:r>
      <w:r w:rsidRPr="00E80E47">
        <w:rPr>
          <w:rFonts w:eastAsiaTheme="minorHAnsi"/>
          <w:lang w:eastAsia="en-US"/>
        </w:rPr>
        <w:t xml:space="preserve"> </w:t>
      </w:r>
      <w:r w:rsidRPr="00E80E47">
        <w:rPr>
          <w:lang w:eastAsia="ru-RU"/>
        </w:rPr>
        <w:t>участников проектной команды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jc w:val="center"/>
        <w:textAlignment w:val="baseline"/>
        <w:rPr>
          <w:lang w:eastAsia="ru-RU"/>
        </w:rPr>
      </w:pPr>
      <w:r w:rsidRPr="00E80E47">
        <w:rPr>
          <w:lang w:eastAsia="ru-RU"/>
        </w:rPr>
        <w:t>Наименование конкурса __________________________________________</w:t>
      </w:r>
    </w:p>
    <w:p w:rsidR="00E80E47" w:rsidRPr="00E80E47" w:rsidRDefault="00E80E47" w:rsidP="00E80E47">
      <w:pPr>
        <w:shd w:val="clear" w:color="auto" w:fill="FFFFFF"/>
        <w:suppressAutoHyphens w:val="0"/>
        <w:autoSpaceDE/>
        <w:jc w:val="center"/>
        <w:textAlignment w:val="baseline"/>
        <w:rPr>
          <w:lang w:eastAsia="ru-RU"/>
        </w:rPr>
      </w:pPr>
      <w:r w:rsidRPr="00E80E47">
        <w:rPr>
          <w:lang w:eastAsia="ru-RU"/>
        </w:rPr>
        <w:t xml:space="preserve"> Наименование проекта ___________________________________________</w:t>
      </w:r>
    </w:p>
    <w:tbl>
      <w:tblPr>
        <w:tblStyle w:val="114"/>
        <w:tblW w:w="5000" w:type="pct"/>
        <w:tblLook w:val="04A0" w:firstRow="1" w:lastRow="0" w:firstColumn="1" w:lastColumn="0" w:noHBand="0" w:noVBand="1"/>
      </w:tblPr>
      <w:tblGrid>
        <w:gridCol w:w="945"/>
        <w:gridCol w:w="1555"/>
        <w:gridCol w:w="1413"/>
        <w:gridCol w:w="1551"/>
        <w:gridCol w:w="1699"/>
        <w:gridCol w:w="1267"/>
        <w:gridCol w:w="1424"/>
      </w:tblGrid>
      <w:tr w:rsidR="00E80E47" w:rsidRPr="00E80E47" w:rsidTr="000A1B64">
        <w:tc>
          <w:tcPr>
            <w:tcW w:w="480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№ п/п</w:t>
            </w:r>
          </w:p>
        </w:tc>
        <w:tc>
          <w:tcPr>
            <w:tcW w:w="789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Ф.И.О. (последнее при наличии)</w:t>
            </w:r>
          </w:p>
        </w:tc>
        <w:tc>
          <w:tcPr>
            <w:tcW w:w="717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Замеща-емая должность</w:t>
            </w:r>
          </w:p>
        </w:tc>
        <w:tc>
          <w:tcPr>
            <w:tcW w:w="787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Наименова-ние роли в проекте</w:t>
            </w:r>
          </w:p>
        </w:tc>
        <w:tc>
          <w:tcPr>
            <w:tcW w:w="862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 xml:space="preserve">Общий расчетный (базовый) фонд </w:t>
            </w:r>
            <w:r w:rsidRPr="00E80E47">
              <w:rPr>
                <w:lang w:eastAsia="ru-RU"/>
              </w:rPr>
              <w:lastRenderedPageBreak/>
              <w:t>материаль-ного поощрения, руб.</w:t>
            </w:r>
          </w:p>
        </w:tc>
        <w:tc>
          <w:tcPr>
            <w:tcW w:w="643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lastRenderedPageBreak/>
              <w:t xml:space="preserve">Коэффи-циент долевого участия, </w:t>
            </w:r>
            <w:r w:rsidRPr="00E80E47">
              <w:rPr>
                <w:lang w:eastAsia="ru-RU"/>
              </w:rPr>
              <w:lastRenderedPageBreak/>
              <w:t xml:space="preserve">% </w:t>
            </w:r>
          </w:p>
        </w:tc>
        <w:tc>
          <w:tcPr>
            <w:tcW w:w="723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lastRenderedPageBreak/>
              <w:t xml:space="preserve">Сумма мате-риального поощрения, </w:t>
            </w:r>
            <w:r w:rsidRPr="00E80E47">
              <w:rPr>
                <w:lang w:eastAsia="ru-RU"/>
              </w:rPr>
              <w:lastRenderedPageBreak/>
              <w:t>руб.</w:t>
            </w:r>
          </w:p>
        </w:tc>
      </w:tr>
      <w:tr w:rsidR="00E80E47" w:rsidRPr="00E80E47" w:rsidTr="000A1B64">
        <w:tc>
          <w:tcPr>
            <w:tcW w:w="480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lastRenderedPageBreak/>
              <w:t>1</w:t>
            </w:r>
          </w:p>
        </w:tc>
        <w:tc>
          <w:tcPr>
            <w:tcW w:w="789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17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87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862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43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23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</w:p>
        </w:tc>
      </w:tr>
      <w:tr w:rsidR="00E80E47" w:rsidRPr="00E80E47" w:rsidTr="000A1B64">
        <w:tc>
          <w:tcPr>
            <w:tcW w:w="480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…</w:t>
            </w:r>
          </w:p>
        </w:tc>
        <w:tc>
          <w:tcPr>
            <w:tcW w:w="789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17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87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862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43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23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</w:p>
        </w:tc>
      </w:tr>
      <w:tr w:rsidR="00E80E47" w:rsidRPr="00E80E47" w:rsidTr="000A1B64">
        <w:tc>
          <w:tcPr>
            <w:tcW w:w="480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  <w:r w:rsidRPr="00E80E47">
              <w:rPr>
                <w:lang w:eastAsia="ru-RU"/>
              </w:rPr>
              <w:t>Всего</w:t>
            </w:r>
          </w:p>
        </w:tc>
        <w:tc>
          <w:tcPr>
            <w:tcW w:w="789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17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87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862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43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23" w:type="pct"/>
          </w:tcPr>
          <w:p w:rsidR="00E80E47" w:rsidRPr="00E80E47" w:rsidRDefault="00E80E47" w:rsidP="00E80E47">
            <w:pPr>
              <w:suppressAutoHyphens w:val="0"/>
              <w:autoSpaceDE/>
              <w:spacing w:after="200" w:line="276" w:lineRule="auto"/>
              <w:jc w:val="center"/>
              <w:textAlignment w:val="baseline"/>
              <w:rPr>
                <w:lang w:eastAsia="ru-RU"/>
              </w:rPr>
            </w:pPr>
          </w:p>
        </w:tc>
      </w:tr>
    </w:tbl>
    <w:p w:rsidR="00E80E47" w:rsidRPr="00E80E47" w:rsidRDefault="00E80E47" w:rsidP="00E80E47">
      <w:pPr>
        <w:tabs>
          <w:tab w:val="left" w:pos="709"/>
          <w:tab w:val="left" w:pos="993"/>
        </w:tabs>
        <w:suppressAutoHyphens w:val="0"/>
        <w:autoSpaceDE/>
        <w:ind w:left="-142" w:firstLine="426"/>
        <w:jc w:val="both"/>
        <w:rPr>
          <w:rFonts w:eastAsiaTheme="minorHAnsi"/>
          <w:lang w:eastAsia="en-US"/>
        </w:rPr>
      </w:pPr>
    </w:p>
    <w:p w:rsidR="00E80E47" w:rsidRPr="00E80E47" w:rsidRDefault="00E80E47" w:rsidP="00E80E47">
      <w:pPr>
        <w:tabs>
          <w:tab w:val="left" w:pos="709"/>
          <w:tab w:val="left" w:pos="993"/>
        </w:tabs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E80E47">
        <w:rPr>
          <w:rFonts w:eastAsiaTheme="minorHAnsi"/>
          <w:lang w:eastAsia="en-US"/>
        </w:rPr>
        <w:t xml:space="preserve">  5.4. По результатам рассмотрения ходатайства издается распоряжение Главы муниципального образования «Муниципальный округ Якшур-Бодьинский район Удмуртской Республики» о материальном поощрении участников проектной команды соответствующего проекта, которое является основанием для осуществления выплат участникам проектной команды соответствующего проекта за счет средств, указанных в пункте 3.2. Раздела 3 настоящего Положения. </w:t>
      </w:r>
    </w:p>
    <w:p w:rsidR="00E80E47" w:rsidRDefault="00E80E4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D0062" w:rsidRDefault="002D006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D0062" w:rsidRDefault="002D006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2D0062" w:rsidRDefault="002D0062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Default="001F2558" w:rsidP="001F2558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1F2558">
        <w:rPr>
          <w:sz w:val="28"/>
          <w:szCs w:val="28"/>
          <w:lang w:eastAsia="ru-RU"/>
        </w:rPr>
        <w:t>ИЗВЕЩЕНИЕ О ПРОВЕДЕНИИ СОБРАНИЯ ПО СОГЛАСОВАНИЮ ГРАНИЦ ЗЕМЕЛЬНЫХ УЧАСТКОВ</w:t>
      </w:r>
    </w:p>
    <w:p w:rsidR="001F2558" w:rsidRPr="001F2558" w:rsidRDefault="001F2558" w:rsidP="001F2558">
      <w:pPr>
        <w:suppressAutoHyphens w:val="0"/>
        <w:autoSpaceDE/>
        <w:jc w:val="center"/>
        <w:rPr>
          <w:sz w:val="28"/>
          <w:szCs w:val="28"/>
          <w:lang w:eastAsia="ru-RU"/>
        </w:rPr>
      </w:pPr>
    </w:p>
    <w:p w:rsidR="001F2558" w:rsidRPr="001F2558" w:rsidRDefault="001F2558" w:rsidP="001F2558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1F2558">
        <w:rPr>
          <w:sz w:val="28"/>
          <w:szCs w:val="28"/>
          <w:lang w:eastAsia="ru-RU"/>
        </w:rPr>
        <w:t>20.06.2024 года,  в 10-00 состоится собрание собственников земельных участков по адресу: УР, с. Якшур-Бодья, ул. Пушиной, д. 99.</w:t>
      </w:r>
    </w:p>
    <w:p w:rsidR="001F2558" w:rsidRPr="001F2558" w:rsidRDefault="001F2558" w:rsidP="001F2558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1F2558">
        <w:rPr>
          <w:sz w:val="28"/>
          <w:szCs w:val="28"/>
          <w:lang w:eastAsia="ru-RU"/>
        </w:rPr>
        <w:t xml:space="preserve">Повестка собрания: согласование местоположения границ земельного участка с кадастровым номером 18:24:033002:511, расположенного: </w:t>
      </w:r>
      <w:r w:rsidRPr="001F2558">
        <w:rPr>
          <w:sz w:val="28"/>
          <w:szCs w:val="28"/>
          <w:shd w:val="clear" w:color="auto" w:fill="FFFFFF"/>
          <w:lang w:eastAsia="ru-RU"/>
        </w:rPr>
        <w:t>Удмуртская Республика, Якшур-Бодьинский район, д. Большие Ошворцы, ул. Юбилейная, дом 8</w:t>
      </w:r>
      <w:r w:rsidRPr="001F2558">
        <w:rPr>
          <w:sz w:val="28"/>
          <w:szCs w:val="28"/>
          <w:lang w:eastAsia="ru-RU"/>
        </w:rPr>
        <w:t xml:space="preserve">, со смежным земельным участком с кадастровым номером 18:24:033002:457, расположенного по адресу: </w:t>
      </w:r>
      <w:r w:rsidRPr="001F2558">
        <w:rPr>
          <w:sz w:val="28"/>
          <w:szCs w:val="28"/>
          <w:shd w:val="clear" w:color="auto" w:fill="FFFFFF"/>
          <w:lang w:eastAsia="ru-RU"/>
        </w:rPr>
        <w:t>Удмуртская Республика, Якшур-Бодьинский район, д. Большие Ошворцы, ул. Юбилейная, дом 10</w:t>
      </w:r>
      <w:r w:rsidRPr="001F2558">
        <w:rPr>
          <w:color w:val="000000"/>
          <w:sz w:val="28"/>
          <w:szCs w:val="28"/>
          <w:shd w:val="clear" w:color="auto" w:fill="F8F9FA"/>
          <w:lang w:eastAsia="ru-RU"/>
        </w:rPr>
        <w:t>.</w:t>
      </w:r>
    </w:p>
    <w:p w:rsidR="001F2558" w:rsidRPr="001F2558" w:rsidRDefault="001F2558" w:rsidP="001F2558">
      <w:pPr>
        <w:suppressAutoHyphens w:val="0"/>
        <w:autoSpaceDE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1F2558">
        <w:rPr>
          <w:sz w:val="28"/>
          <w:szCs w:val="28"/>
          <w:lang w:eastAsia="ru-RU"/>
        </w:rPr>
        <w:t xml:space="preserve">Заказчиком кадастровых работ по подготовке межевого плана является Широбокова Р.В. (почтовый адрес: УР, </w:t>
      </w:r>
      <w:r w:rsidRPr="001F2558">
        <w:rPr>
          <w:sz w:val="28"/>
          <w:szCs w:val="28"/>
          <w:shd w:val="clear" w:color="auto" w:fill="FFFFFF"/>
          <w:lang w:eastAsia="ru-RU"/>
        </w:rPr>
        <w:t>Якшур-Бодьинский район,</w:t>
      </w:r>
      <w:r w:rsidRPr="001F2558">
        <w:rPr>
          <w:sz w:val="28"/>
          <w:szCs w:val="28"/>
          <w:lang w:eastAsia="ru-RU"/>
        </w:rPr>
        <w:t xml:space="preserve"> д. Большие Ошворцы, ул. Юбилейная, д. 8, номер контактного телефона 89127465277).</w:t>
      </w:r>
    </w:p>
    <w:p w:rsidR="001F2558" w:rsidRPr="001F2558" w:rsidRDefault="001F2558" w:rsidP="001F2558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1F2558">
        <w:rPr>
          <w:sz w:val="28"/>
          <w:szCs w:val="28"/>
          <w:lang w:eastAsia="ru-RU"/>
        </w:rPr>
        <w:t xml:space="preserve"> Работы проводятся кадастровым инженером Мадьяровой Т.А. (номер регистрации  в государственном реестре лиц, осуществляющих кадастровую деятельность - 20484, адрес: с. Якшур-Бодья, ул. Пушиной, д. 99; </w:t>
      </w:r>
      <w:hyperlink r:id="rId13" w:history="1">
        <w:r w:rsidRPr="001F2558">
          <w:rPr>
            <w:color w:val="0000FF"/>
            <w:sz w:val="28"/>
            <w:szCs w:val="28"/>
            <w:u w:val="single"/>
            <w:lang w:val="en-US" w:eastAsia="ru-RU"/>
          </w:rPr>
          <w:t>udmcomp</w:t>
        </w:r>
        <w:r w:rsidRPr="001F2558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1F2558">
          <w:rPr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1F2558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1F2558">
          <w:rPr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1F2558">
        <w:rPr>
          <w:sz w:val="28"/>
          <w:szCs w:val="28"/>
          <w:lang w:eastAsia="ru-RU"/>
        </w:rPr>
        <w:t>; 8(34162)4-14-50).</w:t>
      </w:r>
    </w:p>
    <w:p w:rsidR="001F2558" w:rsidRPr="001F2558" w:rsidRDefault="001F2558" w:rsidP="001F2558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1F2558">
        <w:rPr>
          <w:sz w:val="28"/>
          <w:szCs w:val="28"/>
          <w:lang w:eastAsia="ru-RU"/>
        </w:rPr>
        <w:t xml:space="preserve">С межевым планом можно ознакомиться по адресу: УР, с. Якшур-Бодья, ул. Пушиной, д. 99, со дня опубликования извещения в течение 30 дней в рабочее время с 9-00 до 17-00, обед с 12-00 до 13-00.  </w:t>
      </w:r>
    </w:p>
    <w:p w:rsidR="001F2558" w:rsidRPr="001F2558" w:rsidRDefault="001F2558" w:rsidP="001F2558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1F2558">
        <w:rPr>
          <w:sz w:val="28"/>
          <w:szCs w:val="28"/>
          <w:lang w:eastAsia="ru-RU"/>
        </w:rPr>
        <w:t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с. Якшур-Бодья, ул. Пушиной,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1F2558" w:rsidRPr="001F2558" w:rsidRDefault="001F2558" w:rsidP="001F2558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1F2558" w:rsidRP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1F2558" w:rsidRDefault="001F2558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9E4F2B" w:rsidRPr="00D80BAF" w:rsidRDefault="006C60F1" w:rsidP="002D0062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2D0062">
              <w:rPr>
                <w:lang w:eastAsia="en-US"/>
              </w:rPr>
              <w:t xml:space="preserve"> мая</w:t>
            </w:r>
            <w:r w:rsidR="00B66910">
              <w:rPr>
                <w:lang w:eastAsia="en-US"/>
              </w:rPr>
              <w:t xml:space="preserve"> 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FB7595">
      <w:footerReference w:type="default" r:id="rId14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2E" w:rsidRDefault="00187F2E" w:rsidP="009565AE">
      <w:r>
        <w:separator/>
      </w:r>
    </w:p>
  </w:endnote>
  <w:endnote w:type="continuationSeparator" w:id="0">
    <w:p w:rsidR="00187F2E" w:rsidRDefault="00187F2E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187F2E" w:rsidRDefault="00187F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558">
          <w:rPr>
            <w:noProof/>
          </w:rPr>
          <w:t>1</w:t>
        </w:r>
        <w:r>
          <w:fldChar w:fldCharType="end"/>
        </w:r>
      </w:p>
    </w:sdtContent>
  </w:sdt>
  <w:p w:rsidR="00187F2E" w:rsidRDefault="00187F2E">
    <w:pPr>
      <w:pStyle w:val="a6"/>
    </w:pPr>
  </w:p>
  <w:p w:rsidR="00187F2E" w:rsidRDefault="00187F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2E" w:rsidRDefault="00187F2E" w:rsidP="009565AE">
      <w:r>
        <w:separator/>
      </w:r>
    </w:p>
  </w:footnote>
  <w:footnote w:type="continuationSeparator" w:id="0">
    <w:p w:rsidR="00187F2E" w:rsidRDefault="00187F2E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9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3"/>
  </w:num>
  <w:num w:numId="5">
    <w:abstractNumId w:val="26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25"/>
  </w:num>
  <w:num w:numId="11">
    <w:abstractNumId w:val="20"/>
  </w:num>
  <w:num w:numId="12">
    <w:abstractNumId w:val="15"/>
  </w:num>
  <w:num w:numId="13">
    <w:abstractNumId w:val="1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0"/>
  </w:num>
  <w:num w:numId="18">
    <w:abstractNumId w:val="16"/>
  </w:num>
  <w:num w:numId="19">
    <w:abstractNumId w:val="24"/>
  </w:num>
  <w:num w:numId="20">
    <w:abstractNumId w:val="14"/>
  </w:num>
  <w:num w:numId="21">
    <w:abstractNumId w:val="19"/>
  </w:num>
  <w:num w:numId="22">
    <w:abstractNumId w:val="6"/>
  </w:num>
  <w:num w:numId="23">
    <w:abstractNumId w:val="17"/>
  </w:num>
  <w:num w:numId="24">
    <w:abstractNumId w:val="11"/>
  </w:num>
  <w:num w:numId="25">
    <w:abstractNumId w:val="21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6E7D"/>
    <w:rsid w:val="0001034C"/>
    <w:rsid w:val="000111B0"/>
    <w:rsid w:val="0001778F"/>
    <w:rsid w:val="0002233D"/>
    <w:rsid w:val="0003097D"/>
    <w:rsid w:val="000315D0"/>
    <w:rsid w:val="00043280"/>
    <w:rsid w:val="0004480B"/>
    <w:rsid w:val="0005785E"/>
    <w:rsid w:val="00061439"/>
    <w:rsid w:val="00080D29"/>
    <w:rsid w:val="00081FF2"/>
    <w:rsid w:val="00084D26"/>
    <w:rsid w:val="000962A0"/>
    <w:rsid w:val="000970AD"/>
    <w:rsid w:val="000A381A"/>
    <w:rsid w:val="000B29BF"/>
    <w:rsid w:val="000B3B88"/>
    <w:rsid w:val="000B6D93"/>
    <w:rsid w:val="000C53C6"/>
    <w:rsid w:val="000D125D"/>
    <w:rsid w:val="000D25E4"/>
    <w:rsid w:val="000D5D85"/>
    <w:rsid w:val="000E0E38"/>
    <w:rsid w:val="000F203C"/>
    <w:rsid w:val="000F74B5"/>
    <w:rsid w:val="001041BC"/>
    <w:rsid w:val="001051EE"/>
    <w:rsid w:val="00105794"/>
    <w:rsid w:val="00107703"/>
    <w:rsid w:val="00112202"/>
    <w:rsid w:val="001221B2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5742"/>
    <w:rsid w:val="00170E38"/>
    <w:rsid w:val="00187681"/>
    <w:rsid w:val="00187F2E"/>
    <w:rsid w:val="00194A55"/>
    <w:rsid w:val="00195444"/>
    <w:rsid w:val="00197AE8"/>
    <w:rsid w:val="001A6A10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FC8"/>
    <w:rsid w:val="001F2558"/>
    <w:rsid w:val="001F397B"/>
    <w:rsid w:val="00200FB8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557E9"/>
    <w:rsid w:val="00265060"/>
    <w:rsid w:val="00270D81"/>
    <w:rsid w:val="002745D7"/>
    <w:rsid w:val="002772A2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0062"/>
    <w:rsid w:val="002D6189"/>
    <w:rsid w:val="002E0B4C"/>
    <w:rsid w:val="002E4172"/>
    <w:rsid w:val="002F4046"/>
    <w:rsid w:val="002F6DD7"/>
    <w:rsid w:val="0030424D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05EC"/>
    <w:rsid w:val="0037254F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4F6ACB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E1AAB"/>
    <w:rsid w:val="005F60D7"/>
    <w:rsid w:val="00602145"/>
    <w:rsid w:val="00604B17"/>
    <w:rsid w:val="00605764"/>
    <w:rsid w:val="00614AEA"/>
    <w:rsid w:val="00617806"/>
    <w:rsid w:val="0062157B"/>
    <w:rsid w:val="00621EEC"/>
    <w:rsid w:val="00630249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C60F1"/>
    <w:rsid w:val="006C6D12"/>
    <w:rsid w:val="006D1D3C"/>
    <w:rsid w:val="006D6B7B"/>
    <w:rsid w:val="006E2EE1"/>
    <w:rsid w:val="006E317D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155F"/>
    <w:rsid w:val="00792ED7"/>
    <w:rsid w:val="00794B75"/>
    <w:rsid w:val="00795496"/>
    <w:rsid w:val="00795578"/>
    <w:rsid w:val="00796E84"/>
    <w:rsid w:val="007A4476"/>
    <w:rsid w:val="007B2956"/>
    <w:rsid w:val="007C0104"/>
    <w:rsid w:val="007C5738"/>
    <w:rsid w:val="007D1B1E"/>
    <w:rsid w:val="007F292A"/>
    <w:rsid w:val="00802916"/>
    <w:rsid w:val="00807D7B"/>
    <w:rsid w:val="008114F2"/>
    <w:rsid w:val="0082041D"/>
    <w:rsid w:val="0082220A"/>
    <w:rsid w:val="00823AB8"/>
    <w:rsid w:val="00826D59"/>
    <w:rsid w:val="00831FAF"/>
    <w:rsid w:val="00835E48"/>
    <w:rsid w:val="0083631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0A92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D711A"/>
    <w:rsid w:val="009E2929"/>
    <w:rsid w:val="009E482A"/>
    <w:rsid w:val="009E4F2B"/>
    <w:rsid w:val="009E58E2"/>
    <w:rsid w:val="00A325BC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06CE3"/>
    <w:rsid w:val="00B12A71"/>
    <w:rsid w:val="00B32A3D"/>
    <w:rsid w:val="00B37184"/>
    <w:rsid w:val="00B56082"/>
    <w:rsid w:val="00B56B06"/>
    <w:rsid w:val="00B64648"/>
    <w:rsid w:val="00B66910"/>
    <w:rsid w:val="00B74519"/>
    <w:rsid w:val="00B74627"/>
    <w:rsid w:val="00B82271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4BA"/>
    <w:rsid w:val="00C42AC4"/>
    <w:rsid w:val="00C43498"/>
    <w:rsid w:val="00C52F60"/>
    <w:rsid w:val="00C5508C"/>
    <w:rsid w:val="00C55772"/>
    <w:rsid w:val="00C6409C"/>
    <w:rsid w:val="00C74FF2"/>
    <w:rsid w:val="00C80F67"/>
    <w:rsid w:val="00C82534"/>
    <w:rsid w:val="00C8530D"/>
    <w:rsid w:val="00C95445"/>
    <w:rsid w:val="00C95BB9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7EC4"/>
    <w:rsid w:val="00D22F3A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D297F"/>
    <w:rsid w:val="00DF141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6561"/>
    <w:rsid w:val="00E80E47"/>
    <w:rsid w:val="00E833F0"/>
    <w:rsid w:val="00EA5C01"/>
    <w:rsid w:val="00EB0221"/>
    <w:rsid w:val="00EB1020"/>
    <w:rsid w:val="00EB71F4"/>
    <w:rsid w:val="00EB758E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848C1"/>
    <w:rsid w:val="00F9150E"/>
    <w:rsid w:val="00F93256"/>
    <w:rsid w:val="00F94143"/>
    <w:rsid w:val="00F9425C"/>
    <w:rsid w:val="00FB62B4"/>
    <w:rsid w:val="00FB746B"/>
    <w:rsid w:val="00FB7595"/>
    <w:rsid w:val="00FB783D"/>
    <w:rsid w:val="00FD0484"/>
    <w:rsid w:val="00FD1710"/>
    <w:rsid w:val="00FD1D09"/>
    <w:rsid w:val="00FD7BC8"/>
    <w:rsid w:val="00FE31A1"/>
    <w:rsid w:val="00FE6CD4"/>
    <w:rsid w:val="00FE710C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4">
    <w:name w:val="Сетка таблицы11"/>
    <w:basedOn w:val="a1"/>
    <w:next w:val="ad"/>
    <w:uiPriority w:val="39"/>
    <w:rsid w:val="00E80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d"/>
    <w:uiPriority w:val="39"/>
    <w:rsid w:val="00E80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4">
    <w:name w:val="Сетка таблицы11"/>
    <w:basedOn w:val="a1"/>
    <w:next w:val="ad"/>
    <w:uiPriority w:val="39"/>
    <w:rsid w:val="00E80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d"/>
    <w:uiPriority w:val="39"/>
    <w:rsid w:val="00E80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dmcomp@rambl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25DA22312EB67DA1CBB26CAA8CE08CEC3724A0904484B25309A9CA3132BA690E33FB92B3068B34712F293B362D224BDEF8D32F66933BD6AB2F46EEz2I6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25DA22312EB67DA1CBB26CAA8CE08CEC3724A0904484B25309A9CA3132BA690E33FB92B3068B34712F293B362D224BDEF8D32F66933BD6AB2F46EEz2I6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CE75-781A-4347-8592-D0EEDE84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21</Pages>
  <Words>5622</Words>
  <Characters>32050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78</cp:revision>
  <cp:lastPrinted>2023-08-09T04:33:00Z</cp:lastPrinted>
  <dcterms:created xsi:type="dcterms:W3CDTF">2023-11-22T12:57:00Z</dcterms:created>
  <dcterms:modified xsi:type="dcterms:W3CDTF">2024-05-22T10:58:00Z</dcterms:modified>
</cp:coreProperties>
</file>