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205489C0" wp14:editId="66355D9E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986287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986287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  <w:r w:rsidR="003F62B7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февраля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986287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700FA" w:rsidRDefault="002151F8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700FA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A22" w:rsidRPr="003B31BC" w:rsidRDefault="003F1162" w:rsidP="00447A22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875022" w:rsidRDefault="00612888" w:rsidP="00E5362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94E17" w:rsidTr="003B31BC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7700FA" w:rsidRDefault="002C655D" w:rsidP="003B31B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3B31BC" w:rsidRDefault="003F1162" w:rsidP="003F116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№197 от 11.02.2025 «</w:t>
            </w:r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Методику расчета размера ежегодной платы по договору на размещение нестационарного торгового объекта, утвержденную постановлением Администрации муниципального образования «Муниципальный округ </w:t>
            </w:r>
            <w:proofErr w:type="spellStart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от 28.05.2024 года № 985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875022" w:rsidRDefault="00612888" w:rsidP="003B31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C94E17" w:rsidTr="003B31BC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7700FA" w:rsidRDefault="002C655D" w:rsidP="003B31B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3F1162" w:rsidRDefault="003F1162" w:rsidP="003F1162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район Удмуртской Республики» №227 от 12</w:t>
            </w:r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.02.2025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«</w:t>
            </w:r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схему размещения нестационарных торговых объектов на территории муниципального образования «Муниципальный округ </w:t>
            </w:r>
            <w:proofErr w:type="spellStart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875022" w:rsidRDefault="00612888" w:rsidP="003B31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C94E17" w:rsidTr="003B31BC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7700FA" w:rsidRDefault="004563C4" w:rsidP="003B31B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3F1162" w:rsidRDefault="003F1162" w:rsidP="00AD3A1B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3F116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 w:rsid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№253 от 13.02.2025 «</w:t>
            </w:r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постановление  Администрации муниципального образования «Муниципальный округ </w:t>
            </w:r>
            <w:proofErr w:type="spellStart"/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от 25 апреля 2024 года № 790</w:t>
            </w:r>
            <w:r w:rsid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>«Об изменении существенных условий контрактов на поставку</w:t>
            </w:r>
            <w:r w:rsid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товаров, выполнение работ, оказание услуг для обеспечения нужд муниципального образования «Муниципальный округ </w:t>
            </w:r>
            <w:proofErr w:type="spellStart"/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="00AD3A1B"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 w:rsidR="00AD3A1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E17" w:rsidRPr="00875022" w:rsidRDefault="00612888" w:rsidP="003B31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D46B35" w:rsidTr="003B31BC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7700FA" w:rsidRDefault="004563C4" w:rsidP="003B31B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AD3A1B" w:rsidRDefault="00AD3A1B" w:rsidP="00AD3A1B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№269 от 18.02.2025 «</w:t>
            </w:r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Реестр (перечень) муниципальных услуг, предоставляемых Администрацией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Республики», утвержденный постановлением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от 6 мая 2022 года № 801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875022" w:rsidRDefault="00612888" w:rsidP="003B31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D46B35" w:rsidTr="003B31BC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7700FA" w:rsidRDefault="004563C4" w:rsidP="003B31B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AD3A1B" w:rsidRDefault="00AD3A1B" w:rsidP="003B31BC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№270 от 18.02.2025 «</w:t>
            </w:r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перечень муниципальных услуг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услуг, утвержденный </w:t>
            </w:r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от 16 мая 2022 года № 822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875022" w:rsidRDefault="00612888" w:rsidP="003B31B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12</w:t>
            </w:r>
          </w:p>
        </w:tc>
      </w:tr>
      <w:tr w:rsidR="00D46B35" w:rsidRPr="002151F8" w:rsidTr="001F56DB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7700FA" w:rsidRDefault="004563C4" w:rsidP="001F56D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34141F" w:rsidRDefault="00AD3A1B" w:rsidP="00110547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AD3A1B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№196 от 10.02.2025</w:t>
            </w:r>
            <w:proofErr w:type="gramStart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>О</w:t>
            </w:r>
            <w:proofErr w:type="gramEnd"/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>б утверждении плана мероприятий («дорожной карты») по содействию развитию конкуренции в муниципальном образовании</w:t>
            </w:r>
            <w:r w:rsidR="00110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 xml:space="preserve"> «Муниципальный округ </w:t>
            </w:r>
            <w:proofErr w:type="spellStart"/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на 2025 год</w:t>
            </w:r>
            <w:r w:rsidR="00110547" w:rsidRPr="00110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«Об утверждении плана мероприятий («дорожной карты») </w:t>
            </w:r>
            <w:r w:rsidR="00E647F1">
              <w:rPr>
                <w:rFonts w:ascii="Bookman Old Style" w:hAnsi="Bookman Old Style"/>
                <w:bCs/>
                <w:sz w:val="20"/>
                <w:szCs w:val="20"/>
              </w:rPr>
              <w:t>по содействию развитию конкуренции в муниципальном образовании</w:t>
            </w:r>
            <w:r w:rsidR="00612888">
              <w:rPr>
                <w:rFonts w:ascii="Bookman Old Style" w:hAnsi="Bookman Old Style"/>
                <w:bCs/>
                <w:sz w:val="20"/>
                <w:szCs w:val="20"/>
              </w:rPr>
              <w:t xml:space="preserve"> «Муниципальный округ </w:t>
            </w:r>
            <w:proofErr w:type="spellStart"/>
            <w:r w:rsidR="00612888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="00612888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Республики».</w:t>
            </w:r>
            <w:r>
              <w:t xml:space="preserve">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6B35" w:rsidRPr="00875022" w:rsidRDefault="00612888" w:rsidP="001F56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</w:tr>
    </w:tbl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AD3A1B" w:rsidRDefault="00AD3A1B" w:rsidP="003F1162">
      <w:pPr>
        <w:jc w:val="center"/>
        <w:rPr>
          <w:b/>
          <w:sz w:val="28"/>
          <w:szCs w:val="28"/>
        </w:rPr>
      </w:pPr>
    </w:p>
    <w:p w:rsidR="003F1162" w:rsidRPr="003F1162" w:rsidRDefault="003F1162" w:rsidP="003F11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1162">
        <w:rPr>
          <w:b/>
          <w:sz w:val="28"/>
          <w:szCs w:val="28"/>
        </w:rPr>
        <w:lastRenderedPageBreak/>
        <w:t>Извещение</w:t>
      </w:r>
    </w:p>
    <w:p w:rsidR="003F1162" w:rsidRPr="003F1162" w:rsidRDefault="003F1162" w:rsidP="003F1162">
      <w:pPr>
        <w:tabs>
          <w:tab w:val="left" w:pos="10459"/>
        </w:tabs>
        <w:jc w:val="both"/>
        <w:rPr>
          <w:bCs/>
          <w:sz w:val="28"/>
          <w:szCs w:val="28"/>
        </w:rPr>
      </w:pPr>
      <w:r w:rsidRPr="003F1162">
        <w:rPr>
          <w:bCs/>
          <w:sz w:val="28"/>
          <w:szCs w:val="28"/>
        </w:rPr>
        <w:t xml:space="preserve">     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  <w:r w:rsidRPr="003F1162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- земельный участок с кадастровым номером 18:24:083001:ЗУ</w:t>
      </w:r>
      <w:proofErr w:type="gramStart"/>
      <w:r w:rsidRPr="003F1162">
        <w:rPr>
          <w:sz w:val="28"/>
          <w:szCs w:val="28"/>
        </w:rPr>
        <w:t>1</w:t>
      </w:r>
      <w:proofErr w:type="gramEnd"/>
      <w:r w:rsidRPr="003F1162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район, деревня Новое </w:t>
      </w:r>
      <w:proofErr w:type="spellStart"/>
      <w:r w:rsidRPr="003F1162">
        <w:rPr>
          <w:sz w:val="28"/>
          <w:szCs w:val="28"/>
        </w:rPr>
        <w:t>Пастухово</w:t>
      </w:r>
      <w:proofErr w:type="spellEnd"/>
      <w:r w:rsidRPr="003F1162">
        <w:rPr>
          <w:sz w:val="28"/>
          <w:szCs w:val="28"/>
        </w:rPr>
        <w:t xml:space="preserve">, площадью 2500 </w:t>
      </w:r>
      <w:proofErr w:type="spellStart"/>
      <w:r w:rsidRPr="003F1162">
        <w:rPr>
          <w:sz w:val="28"/>
          <w:szCs w:val="28"/>
        </w:rPr>
        <w:t>кв</w:t>
      </w:r>
      <w:proofErr w:type="gramStart"/>
      <w:r w:rsidRPr="003F1162">
        <w:rPr>
          <w:sz w:val="28"/>
          <w:szCs w:val="28"/>
        </w:rPr>
        <w:t>.м</w:t>
      </w:r>
      <w:proofErr w:type="spellEnd"/>
      <w:proofErr w:type="gramEnd"/>
      <w:r w:rsidRPr="003F1162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- земельный участок с кадастровым номером 18:24:054001:ЗУ</w:t>
      </w:r>
      <w:proofErr w:type="gramStart"/>
      <w:r w:rsidRPr="003F1162">
        <w:rPr>
          <w:sz w:val="28"/>
          <w:szCs w:val="28"/>
        </w:rPr>
        <w:t>1</w:t>
      </w:r>
      <w:proofErr w:type="gramEnd"/>
      <w:r w:rsidRPr="003F1162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район, село </w:t>
      </w:r>
      <w:proofErr w:type="spellStart"/>
      <w:r w:rsidRPr="003F1162">
        <w:rPr>
          <w:sz w:val="28"/>
          <w:szCs w:val="28"/>
        </w:rPr>
        <w:t>Кекоран</w:t>
      </w:r>
      <w:proofErr w:type="spellEnd"/>
      <w:r w:rsidRPr="003F1162">
        <w:rPr>
          <w:sz w:val="28"/>
          <w:szCs w:val="28"/>
        </w:rPr>
        <w:t xml:space="preserve">, улица Новая, площадью 2000 </w:t>
      </w:r>
      <w:proofErr w:type="spellStart"/>
      <w:r w:rsidRPr="003F1162">
        <w:rPr>
          <w:sz w:val="28"/>
          <w:szCs w:val="28"/>
        </w:rPr>
        <w:t>кв</w:t>
      </w:r>
      <w:proofErr w:type="gramStart"/>
      <w:r w:rsidRPr="003F1162">
        <w:rPr>
          <w:sz w:val="28"/>
          <w:szCs w:val="28"/>
        </w:rPr>
        <w:t>.м</w:t>
      </w:r>
      <w:proofErr w:type="spellEnd"/>
      <w:proofErr w:type="gramEnd"/>
      <w:r w:rsidRPr="003F1162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- земельный участок с кадастровым номером 18:24:054001:ЗУ</w:t>
      </w:r>
      <w:proofErr w:type="gramStart"/>
      <w:r w:rsidRPr="003F1162">
        <w:rPr>
          <w:sz w:val="28"/>
          <w:szCs w:val="28"/>
        </w:rPr>
        <w:t>1</w:t>
      </w:r>
      <w:proofErr w:type="gramEnd"/>
      <w:r w:rsidRPr="003F1162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район, село </w:t>
      </w:r>
      <w:proofErr w:type="spellStart"/>
      <w:r w:rsidRPr="003F1162">
        <w:rPr>
          <w:sz w:val="28"/>
          <w:szCs w:val="28"/>
        </w:rPr>
        <w:t>Кекоран</w:t>
      </w:r>
      <w:proofErr w:type="spellEnd"/>
      <w:r w:rsidRPr="003F1162">
        <w:rPr>
          <w:sz w:val="28"/>
          <w:szCs w:val="28"/>
        </w:rPr>
        <w:t xml:space="preserve">, улица Новая, площадью 2000 </w:t>
      </w:r>
      <w:proofErr w:type="spellStart"/>
      <w:r w:rsidRPr="003F1162">
        <w:rPr>
          <w:sz w:val="28"/>
          <w:szCs w:val="28"/>
        </w:rPr>
        <w:t>кв</w:t>
      </w:r>
      <w:proofErr w:type="gramStart"/>
      <w:r w:rsidRPr="003F1162">
        <w:rPr>
          <w:sz w:val="28"/>
          <w:szCs w:val="28"/>
        </w:rPr>
        <w:t>.м</w:t>
      </w:r>
      <w:proofErr w:type="spellEnd"/>
      <w:proofErr w:type="gramEnd"/>
      <w:r w:rsidRPr="003F1162">
        <w:rPr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3F1162" w:rsidRPr="003F1162" w:rsidRDefault="003F1162" w:rsidP="003F1162">
      <w:pPr>
        <w:ind w:right="-31" w:firstLine="708"/>
        <w:jc w:val="both"/>
        <w:rPr>
          <w:sz w:val="28"/>
          <w:szCs w:val="28"/>
        </w:rPr>
      </w:pPr>
    </w:p>
    <w:p w:rsidR="003F1162" w:rsidRPr="003F1162" w:rsidRDefault="003F1162" w:rsidP="003F1162">
      <w:pPr>
        <w:ind w:right="-31"/>
        <w:jc w:val="both"/>
        <w:rPr>
          <w:sz w:val="28"/>
          <w:szCs w:val="28"/>
        </w:rPr>
      </w:pPr>
      <w:r w:rsidRPr="003F1162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район, </w:t>
      </w:r>
      <w:proofErr w:type="gramStart"/>
      <w:r w:rsidRPr="003F1162">
        <w:rPr>
          <w:sz w:val="28"/>
          <w:szCs w:val="28"/>
        </w:rPr>
        <w:t>с</w:t>
      </w:r>
      <w:proofErr w:type="gramEnd"/>
      <w:r w:rsidRPr="003F1162">
        <w:rPr>
          <w:sz w:val="28"/>
          <w:szCs w:val="28"/>
        </w:rPr>
        <w:t xml:space="preserve">. </w:t>
      </w:r>
      <w:proofErr w:type="gramStart"/>
      <w:r w:rsidRPr="003F1162">
        <w:rPr>
          <w:sz w:val="28"/>
          <w:szCs w:val="28"/>
        </w:rPr>
        <w:t>Якшур-Бодья</w:t>
      </w:r>
      <w:proofErr w:type="gramEnd"/>
      <w:r w:rsidRPr="003F1162">
        <w:rPr>
          <w:sz w:val="28"/>
          <w:szCs w:val="28"/>
        </w:rPr>
        <w:t xml:space="preserve">, ул. </w:t>
      </w:r>
      <w:proofErr w:type="spellStart"/>
      <w:r w:rsidRPr="003F1162">
        <w:rPr>
          <w:sz w:val="28"/>
          <w:szCs w:val="28"/>
        </w:rPr>
        <w:t>Пушиной</w:t>
      </w:r>
      <w:proofErr w:type="spellEnd"/>
      <w:r w:rsidRPr="003F1162">
        <w:rPr>
          <w:sz w:val="28"/>
          <w:szCs w:val="28"/>
        </w:rPr>
        <w:t xml:space="preserve">, д. 69, </w:t>
      </w:r>
      <w:proofErr w:type="spellStart"/>
      <w:r w:rsidRPr="003F1162">
        <w:rPr>
          <w:sz w:val="28"/>
          <w:szCs w:val="28"/>
        </w:rPr>
        <w:t>каб</w:t>
      </w:r>
      <w:proofErr w:type="spellEnd"/>
      <w:r w:rsidRPr="003F1162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19 февраля 2025 года с 8:00, окончание приема заявлений 20 марта 2025 года.</w:t>
      </w:r>
    </w:p>
    <w:p w:rsidR="001F56DB" w:rsidRDefault="001F56D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F1162" w:rsidRPr="003F1162" w:rsidTr="003F1162">
        <w:trPr>
          <w:trHeight w:val="1135"/>
        </w:trPr>
        <w:tc>
          <w:tcPr>
            <w:tcW w:w="4244" w:type="dxa"/>
          </w:tcPr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F1162" w:rsidRPr="003F1162" w:rsidRDefault="003F1162" w:rsidP="003F116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8890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F1162" w:rsidRPr="003F1162" w:rsidRDefault="003F1162" w:rsidP="003F116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F116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F116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3F116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</w:rPr>
              <w:t>ёрос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3F1162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3F1162" w:rsidRPr="003F1162" w:rsidRDefault="003F1162" w:rsidP="003F1162">
      <w:pPr>
        <w:autoSpaceDE/>
        <w:rPr>
          <w:sz w:val="20"/>
          <w:szCs w:val="20"/>
        </w:rPr>
      </w:pPr>
    </w:p>
    <w:p w:rsidR="003F1162" w:rsidRPr="003F1162" w:rsidRDefault="003F1162" w:rsidP="003F1162">
      <w:pPr>
        <w:autoSpaceDE/>
        <w:jc w:val="center"/>
        <w:rPr>
          <w:b/>
          <w:sz w:val="44"/>
          <w:szCs w:val="44"/>
        </w:rPr>
      </w:pPr>
      <w:proofErr w:type="gramStart"/>
      <w:r w:rsidRPr="003F1162">
        <w:rPr>
          <w:b/>
          <w:sz w:val="44"/>
          <w:szCs w:val="44"/>
        </w:rPr>
        <w:t>П</w:t>
      </w:r>
      <w:proofErr w:type="gramEnd"/>
      <w:r w:rsidRPr="003F1162">
        <w:rPr>
          <w:b/>
          <w:sz w:val="44"/>
          <w:szCs w:val="44"/>
        </w:rPr>
        <w:t xml:space="preserve"> О С Т А Н О В Л Е Н И Е</w:t>
      </w:r>
    </w:p>
    <w:p w:rsidR="003F1162" w:rsidRPr="003F1162" w:rsidRDefault="003F1162" w:rsidP="003F1162">
      <w:pPr>
        <w:autoSpaceDE/>
        <w:jc w:val="center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-3"/>
        <w:jc w:val="both"/>
        <w:rPr>
          <w:b/>
          <w:bCs/>
          <w:sz w:val="28"/>
          <w:szCs w:val="28"/>
        </w:rPr>
      </w:pPr>
      <w:r w:rsidRPr="003F1162">
        <w:rPr>
          <w:b/>
          <w:bCs/>
          <w:sz w:val="28"/>
          <w:szCs w:val="28"/>
        </w:rPr>
        <w:t>от «11» февраля 2025 года                                                                     № 197</w:t>
      </w:r>
    </w:p>
    <w:p w:rsidR="003F1162" w:rsidRPr="003F1162" w:rsidRDefault="003F1162" w:rsidP="003F1162">
      <w:pPr>
        <w:autoSpaceDE/>
        <w:ind w:right="-691"/>
        <w:jc w:val="center"/>
        <w:rPr>
          <w:b/>
          <w:bCs/>
          <w:sz w:val="28"/>
          <w:szCs w:val="28"/>
        </w:rPr>
      </w:pPr>
      <w:proofErr w:type="gramStart"/>
      <w:r w:rsidRPr="003F1162">
        <w:rPr>
          <w:b/>
          <w:bCs/>
          <w:sz w:val="28"/>
          <w:szCs w:val="28"/>
        </w:rPr>
        <w:t>с</w:t>
      </w:r>
      <w:proofErr w:type="gramEnd"/>
      <w:r w:rsidRPr="003F1162">
        <w:rPr>
          <w:b/>
          <w:bCs/>
          <w:sz w:val="28"/>
          <w:szCs w:val="28"/>
        </w:rPr>
        <w:t>. Якшур-Бодья</w:t>
      </w:r>
    </w:p>
    <w:p w:rsidR="003F1162" w:rsidRPr="003F1162" w:rsidRDefault="003F1162" w:rsidP="003F1162">
      <w:pPr>
        <w:autoSpaceDE/>
        <w:ind w:right="-691"/>
        <w:rPr>
          <w:sz w:val="28"/>
          <w:szCs w:val="28"/>
        </w:rPr>
      </w:pPr>
    </w:p>
    <w:p w:rsidR="003F1162" w:rsidRPr="003F1162" w:rsidRDefault="003F1162" w:rsidP="003F1162">
      <w:pPr>
        <w:autoSpaceDE/>
        <w:jc w:val="center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О внесении изменений в Методику расчета размера ежегодной платы по договору на размещение нестационарного торгового объекта, утвержденную постановлением Администрации муниципального образования «Муниципальный округ </w:t>
      </w:r>
      <w:proofErr w:type="spellStart"/>
      <w:r w:rsidRPr="003F1162">
        <w:rPr>
          <w:b/>
          <w:sz w:val="28"/>
          <w:szCs w:val="28"/>
        </w:rPr>
        <w:t>Якшур-Бодьинский</w:t>
      </w:r>
      <w:proofErr w:type="spellEnd"/>
      <w:r w:rsidRPr="003F1162">
        <w:rPr>
          <w:b/>
          <w:sz w:val="28"/>
          <w:szCs w:val="28"/>
        </w:rPr>
        <w:t xml:space="preserve"> район Удмуртской Республики» от 28.05.2024 года № 985</w:t>
      </w:r>
    </w:p>
    <w:p w:rsidR="003F1162" w:rsidRPr="003F1162" w:rsidRDefault="003F1162" w:rsidP="003F1162">
      <w:pPr>
        <w:tabs>
          <w:tab w:val="left" w:pos="0"/>
        </w:tabs>
        <w:autoSpaceDE/>
        <w:spacing w:line="380" w:lineRule="exact"/>
        <w:ind w:right="-82"/>
        <w:rPr>
          <w:b/>
          <w:sz w:val="28"/>
          <w:szCs w:val="28"/>
        </w:rPr>
      </w:pPr>
    </w:p>
    <w:p w:rsidR="003F1162" w:rsidRPr="003F1162" w:rsidRDefault="003F1162" w:rsidP="003F116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F1162">
        <w:rPr>
          <w:sz w:val="28"/>
          <w:szCs w:val="28"/>
          <w:lang w:eastAsia="ru-RU"/>
        </w:rPr>
        <w:t>В целях создания условий для обеспечения жителей муниципального образования услугами торговли, р</w:t>
      </w:r>
      <w:r w:rsidRPr="003F1162">
        <w:rPr>
          <w:sz w:val="28"/>
          <w:szCs w:val="28"/>
        </w:rPr>
        <w:t xml:space="preserve">уководствуясь статьей 16 Федерального закона от 06.10.2003 года № 131-ФЗ «Об общих принципах организации местного самоуправления в Российской Федерации», статьями 30, 32, частью 4 статьи 38 Устава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Республики», </w:t>
      </w:r>
      <w:r w:rsidRPr="003F1162">
        <w:rPr>
          <w:sz w:val="28"/>
          <w:szCs w:val="20"/>
        </w:rPr>
        <w:t xml:space="preserve">Администрация муниципального образования «Муниципальный округ </w:t>
      </w:r>
      <w:proofErr w:type="spellStart"/>
      <w:r w:rsidRPr="003F1162">
        <w:rPr>
          <w:sz w:val="28"/>
          <w:szCs w:val="20"/>
        </w:rPr>
        <w:t>Якшур-Бодьинский</w:t>
      </w:r>
      <w:proofErr w:type="spellEnd"/>
      <w:r w:rsidRPr="003F1162">
        <w:rPr>
          <w:sz w:val="28"/>
          <w:szCs w:val="20"/>
        </w:rPr>
        <w:t xml:space="preserve"> район Удмуртской Республики» </w:t>
      </w:r>
      <w:r w:rsidRPr="003F1162">
        <w:rPr>
          <w:b/>
          <w:sz w:val="28"/>
          <w:szCs w:val="20"/>
          <w:u w:val="single"/>
        </w:rPr>
        <w:t>ПОСТАНОВЛЯЕТ:</w:t>
      </w:r>
      <w:proofErr w:type="gramEnd"/>
    </w:p>
    <w:p w:rsidR="003F1162" w:rsidRPr="003F1162" w:rsidRDefault="003F1162" w:rsidP="003F1162">
      <w:pPr>
        <w:autoSpaceDE/>
        <w:ind w:firstLine="709"/>
        <w:jc w:val="both"/>
        <w:rPr>
          <w:sz w:val="28"/>
          <w:szCs w:val="28"/>
        </w:rPr>
      </w:pPr>
      <w:r w:rsidRPr="003F1162">
        <w:rPr>
          <w:sz w:val="28"/>
          <w:szCs w:val="28"/>
        </w:rPr>
        <w:t xml:space="preserve">   </w:t>
      </w:r>
    </w:p>
    <w:p w:rsidR="003F1162" w:rsidRPr="003F1162" w:rsidRDefault="003F1162" w:rsidP="003F1162">
      <w:pPr>
        <w:numPr>
          <w:ilvl w:val="0"/>
          <w:numId w:val="35"/>
        </w:numPr>
        <w:autoSpaceDE/>
        <w:ind w:left="-142" w:firstLine="709"/>
        <w:jc w:val="both"/>
        <w:rPr>
          <w:sz w:val="28"/>
          <w:szCs w:val="28"/>
        </w:rPr>
      </w:pPr>
      <w:r w:rsidRPr="003F1162">
        <w:rPr>
          <w:sz w:val="28"/>
          <w:szCs w:val="28"/>
        </w:rPr>
        <w:t xml:space="preserve">Внести следующие изменения в Методику расчета размера ежегодной платы по договору на размещение нестационарного торгового объекта (далее – Методика), утвержденную постановлением Администрации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от 28.05.2024 года № 985: </w:t>
      </w:r>
    </w:p>
    <w:p w:rsidR="003F1162" w:rsidRPr="003F1162" w:rsidRDefault="003F1162" w:rsidP="003F1162">
      <w:pPr>
        <w:autoSpaceDE/>
        <w:ind w:left="-142" w:firstLine="709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1) таблицу 2 Методики изложить в следующей редакции:</w:t>
      </w:r>
    </w:p>
    <w:p w:rsidR="003F1162" w:rsidRPr="003F1162" w:rsidRDefault="003F1162" w:rsidP="003F1162">
      <w:pPr>
        <w:autoSpaceDE/>
        <w:ind w:left="-142" w:firstLine="709"/>
        <w:jc w:val="both"/>
        <w:rPr>
          <w:sz w:val="28"/>
          <w:szCs w:val="28"/>
        </w:rPr>
      </w:pPr>
      <w:r w:rsidRPr="003F1162">
        <w:rPr>
          <w:sz w:val="28"/>
          <w:szCs w:val="28"/>
        </w:rPr>
        <w:t>«                                                                                                Таблица 2</w:t>
      </w:r>
    </w:p>
    <w:p w:rsidR="003F1162" w:rsidRPr="003F1162" w:rsidRDefault="003F1162" w:rsidP="003F1162">
      <w:pPr>
        <w:autoSpaceDE/>
        <w:ind w:left="-142"/>
        <w:jc w:val="center"/>
        <w:rPr>
          <w:sz w:val="28"/>
          <w:szCs w:val="28"/>
        </w:rPr>
      </w:pPr>
      <w:r w:rsidRPr="003F1162">
        <w:rPr>
          <w:sz w:val="28"/>
          <w:szCs w:val="28"/>
        </w:rPr>
        <w:t>Коэффициент, учитывающий территориальное расположение</w:t>
      </w:r>
    </w:p>
    <w:p w:rsidR="003F1162" w:rsidRPr="003F1162" w:rsidRDefault="003F1162" w:rsidP="003F1162">
      <w:pPr>
        <w:autoSpaceDE/>
        <w:ind w:left="-142"/>
        <w:jc w:val="center"/>
        <w:rPr>
          <w:sz w:val="28"/>
          <w:szCs w:val="28"/>
        </w:rPr>
      </w:pPr>
      <w:r w:rsidRPr="003F1162">
        <w:rPr>
          <w:sz w:val="28"/>
          <w:szCs w:val="28"/>
        </w:rPr>
        <w:t>нестационарного торгового объекта</w:t>
      </w:r>
    </w:p>
    <w:p w:rsidR="003F1162" w:rsidRPr="003F1162" w:rsidRDefault="003F1162" w:rsidP="003F1162">
      <w:pPr>
        <w:autoSpaceDE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2548"/>
      </w:tblGrid>
      <w:tr w:rsidR="003F1162" w:rsidRPr="003F1162" w:rsidTr="003F1162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>Особенности месторасположения нестационарного торгового объекта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 xml:space="preserve">Значение коэффициента </w:t>
            </w:r>
            <w:proofErr w:type="gramStart"/>
            <w:r w:rsidRPr="003F1162">
              <w:rPr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3F1162" w:rsidRPr="003F1162" w:rsidTr="003F1162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162" w:rsidRPr="003F1162" w:rsidRDefault="003F1162" w:rsidP="003F1162">
            <w:pPr>
              <w:suppressAutoHyphens w:val="0"/>
              <w:autoSpaceDE/>
              <w:textAlignment w:val="baseline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 xml:space="preserve">Центральная часть с. Якшур-Бодьи, ул. </w:t>
            </w:r>
            <w:proofErr w:type="spellStart"/>
            <w:r w:rsidRPr="003F1162">
              <w:rPr>
                <w:color w:val="000000"/>
                <w:sz w:val="28"/>
                <w:szCs w:val="28"/>
                <w:lang w:eastAsia="ru-RU"/>
              </w:rPr>
              <w:t>Пушиной</w:t>
            </w:r>
            <w:proofErr w:type="spellEnd"/>
            <w:r w:rsidRPr="003F1162">
              <w:rPr>
                <w:color w:val="000000"/>
                <w:sz w:val="28"/>
                <w:szCs w:val="28"/>
                <w:lang w:eastAsia="ru-RU"/>
              </w:rPr>
              <w:t xml:space="preserve"> (по четной стороне от д. 66 б до д. 90, по нечетной стороне от д.61 до д. 99)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1162" w:rsidRPr="003F1162" w:rsidRDefault="003F1162" w:rsidP="003F1162">
            <w:pPr>
              <w:suppressAutoHyphens w:val="0"/>
              <w:autoSpaceDE/>
              <w:jc w:val="center"/>
              <w:textAlignment w:val="baseline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3F1162" w:rsidRPr="003F1162" w:rsidTr="003F1162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Остальная часть территории  </w:t>
            </w:r>
            <w:proofErr w:type="gramStart"/>
            <w:r w:rsidRPr="003F1162"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F1162">
              <w:rPr>
                <w:color w:val="000000"/>
                <w:sz w:val="28"/>
                <w:szCs w:val="28"/>
                <w:lang w:eastAsia="ru-RU"/>
              </w:rPr>
              <w:t>. Якшур-Бодья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F1162" w:rsidRPr="003F1162" w:rsidTr="003F1162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>Остальная часть территории муниципального образования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162" w:rsidRPr="003F1162" w:rsidRDefault="003F1162" w:rsidP="003F1162">
            <w:pPr>
              <w:suppressAutoHyphens w:val="0"/>
              <w:autoSpaceDE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F11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F1162" w:rsidRPr="003F1162" w:rsidRDefault="003F1162" w:rsidP="003F1162">
      <w:pPr>
        <w:widowControl w:val="0"/>
        <w:suppressAutoHyphens w:val="0"/>
        <w:autoSpaceDN w:val="0"/>
        <w:ind w:firstLine="709"/>
        <w:jc w:val="right"/>
        <w:rPr>
          <w:sz w:val="28"/>
          <w:szCs w:val="28"/>
          <w:lang w:eastAsia="ru-RU"/>
        </w:rPr>
      </w:pPr>
      <w:r w:rsidRPr="003F1162">
        <w:rPr>
          <w:sz w:val="28"/>
          <w:szCs w:val="28"/>
          <w:lang w:eastAsia="ru-RU"/>
        </w:rPr>
        <w:t>».</w:t>
      </w:r>
    </w:p>
    <w:p w:rsidR="003F1162" w:rsidRPr="003F1162" w:rsidRDefault="003F1162" w:rsidP="003F1162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F1162" w:rsidRPr="003F1162" w:rsidRDefault="003F1162" w:rsidP="003F1162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F1162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3F1162">
        <w:rPr>
          <w:sz w:val="28"/>
          <w:szCs w:val="28"/>
          <w:lang w:eastAsia="ru-RU"/>
        </w:rPr>
        <w:t>Якшур-Бодьинский</w:t>
      </w:r>
      <w:proofErr w:type="spellEnd"/>
      <w:r w:rsidRPr="003F116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F1162">
        <w:rPr>
          <w:sz w:val="28"/>
          <w:szCs w:val="28"/>
          <w:lang w:eastAsia="ru-RU"/>
        </w:rPr>
        <w:t>Якшур-Бодьинский</w:t>
      </w:r>
      <w:proofErr w:type="spellEnd"/>
      <w:r w:rsidRPr="003F116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  </w:t>
      </w:r>
    </w:p>
    <w:p w:rsidR="003F1162" w:rsidRPr="003F1162" w:rsidRDefault="003F1162" w:rsidP="003F1162">
      <w:pPr>
        <w:autoSpaceDE/>
        <w:ind w:right="-971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-971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-971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-971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>Глава муниципального образования</w:t>
      </w:r>
    </w:p>
    <w:p w:rsidR="003F1162" w:rsidRPr="003F1162" w:rsidRDefault="003F1162" w:rsidP="003F1162">
      <w:pPr>
        <w:tabs>
          <w:tab w:val="left" w:pos="9639"/>
        </w:tabs>
        <w:autoSpaceDE/>
        <w:ind w:right="-971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«Муниципальный округ </w:t>
      </w:r>
    </w:p>
    <w:p w:rsidR="003F1162" w:rsidRPr="003F1162" w:rsidRDefault="003F1162" w:rsidP="003F1162">
      <w:pPr>
        <w:tabs>
          <w:tab w:val="left" w:pos="9639"/>
        </w:tabs>
        <w:autoSpaceDE/>
        <w:ind w:right="-971"/>
        <w:rPr>
          <w:b/>
          <w:sz w:val="28"/>
          <w:szCs w:val="28"/>
        </w:rPr>
      </w:pPr>
      <w:proofErr w:type="spellStart"/>
      <w:r w:rsidRPr="003F1162">
        <w:rPr>
          <w:b/>
          <w:sz w:val="28"/>
          <w:szCs w:val="28"/>
        </w:rPr>
        <w:t>Якшур-Бодьинский</w:t>
      </w:r>
      <w:proofErr w:type="spellEnd"/>
      <w:r w:rsidRPr="003F1162">
        <w:rPr>
          <w:b/>
          <w:sz w:val="28"/>
          <w:szCs w:val="28"/>
        </w:rPr>
        <w:t xml:space="preserve"> район</w:t>
      </w:r>
    </w:p>
    <w:p w:rsidR="003F1162" w:rsidRPr="003F1162" w:rsidRDefault="003F1162" w:rsidP="003F1162">
      <w:pPr>
        <w:autoSpaceDE/>
        <w:ind w:right="-3"/>
        <w:jc w:val="both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3F1162">
        <w:rPr>
          <w:b/>
          <w:sz w:val="28"/>
          <w:szCs w:val="28"/>
        </w:rPr>
        <w:t>Леконцев</w:t>
      </w:r>
      <w:proofErr w:type="spellEnd"/>
    </w:p>
    <w:p w:rsidR="003F1162" w:rsidRPr="003F1162" w:rsidRDefault="003F1162" w:rsidP="003F1162">
      <w:pPr>
        <w:autoSpaceDE/>
        <w:ind w:right="-971" w:firstLine="900"/>
        <w:jc w:val="both"/>
        <w:rPr>
          <w:sz w:val="28"/>
          <w:szCs w:val="20"/>
        </w:rPr>
      </w:pPr>
    </w:p>
    <w:p w:rsidR="003F1162" w:rsidRPr="003F1162" w:rsidRDefault="003F1162" w:rsidP="003F1162">
      <w:pPr>
        <w:autoSpaceDE/>
        <w:ind w:right="-971" w:firstLine="900"/>
        <w:jc w:val="both"/>
        <w:rPr>
          <w:sz w:val="28"/>
          <w:szCs w:val="20"/>
        </w:rPr>
      </w:pPr>
    </w:p>
    <w:p w:rsidR="003F1162" w:rsidRPr="003F1162" w:rsidRDefault="003F1162" w:rsidP="003F1162">
      <w:pPr>
        <w:autoSpaceDE/>
        <w:ind w:right="-971" w:firstLine="900"/>
        <w:jc w:val="both"/>
        <w:rPr>
          <w:b/>
          <w:sz w:val="2"/>
          <w:szCs w:val="20"/>
        </w:rPr>
      </w:pPr>
    </w:p>
    <w:p w:rsidR="003F1162" w:rsidRPr="003F1162" w:rsidRDefault="003F1162" w:rsidP="003F1162">
      <w:pPr>
        <w:tabs>
          <w:tab w:val="right" w:pos="9356"/>
        </w:tabs>
        <w:autoSpaceDE/>
        <w:ind w:right="-971"/>
        <w:jc w:val="both"/>
        <w:rPr>
          <w:sz w:val="20"/>
          <w:szCs w:val="20"/>
        </w:rPr>
      </w:pPr>
      <w:r w:rsidRPr="003F1162">
        <w:rPr>
          <w:sz w:val="20"/>
          <w:szCs w:val="20"/>
        </w:rPr>
        <w:t xml:space="preserve">Михайлова Марина Ивановна                       </w:t>
      </w:r>
      <w:r w:rsidRPr="003F1162">
        <w:rPr>
          <w:sz w:val="20"/>
          <w:szCs w:val="20"/>
        </w:rPr>
        <w:tab/>
      </w:r>
    </w:p>
    <w:p w:rsidR="003F1162" w:rsidRPr="003F1162" w:rsidRDefault="003F1162" w:rsidP="003F1162">
      <w:pPr>
        <w:autoSpaceDE/>
        <w:ind w:right="-971"/>
        <w:jc w:val="both"/>
        <w:rPr>
          <w:sz w:val="16"/>
          <w:szCs w:val="16"/>
        </w:rPr>
      </w:pPr>
      <w:r w:rsidRPr="003F1162">
        <w:rPr>
          <w:sz w:val="20"/>
          <w:szCs w:val="20"/>
        </w:rPr>
        <w:t>8(34162) 4-17-48                                                                                                                                                       41</w:t>
      </w: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612888" w:rsidRDefault="0061288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F1162" w:rsidRPr="003F1162" w:rsidTr="003F1162">
        <w:trPr>
          <w:trHeight w:val="1700"/>
        </w:trPr>
        <w:tc>
          <w:tcPr>
            <w:tcW w:w="4244" w:type="dxa"/>
          </w:tcPr>
          <w:p w:rsidR="003F1162" w:rsidRPr="003F1162" w:rsidRDefault="003F1162" w:rsidP="003F116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3F1162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3F1162" w:rsidRPr="003F1162" w:rsidRDefault="003F1162" w:rsidP="003F116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385A6880" wp14:editId="7F67B64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F1162" w:rsidRPr="003F1162" w:rsidRDefault="003F1162" w:rsidP="003F1162">
            <w:pPr>
              <w:autoSpaceDE/>
              <w:jc w:val="right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F116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F116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F1162" w:rsidRPr="003F1162" w:rsidRDefault="003F1162" w:rsidP="003F1162">
      <w:pPr>
        <w:autoSpaceDE/>
        <w:rPr>
          <w:sz w:val="20"/>
          <w:szCs w:val="20"/>
        </w:rPr>
      </w:pPr>
    </w:p>
    <w:p w:rsidR="003F1162" w:rsidRPr="003F1162" w:rsidRDefault="003F1162" w:rsidP="003F1162">
      <w:pPr>
        <w:autoSpaceDE/>
        <w:jc w:val="center"/>
        <w:rPr>
          <w:b/>
          <w:sz w:val="44"/>
          <w:szCs w:val="44"/>
        </w:rPr>
      </w:pPr>
    </w:p>
    <w:p w:rsidR="003F1162" w:rsidRPr="003F1162" w:rsidRDefault="003F1162" w:rsidP="003F1162">
      <w:pPr>
        <w:autoSpaceDE/>
        <w:jc w:val="center"/>
        <w:rPr>
          <w:b/>
          <w:sz w:val="44"/>
          <w:szCs w:val="44"/>
        </w:rPr>
      </w:pPr>
      <w:proofErr w:type="gramStart"/>
      <w:r w:rsidRPr="003F1162">
        <w:rPr>
          <w:b/>
          <w:sz w:val="44"/>
          <w:szCs w:val="44"/>
        </w:rPr>
        <w:t>П</w:t>
      </w:r>
      <w:proofErr w:type="gramEnd"/>
      <w:r w:rsidRPr="003F1162">
        <w:rPr>
          <w:b/>
          <w:sz w:val="44"/>
          <w:szCs w:val="44"/>
        </w:rPr>
        <w:t xml:space="preserve"> О С Т А Н О В Л Е Н И Е</w:t>
      </w:r>
    </w:p>
    <w:p w:rsidR="003F1162" w:rsidRPr="003F1162" w:rsidRDefault="003F1162" w:rsidP="003F1162">
      <w:pPr>
        <w:autoSpaceDE/>
        <w:jc w:val="center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jc w:val="both"/>
        <w:rPr>
          <w:b/>
          <w:bCs/>
          <w:sz w:val="28"/>
          <w:szCs w:val="28"/>
        </w:rPr>
      </w:pPr>
      <w:r w:rsidRPr="003F1162">
        <w:rPr>
          <w:b/>
          <w:bCs/>
          <w:sz w:val="28"/>
          <w:szCs w:val="28"/>
        </w:rPr>
        <w:t>от «12» февраля 2025 года                                                                 № 227</w:t>
      </w:r>
    </w:p>
    <w:p w:rsidR="003F1162" w:rsidRPr="003F1162" w:rsidRDefault="003F1162" w:rsidP="003F116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3F1162">
        <w:rPr>
          <w:b/>
          <w:bCs/>
          <w:sz w:val="28"/>
          <w:szCs w:val="28"/>
        </w:rPr>
        <w:t>с</w:t>
      </w:r>
      <w:proofErr w:type="gramEnd"/>
      <w:r w:rsidRPr="003F1162">
        <w:rPr>
          <w:b/>
          <w:bCs/>
          <w:sz w:val="28"/>
          <w:szCs w:val="28"/>
        </w:rPr>
        <w:t>. Якшур-Бодья</w:t>
      </w:r>
    </w:p>
    <w:p w:rsidR="003F1162" w:rsidRPr="003F1162" w:rsidRDefault="003F1162" w:rsidP="003F1162">
      <w:pPr>
        <w:keepNext/>
        <w:autoSpaceDE/>
        <w:outlineLvl w:val="0"/>
        <w:rPr>
          <w:sz w:val="28"/>
          <w:szCs w:val="20"/>
        </w:rPr>
      </w:pPr>
    </w:p>
    <w:p w:rsidR="003F1162" w:rsidRPr="003F1162" w:rsidRDefault="003F1162" w:rsidP="003F1162">
      <w:pPr>
        <w:autoSpaceDE/>
        <w:contextualSpacing/>
        <w:jc w:val="center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3F1162" w:rsidRPr="003F1162" w:rsidRDefault="003F1162" w:rsidP="003F1162">
      <w:pPr>
        <w:autoSpaceDE/>
        <w:contextualSpacing/>
        <w:jc w:val="center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торговых объектов на территории муниципального образования «Муниципальный округ </w:t>
      </w:r>
      <w:proofErr w:type="spellStart"/>
      <w:r w:rsidRPr="003F1162">
        <w:rPr>
          <w:b/>
          <w:sz w:val="28"/>
          <w:szCs w:val="28"/>
        </w:rPr>
        <w:t>Якшур-Бодьинский</w:t>
      </w:r>
      <w:proofErr w:type="spellEnd"/>
      <w:r w:rsidRPr="003F1162">
        <w:rPr>
          <w:b/>
          <w:sz w:val="28"/>
          <w:szCs w:val="28"/>
        </w:rPr>
        <w:t xml:space="preserve"> район </w:t>
      </w:r>
    </w:p>
    <w:p w:rsidR="003F1162" w:rsidRPr="003F1162" w:rsidRDefault="003F1162" w:rsidP="003F1162">
      <w:pPr>
        <w:autoSpaceDE/>
        <w:contextualSpacing/>
        <w:jc w:val="center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>Удмуртской Республики»</w:t>
      </w:r>
    </w:p>
    <w:p w:rsidR="003F1162" w:rsidRPr="003F1162" w:rsidRDefault="003F1162" w:rsidP="003F1162">
      <w:pPr>
        <w:tabs>
          <w:tab w:val="left" w:pos="0"/>
        </w:tabs>
        <w:autoSpaceDE/>
        <w:spacing w:after="120"/>
        <w:ind w:right="-82"/>
        <w:rPr>
          <w:sz w:val="28"/>
          <w:szCs w:val="28"/>
        </w:rPr>
      </w:pPr>
    </w:p>
    <w:p w:rsidR="003F1162" w:rsidRPr="003F1162" w:rsidRDefault="003F1162" w:rsidP="003F1162">
      <w:pPr>
        <w:ind w:firstLine="709"/>
        <w:contextualSpacing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3F1162">
        <w:rPr>
          <w:sz w:val="28"/>
          <w:szCs w:val="28"/>
          <w:lang w:eastAsia="en-US"/>
        </w:rPr>
        <w:t xml:space="preserve">В </w:t>
      </w:r>
      <w:r w:rsidRPr="003F1162">
        <w:rPr>
          <w:sz w:val="28"/>
          <w:szCs w:val="28"/>
        </w:rPr>
        <w:t xml:space="preserve">целях упорядочения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Республики», в соответствии с Федеральным законом № 381-ФЗ от 28 декабря 2009 года «Об основах государственного регулирования торговой деятельности в Российской Федерации», Законом Удмуртской Республики № 61-РЗ от 5 октября 2018 года «О размещении нестационарных торговых объектов на территории Удмуртской Республики», а также на основании статей</w:t>
      </w:r>
      <w:proofErr w:type="gramEnd"/>
      <w:r w:rsidRPr="003F1162">
        <w:rPr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</w:t>
      </w:r>
      <w:r w:rsidRPr="003F1162">
        <w:rPr>
          <w:rFonts w:eastAsia="Arial"/>
          <w:sz w:val="28"/>
          <w:szCs w:val="28"/>
        </w:rPr>
        <w:t xml:space="preserve"> </w:t>
      </w:r>
      <w:r w:rsidRPr="003F1162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3F1162">
        <w:rPr>
          <w:rFonts w:eastAsia="Arial"/>
          <w:b/>
          <w:bCs/>
          <w:sz w:val="28"/>
          <w:szCs w:val="28"/>
        </w:rPr>
        <w:t>:</w:t>
      </w:r>
    </w:p>
    <w:p w:rsidR="003F1162" w:rsidRPr="003F1162" w:rsidRDefault="003F1162" w:rsidP="003F1162">
      <w:pPr>
        <w:ind w:firstLine="709"/>
        <w:contextualSpacing/>
        <w:jc w:val="both"/>
        <w:rPr>
          <w:rFonts w:eastAsia="Arial"/>
          <w:b/>
          <w:bCs/>
          <w:sz w:val="28"/>
          <w:szCs w:val="28"/>
        </w:rPr>
      </w:pPr>
    </w:p>
    <w:p w:rsidR="003F1162" w:rsidRPr="003F1162" w:rsidRDefault="003F1162" w:rsidP="003F1162">
      <w:pPr>
        <w:autoSpaceDE/>
        <w:ind w:firstLine="709"/>
        <w:contextualSpacing/>
        <w:jc w:val="both"/>
        <w:rPr>
          <w:sz w:val="28"/>
          <w:szCs w:val="28"/>
          <w:lang w:eastAsia="en-US"/>
        </w:rPr>
      </w:pPr>
      <w:r w:rsidRPr="003F1162">
        <w:rPr>
          <w:sz w:val="28"/>
          <w:szCs w:val="28"/>
        </w:rPr>
        <w:t xml:space="preserve">1. </w:t>
      </w:r>
      <w:proofErr w:type="gramStart"/>
      <w:r w:rsidRPr="003F1162">
        <w:rPr>
          <w:sz w:val="28"/>
          <w:szCs w:val="28"/>
        </w:rPr>
        <w:t xml:space="preserve">Внести следующие изменения в Схему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Республики», утвержденную постановлением Администрации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№ 105 от 2 февраля 2022 года «Об утверждении схемы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</w:t>
      </w:r>
      <w:r w:rsidRPr="003F1162">
        <w:rPr>
          <w:sz w:val="28"/>
          <w:szCs w:val="28"/>
          <w:lang w:eastAsia="en-US"/>
        </w:rPr>
        <w:t>:</w:t>
      </w:r>
      <w:proofErr w:type="gramEnd"/>
    </w:p>
    <w:p w:rsidR="003F1162" w:rsidRPr="003F1162" w:rsidRDefault="003F1162" w:rsidP="003F1162">
      <w:pPr>
        <w:autoSpaceDE/>
        <w:ind w:firstLine="709"/>
        <w:contextualSpacing/>
        <w:jc w:val="both"/>
        <w:rPr>
          <w:sz w:val="28"/>
          <w:szCs w:val="28"/>
        </w:rPr>
      </w:pPr>
      <w:r w:rsidRPr="003F1162">
        <w:rPr>
          <w:sz w:val="28"/>
          <w:szCs w:val="28"/>
        </w:rPr>
        <w:lastRenderedPageBreak/>
        <w:t xml:space="preserve">1.1. дополнить таблицу Приложения «Сведения о местах возможного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строкой следующего содержания: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275"/>
        <w:gridCol w:w="1133"/>
      </w:tblGrid>
      <w:tr w:rsidR="003F1162" w:rsidRPr="003F1162" w:rsidTr="003F11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b/>
                <w:lang w:eastAsia="zh-CN"/>
              </w:rPr>
            </w:pPr>
            <w:r w:rsidRPr="003F1162">
              <w:rPr>
                <w:b/>
                <w:lang w:eastAsia="zh-CN"/>
              </w:rPr>
              <w:t>Территориальный отдел «</w:t>
            </w:r>
            <w:proofErr w:type="spellStart"/>
            <w:r w:rsidRPr="003F1162">
              <w:rPr>
                <w:b/>
                <w:lang w:eastAsia="zh-CN"/>
              </w:rPr>
              <w:t>Чуровской</w:t>
            </w:r>
            <w:proofErr w:type="spellEnd"/>
            <w:r w:rsidRPr="003F1162">
              <w:rPr>
                <w:b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</w:p>
        </w:tc>
      </w:tr>
      <w:tr w:rsidR="003F1162" w:rsidRPr="003F1162" w:rsidTr="003F11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  <w:r w:rsidRPr="003F1162">
              <w:rPr>
                <w:lang w:eastAsia="zh-CN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62" w:rsidRPr="003F1162" w:rsidRDefault="003F1162" w:rsidP="003F1162">
            <w:pPr>
              <w:autoSpaceDE/>
              <w:contextualSpacing/>
              <w:rPr>
                <w:lang w:eastAsia="zh-CN"/>
              </w:rPr>
            </w:pPr>
            <w:r w:rsidRPr="003F1162">
              <w:rPr>
                <w:lang w:eastAsia="zh-CN"/>
              </w:rPr>
              <w:t xml:space="preserve">427110, деревня Малая </w:t>
            </w:r>
            <w:proofErr w:type="spellStart"/>
            <w:r w:rsidRPr="003F1162">
              <w:rPr>
                <w:lang w:eastAsia="zh-CN"/>
              </w:rPr>
              <w:t>Итча</w:t>
            </w:r>
            <w:proofErr w:type="spellEnd"/>
            <w:r w:rsidRPr="003F1162">
              <w:rPr>
                <w:lang w:eastAsia="zh-CN"/>
              </w:rPr>
              <w:t xml:space="preserve">, улица Молодежная / зона ИЖС / </w:t>
            </w:r>
            <w:proofErr w:type="spellStart"/>
            <w:r w:rsidRPr="003F1162">
              <w:rPr>
                <w:lang w:eastAsia="zh-CN"/>
              </w:rPr>
              <w:t>Якшур-Бодьинский</w:t>
            </w:r>
            <w:proofErr w:type="spellEnd"/>
            <w:r w:rsidRPr="003F1162">
              <w:rPr>
                <w:lang w:eastAsia="zh-CN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  <w:r w:rsidRPr="003F1162">
              <w:rPr>
                <w:lang w:eastAsia="zh-CN"/>
              </w:rPr>
              <w:t xml:space="preserve">15 </w:t>
            </w:r>
            <w:proofErr w:type="spellStart"/>
            <w:r w:rsidRPr="003F1162">
              <w:rPr>
                <w:lang w:eastAsia="zh-CN"/>
              </w:rPr>
              <w:t>кв</w:t>
            </w:r>
            <w:proofErr w:type="gramStart"/>
            <w:r w:rsidRPr="003F1162">
              <w:rPr>
                <w:lang w:eastAsia="zh-CN"/>
              </w:rPr>
              <w:t>.м</w:t>
            </w:r>
            <w:proofErr w:type="spellEnd"/>
            <w:proofErr w:type="gramEnd"/>
            <w:r w:rsidRPr="003F1162">
              <w:rPr>
                <w:lang w:eastAsia="zh-CN"/>
              </w:rPr>
              <w:t xml:space="preserve">, </w:t>
            </w:r>
          </w:p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  <w:r w:rsidRPr="003F1162">
              <w:rPr>
                <w:lang w:eastAsia="zh-CN"/>
              </w:rPr>
              <w:t>1 этаж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62" w:rsidRPr="003F1162" w:rsidRDefault="003F1162" w:rsidP="003F1162">
            <w:pPr>
              <w:autoSpaceDE/>
              <w:contextualSpacing/>
              <w:jc w:val="center"/>
              <w:rPr>
                <w:lang w:eastAsia="zh-CN"/>
              </w:rPr>
            </w:pPr>
            <w:r w:rsidRPr="003F1162">
              <w:rPr>
                <w:lang w:eastAsia="zh-CN"/>
              </w:rPr>
              <w:t xml:space="preserve">20 </w:t>
            </w:r>
            <w:proofErr w:type="spellStart"/>
            <w:r w:rsidRPr="003F1162">
              <w:rPr>
                <w:lang w:eastAsia="zh-CN"/>
              </w:rPr>
              <w:t>кв</w:t>
            </w:r>
            <w:proofErr w:type="gramStart"/>
            <w:r w:rsidRPr="003F1162">
              <w:rPr>
                <w:lang w:eastAsia="zh-CN"/>
              </w:rPr>
              <w:t>.м</w:t>
            </w:r>
            <w:proofErr w:type="spellEnd"/>
            <w:proofErr w:type="gramEnd"/>
          </w:p>
        </w:tc>
      </w:tr>
    </w:tbl>
    <w:p w:rsidR="003F1162" w:rsidRPr="003F1162" w:rsidRDefault="003F1162" w:rsidP="003F1162">
      <w:pPr>
        <w:keepNext/>
        <w:autoSpaceDE/>
        <w:ind w:firstLine="709"/>
        <w:contextualSpacing/>
        <w:jc w:val="both"/>
        <w:outlineLvl w:val="2"/>
        <w:rPr>
          <w:sz w:val="28"/>
          <w:szCs w:val="28"/>
        </w:rPr>
      </w:pPr>
      <w:r w:rsidRPr="003F1162">
        <w:rPr>
          <w:sz w:val="28"/>
          <w:szCs w:val="28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3F1162" w:rsidRPr="003F1162" w:rsidRDefault="003F1162" w:rsidP="003F1162">
      <w:pPr>
        <w:keepNext/>
        <w:autoSpaceDE/>
        <w:ind w:firstLine="709"/>
        <w:contextualSpacing/>
        <w:jc w:val="both"/>
        <w:outlineLvl w:val="2"/>
        <w:rPr>
          <w:sz w:val="28"/>
          <w:szCs w:val="28"/>
        </w:rPr>
      </w:pPr>
      <w:r w:rsidRPr="003F116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F1162" w:rsidRPr="003F1162" w:rsidRDefault="003F1162" w:rsidP="003F1162">
      <w:pPr>
        <w:keepNext/>
        <w:autoSpaceDE/>
        <w:ind w:firstLine="709"/>
        <w:contextualSpacing/>
        <w:jc w:val="both"/>
        <w:outlineLvl w:val="2"/>
        <w:rPr>
          <w:sz w:val="28"/>
          <w:szCs w:val="28"/>
        </w:rPr>
      </w:pPr>
      <w:r w:rsidRPr="003F1162">
        <w:rPr>
          <w:sz w:val="28"/>
          <w:szCs w:val="28"/>
        </w:rPr>
        <w:t xml:space="preserve">4. Признать утратившим силу постановление Администрации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 № 93 от 22 января 2025 года «О внесении изменений в схему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Республики».</w:t>
      </w:r>
    </w:p>
    <w:p w:rsidR="003F1162" w:rsidRPr="003F1162" w:rsidRDefault="003F1162" w:rsidP="003F1162">
      <w:pPr>
        <w:keepNext/>
        <w:autoSpaceDE/>
        <w:ind w:firstLine="709"/>
        <w:contextualSpacing/>
        <w:jc w:val="both"/>
        <w:outlineLvl w:val="2"/>
        <w:rPr>
          <w:sz w:val="28"/>
          <w:szCs w:val="28"/>
        </w:rPr>
      </w:pPr>
      <w:r w:rsidRPr="003F1162">
        <w:rPr>
          <w:sz w:val="28"/>
          <w:szCs w:val="28"/>
        </w:rPr>
        <w:t xml:space="preserve">5. </w:t>
      </w:r>
      <w:proofErr w:type="gramStart"/>
      <w:r w:rsidRPr="003F1162">
        <w:rPr>
          <w:sz w:val="28"/>
          <w:szCs w:val="28"/>
        </w:rPr>
        <w:t>Контроль за</w:t>
      </w:r>
      <w:proofErr w:type="gramEnd"/>
      <w:r w:rsidRPr="003F11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Республики».</w:t>
      </w:r>
    </w:p>
    <w:p w:rsidR="003F1162" w:rsidRPr="003F1162" w:rsidRDefault="003F1162" w:rsidP="003F1162">
      <w:pPr>
        <w:autoSpaceDE/>
        <w:ind w:right="638" w:firstLine="709"/>
        <w:jc w:val="both"/>
        <w:rPr>
          <w:sz w:val="28"/>
          <w:szCs w:val="20"/>
        </w:rPr>
      </w:pPr>
    </w:p>
    <w:p w:rsidR="003F1162" w:rsidRPr="003F1162" w:rsidRDefault="003F1162" w:rsidP="003F1162">
      <w:pPr>
        <w:autoSpaceDE/>
        <w:ind w:right="990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990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ind w:right="990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>Глава муниципального образования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«Муниципальный округ 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3F1162">
        <w:rPr>
          <w:b/>
          <w:sz w:val="28"/>
          <w:szCs w:val="28"/>
        </w:rPr>
        <w:t>Якшур-Бодьинский</w:t>
      </w:r>
      <w:proofErr w:type="spellEnd"/>
      <w:r w:rsidRPr="003F1162">
        <w:rPr>
          <w:b/>
          <w:sz w:val="28"/>
          <w:szCs w:val="28"/>
        </w:rPr>
        <w:t xml:space="preserve"> район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3F1162">
        <w:rPr>
          <w:b/>
          <w:sz w:val="28"/>
          <w:szCs w:val="28"/>
        </w:rPr>
        <w:t>Леконцев</w:t>
      </w:r>
      <w:proofErr w:type="spellEnd"/>
    </w:p>
    <w:p w:rsidR="003F1162" w:rsidRPr="003F1162" w:rsidRDefault="003F1162" w:rsidP="003F1162">
      <w:pPr>
        <w:autoSpaceDE/>
        <w:ind w:right="-2" w:firstLine="900"/>
        <w:jc w:val="both"/>
        <w:rPr>
          <w:b/>
          <w:sz w:val="28"/>
          <w:szCs w:val="20"/>
        </w:rPr>
      </w:pPr>
    </w:p>
    <w:p w:rsidR="003F1162" w:rsidRPr="003F1162" w:rsidRDefault="003F1162" w:rsidP="003F1162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3F1162" w:rsidRPr="003F1162" w:rsidRDefault="003F1162" w:rsidP="003F1162">
      <w:pPr>
        <w:autoSpaceDE/>
        <w:ind w:right="-2"/>
        <w:jc w:val="both"/>
        <w:rPr>
          <w:sz w:val="18"/>
          <w:szCs w:val="20"/>
        </w:rPr>
      </w:pPr>
      <w:r w:rsidRPr="003F1162">
        <w:rPr>
          <w:sz w:val="18"/>
          <w:szCs w:val="20"/>
        </w:rPr>
        <w:t>Соловьева Наталья Александровна</w:t>
      </w:r>
    </w:p>
    <w:p w:rsidR="003F1162" w:rsidRPr="003F1162" w:rsidRDefault="003F1162" w:rsidP="003F1162">
      <w:pPr>
        <w:autoSpaceDE/>
        <w:ind w:right="-2"/>
        <w:jc w:val="both"/>
        <w:rPr>
          <w:sz w:val="18"/>
          <w:szCs w:val="20"/>
        </w:rPr>
      </w:pPr>
      <w:r w:rsidRPr="003F1162">
        <w:rPr>
          <w:sz w:val="16"/>
          <w:szCs w:val="16"/>
        </w:rPr>
        <w:t xml:space="preserve">4-10-04                                                                                                                      </w:t>
      </w: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F1162" w:rsidRPr="003F1162" w:rsidTr="003F1162">
        <w:trPr>
          <w:trHeight w:val="1700"/>
        </w:trPr>
        <w:tc>
          <w:tcPr>
            <w:tcW w:w="4244" w:type="dxa"/>
          </w:tcPr>
          <w:p w:rsidR="003F1162" w:rsidRPr="003F1162" w:rsidRDefault="003F1162" w:rsidP="003F116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F1162" w:rsidRPr="003F1162" w:rsidRDefault="003F1162" w:rsidP="003F116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20CF9FA5" wp14:editId="582C51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F1162" w:rsidRPr="003F1162" w:rsidRDefault="003F1162" w:rsidP="003F116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F1162" w:rsidRPr="003F1162" w:rsidRDefault="003F1162" w:rsidP="003F11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F116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F116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F116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F1162" w:rsidRPr="003F1162" w:rsidTr="003F1162">
        <w:tc>
          <w:tcPr>
            <w:tcW w:w="10004" w:type="dxa"/>
            <w:gridSpan w:val="3"/>
          </w:tcPr>
          <w:p w:rsidR="003F1162" w:rsidRPr="003F1162" w:rsidRDefault="003F1162" w:rsidP="003F11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F116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3F116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116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F1162" w:rsidRPr="003F1162" w:rsidRDefault="003F1162" w:rsidP="003F1162">
      <w:pPr>
        <w:autoSpaceDE/>
        <w:rPr>
          <w:sz w:val="20"/>
          <w:szCs w:val="20"/>
        </w:rPr>
      </w:pPr>
    </w:p>
    <w:p w:rsidR="003F1162" w:rsidRPr="003F1162" w:rsidRDefault="003F1162" w:rsidP="003F1162">
      <w:pPr>
        <w:autoSpaceDE/>
        <w:jc w:val="center"/>
        <w:rPr>
          <w:b/>
          <w:sz w:val="44"/>
          <w:szCs w:val="44"/>
        </w:rPr>
      </w:pPr>
      <w:proofErr w:type="gramStart"/>
      <w:r w:rsidRPr="003F1162">
        <w:rPr>
          <w:b/>
          <w:sz w:val="44"/>
          <w:szCs w:val="44"/>
        </w:rPr>
        <w:t>П</w:t>
      </w:r>
      <w:proofErr w:type="gramEnd"/>
      <w:r w:rsidRPr="003F1162">
        <w:rPr>
          <w:b/>
          <w:sz w:val="44"/>
          <w:szCs w:val="44"/>
        </w:rPr>
        <w:t xml:space="preserve"> О С Т А Н О В Л Е Н И Е</w:t>
      </w:r>
    </w:p>
    <w:p w:rsidR="003F1162" w:rsidRPr="003F1162" w:rsidRDefault="003F1162" w:rsidP="003F1162">
      <w:pPr>
        <w:autoSpaceDE/>
        <w:jc w:val="center"/>
        <w:rPr>
          <w:b/>
          <w:sz w:val="28"/>
          <w:szCs w:val="28"/>
        </w:rPr>
      </w:pPr>
    </w:p>
    <w:p w:rsidR="003F1162" w:rsidRPr="003F1162" w:rsidRDefault="003F1162" w:rsidP="003F1162">
      <w:pPr>
        <w:autoSpaceDE/>
        <w:jc w:val="both"/>
        <w:rPr>
          <w:b/>
          <w:bCs/>
          <w:sz w:val="28"/>
          <w:szCs w:val="28"/>
        </w:rPr>
      </w:pPr>
      <w:r w:rsidRPr="003F1162">
        <w:rPr>
          <w:b/>
          <w:bCs/>
          <w:sz w:val="28"/>
          <w:szCs w:val="28"/>
        </w:rPr>
        <w:t>от «13»  февраля  2025 года                                                      № 253</w:t>
      </w:r>
    </w:p>
    <w:p w:rsidR="003F1162" w:rsidRPr="003F1162" w:rsidRDefault="003F1162" w:rsidP="003F1162">
      <w:pPr>
        <w:autoSpaceDE/>
        <w:jc w:val="center"/>
        <w:rPr>
          <w:b/>
          <w:bCs/>
          <w:sz w:val="28"/>
          <w:szCs w:val="28"/>
        </w:rPr>
      </w:pPr>
    </w:p>
    <w:p w:rsidR="003F1162" w:rsidRPr="003F1162" w:rsidRDefault="003F1162" w:rsidP="003F116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3F1162">
        <w:rPr>
          <w:b/>
          <w:bCs/>
          <w:sz w:val="28"/>
          <w:szCs w:val="28"/>
        </w:rPr>
        <w:t>с</w:t>
      </w:r>
      <w:proofErr w:type="gramEnd"/>
      <w:r w:rsidRPr="003F1162">
        <w:rPr>
          <w:b/>
          <w:bCs/>
          <w:sz w:val="28"/>
          <w:szCs w:val="28"/>
        </w:rPr>
        <w:t>. Якшур-Бодья</w:t>
      </w:r>
    </w:p>
    <w:p w:rsidR="003F1162" w:rsidRPr="003F1162" w:rsidRDefault="003F1162" w:rsidP="003F1162">
      <w:pPr>
        <w:shd w:val="clear" w:color="auto" w:fill="FFFFFF"/>
        <w:suppressAutoHyphens w:val="0"/>
        <w:autoSpaceDE/>
        <w:jc w:val="center"/>
        <w:textAlignment w:val="baseline"/>
        <w:rPr>
          <w:b/>
          <w:color w:val="000000"/>
          <w:spacing w:val="2"/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E/>
        <w:ind w:right="-6"/>
        <w:jc w:val="center"/>
        <w:rPr>
          <w:b/>
          <w:sz w:val="28"/>
          <w:lang w:eastAsia="ru-RU"/>
        </w:rPr>
      </w:pPr>
      <w:r w:rsidRPr="003F1162">
        <w:rPr>
          <w:b/>
          <w:sz w:val="28"/>
          <w:lang w:eastAsia="ru-RU"/>
        </w:rPr>
        <w:t xml:space="preserve">О внесении изменений в постановление  Администрации </w:t>
      </w:r>
    </w:p>
    <w:p w:rsidR="003F1162" w:rsidRPr="003F1162" w:rsidRDefault="003F1162" w:rsidP="003F1162">
      <w:pPr>
        <w:suppressAutoHyphens w:val="0"/>
        <w:autoSpaceDE/>
        <w:ind w:right="-6"/>
        <w:jc w:val="center"/>
        <w:rPr>
          <w:b/>
          <w:sz w:val="28"/>
          <w:lang w:eastAsia="ru-RU"/>
        </w:rPr>
      </w:pPr>
      <w:r w:rsidRPr="003F1162">
        <w:rPr>
          <w:b/>
          <w:sz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3F1162">
        <w:rPr>
          <w:b/>
          <w:sz w:val="28"/>
          <w:lang w:eastAsia="ru-RU"/>
        </w:rPr>
        <w:t>Якшур-Бодьинский</w:t>
      </w:r>
      <w:proofErr w:type="spellEnd"/>
      <w:r w:rsidRPr="003F1162">
        <w:rPr>
          <w:b/>
          <w:sz w:val="28"/>
          <w:lang w:eastAsia="ru-RU"/>
        </w:rPr>
        <w:t xml:space="preserve"> район Удмуртской Республики» от 25 апреля 2024 года № 790</w:t>
      </w:r>
    </w:p>
    <w:p w:rsidR="003F1162" w:rsidRPr="003F1162" w:rsidRDefault="003F1162" w:rsidP="003F1162">
      <w:pPr>
        <w:suppressAutoHyphens w:val="0"/>
        <w:autoSpaceDE/>
        <w:ind w:right="-6"/>
        <w:jc w:val="center"/>
        <w:rPr>
          <w:b/>
          <w:sz w:val="28"/>
          <w:lang w:eastAsia="ru-RU"/>
        </w:rPr>
      </w:pPr>
      <w:r w:rsidRPr="003F1162">
        <w:rPr>
          <w:b/>
          <w:sz w:val="28"/>
          <w:lang w:eastAsia="ru-RU"/>
        </w:rPr>
        <w:t xml:space="preserve"> «Об изменении существенных условий контрактов на поставку</w:t>
      </w:r>
    </w:p>
    <w:p w:rsidR="003F1162" w:rsidRPr="003F1162" w:rsidRDefault="003F1162" w:rsidP="003F1162">
      <w:pPr>
        <w:suppressAutoHyphens w:val="0"/>
        <w:autoSpaceDE/>
        <w:ind w:right="-6"/>
        <w:jc w:val="center"/>
        <w:rPr>
          <w:b/>
          <w:bCs/>
          <w:sz w:val="28"/>
          <w:szCs w:val="28"/>
          <w:lang w:eastAsia="ru-RU"/>
        </w:rPr>
      </w:pPr>
      <w:r w:rsidRPr="003F1162">
        <w:rPr>
          <w:b/>
          <w:sz w:val="28"/>
          <w:lang w:eastAsia="ru-RU"/>
        </w:rPr>
        <w:t xml:space="preserve"> товаров, выполнение работ, оказание услуг для обеспечения нужд муниципального образования</w:t>
      </w:r>
      <w:r w:rsidRPr="003F1162">
        <w:rPr>
          <w:b/>
          <w:bCs/>
          <w:sz w:val="28"/>
          <w:szCs w:val="28"/>
          <w:lang w:eastAsia="ru-RU"/>
        </w:rPr>
        <w:t xml:space="preserve"> «Муниципальный округ </w:t>
      </w:r>
    </w:p>
    <w:p w:rsidR="003F1162" w:rsidRPr="003F1162" w:rsidRDefault="003F1162" w:rsidP="003F1162">
      <w:pPr>
        <w:suppressAutoHyphens w:val="0"/>
        <w:autoSpaceDE/>
        <w:ind w:right="-6"/>
        <w:jc w:val="center"/>
        <w:rPr>
          <w:b/>
          <w:sz w:val="28"/>
          <w:szCs w:val="28"/>
          <w:lang w:eastAsia="ru-RU"/>
        </w:rPr>
      </w:pPr>
      <w:proofErr w:type="spellStart"/>
      <w:r w:rsidRPr="003F1162">
        <w:rPr>
          <w:b/>
          <w:bCs/>
          <w:sz w:val="28"/>
          <w:szCs w:val="28"/>
          <w:lang w:eastAsia="ru-RU"/>
        </w:rPr>
        <w:t>Якшур-Бодьинский</w:t>
      </w:r>
      <w:proofErr w:type="spellEnd"/>
      <w:r w:rsidRPr="003F1162">
        <w:rPr>
          <w:b/>
          <w:bCs/>
          <w:sz w:val="28"/>
          <w:szCs w:val="28"/>
          <w:lang w:eastAsia="ru-RU"/>
        </w:rPr>
        <w:t xml:space="preserve"> район Удмуртской Республики»</w:t>
      </w:r>
    </w:p>
    <w:p w:rsidR="003F1162" w:rsidRPr="003F1162" w:rsidRDefault="003F1162" w:rsidP="003F1162">
      <w:pPr>
        <w:suppressAutoHyphens w:val="0"/>
        <w:autoSpaceDE/>
        <w:spacing w:after="120"/>
        <w:ind w:right="-5"/>
        <w:rPr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  <w:lang w:eastAsia="ru-RU"/>
        </w:rPr>
      </w:pPr>
      <w:proofErr w:type="gramStart"/>
      <w:r w:rsidRPr="003F1162">
        <w:rPr>
          <w:sz w:val="28"/>
          <w:lang w:eastAsia="ru-RU"/>
        </w:rPr>
        <w:t xml:space="preserve">В целях повышения эффективности закупок товаров, работ, услуг для обеспечения муниципальных нужд муниципального образования «Муниципальный округ </w:t>
      </w:r>
      <w:proofErr w:type="spellStart"/>
      <w:r w:rsidRPr="003F1162">
        <w:rPr>
          <w:sz w:val="28"/>
          <w:lang w:eastAsia="ru-RU"/>
        </w:rPr>
        <w:t>Якшур-Бодьинский</w:t>
      </w:r>
      <w:proofErr w:type="spellEnd"/>
      <w:r w:rsidRPr="003F1162">
        <w:rPr>
          <w:sz w:val="28"/>
          <w:lang w:eastAsia="ru-RU"/>
        </w:rPr>
        <w:t xml:space="preserve"> район Удмуртской Республики», в соответствии с постановлением Правительства Удмуртской Республики от 5 февраля 2025 года № 56 «О внесении изменений в постановление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</w:t>
      </w:r>
      <w:proofErr w:type="gramEnd"/>
      <w:r w:rsidRPr="003F1162">
        <w:rPr>
          <w:sz w:val="28"/>
          <w:lang w:eastAsia="ru-RU"/>
        </w:rPr>
        <w:t xml:space="preserve"> услуг для обеспечения нужд Удмуртской Республики»,</w:t>
      </w:r>
      <w:r w:rsidRPr="003F1162">
        <w:rPr>
          <w:sz w:val="28"/>
          <w:szCs w:val="28"/>
          <w:lang w:eastAsia="ru-RU"/>
        </w:rPr>
        <w:t xml:space="preserve">  руководствуясь </w:t>
      </w:r>
      <w:r w:rsidRPr="003F1162">
        <w:rPr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3F1162">
        <w:rPr>
          <w:sz w:val="28"/>
          <w:szCs w:val="28"/>
        </w:rPr>
        <w:t>Якшур-Бодьинский</w:t>
      </w:r>
      <w:proofErr w:type="spellEnd"/>
      <w:r w:rsidRPr="003F1162">
        <w:rPr>
          <w:sz w:val="28"/>
          <w:szCs w:val="28"/>
        </w:rPr>
        <w:t xml:space="preserve"> район Удмуртской Республики»</w:t>
      </w:r>
      <w:r w:rsidRPr="003F1162">
        <w:rPr>
          <w:sz w:val="28"/>
          <w:szCs w:val="28"/>
          <w:lang w:eastAsia="ru-RU"/>
        </w:rPr>
        <w:t xml:space="preserve"> </w:t>
      </w:r>
      <w:r w:rsidRPr="003F1162">
        <w:rPr>
          <w:b/>
          <w:sz w:val="28"/>
          <w:szCs w:val="28"/>
          <w:u w:val="single"/>
          <w:lang w:eastAsia="ru-RU"/>
        </w:rPr>
        <w:t>ПОСТАНОВЛЯЕТ:</w:t>
      </w:r>
    </w:p>
    <w:p w:rsidR="003F1162" w:rsidRPr="003F1162" w:rsidRDefault="003F1162" w:rsidP="003F1162">
      <w:pPr>
        <w:suppressAutoHyphens w:val="0"/>
        <w:autoSpaceDN w:val="0"/>
        <w:adjustRightInd w:val="0"/>
        <w:jc w:val="both"/>
        <w:rPr>
          <w:b/>
          <w:sz w:val="28"/>
          <w:szCs w:val="28"/>
          <w:u w:val="single"/>
          <w:lang w:eastAsia="ru-RU"/>
        </w:rPr>
      </w:pPr>
    </w:p>
    <w:p w:rsidR="003F1162" w:rsidRPr="003F1162" w:rsidRDefault="003F1162" w:rsidP="003F1162">
      <w:pPr>
        <w:suppressAutoHyphens w:val="0"/>
        <w:autoSpaceDE/>
        <w:ind w:firstLine="708"/>
        <w:jc w:val="both"/>
        <w:rPr>
          <w:sz w:val="28"/>
          <w:lang w:eastAsia="ru-RU"/>
        </w:rPr>
      </w:pPr>
      <w:r w:rsidRPr="003F1162">
        <w:rPr>
          <w:sz w:val="28"/>
          <w:lang w:eastAsia="ru-RU"/>
        </w:rPr>
        <w:t xml:space="preserve">1. Внести в постановление  Администрации муниципального образования «Муниципальный округ </w:t>
      </w:r>
      <w:proofErr w:type="spellStart"/>
      <w:r w:rsidRPr="003F1162">
        <w:rPr>
          <w:sz w:val="28"/>
          <w:lang w:eastAsia="ru-RU"/>
        </w:rPr>
        <w:t>Якшур-Бодьинский</w:t>
      </w:r>
      <w:proofErr w:type="spellEnd"/>
      <w:r w:rsidRPr="003F1162">
        <w:rPr>
          <w:sz w:val="28"/>
          <w:lang w:eastAsia="ru-RU"/>
        </w:rPr>
        <w:t xml:space="preserve"> район Удмуртской Республики» от 25 апреля 2024 года № 790  «Об изменении существенных условий контрактов на поставку  товаров, выполнение работ, оказание услуг </w:t>
      </w:r>
      <w:r w:rsidRPr="003F1162">
        <w:rPr>
          <w:sz w:val="28"/>
          <w:lang w:eastAsia="ru-RU"/>
        </w:rPr>
        <w:lastRenderedPageBreak/>
        <w:t xml:space="preserve">для обеспечения нужд муниципального образования «Муниципальный округ </w:t>
      </w:r>
      <w:proofErr w:type="spellStart"/>
      <w:r w:rsidRPr="003F1162">
        <w:rPr>
          <w:sz w:val="28"/>
          <w:lang w:eastAsia="ru-RU"/>
        </w:rPr>
        <w:t>Якшур-Бодьинский</w:t>
      </w:r>
      <w:proofErr w:type="spellEnd"/>
      <w:r w:rsidRPr="003F1162">
        <w:rPr>
          <w:sz w:val="28"/>
          <w:lang w:eastAsia="ru-RU"/>
        </w:rPr>
        <w:t xml:space="preserve"> район Удмуртской Республики» следующие изменения:</w:t>
      </w:r>
    </w:p>
    <w:p w:rsidR="003F1162" w:rsidRPr="003F1162" w:rsidRDefault="003F1162" w:rsidP="003F1162">
      <w:pPr>
        <w:suppressAutoHyphens w:val="0"/>
        <w:autoSpaceDE/>
        <w:ind w:firstLine="708"/>
        <w:jc w:val="both"/>
        <w:rPr>
          <w:sz w:val="28"/>
          <w:lang w:eastAsia="ru-RU"/>
        </w:rPr>
      </w:pPr>
      <w:r w:rsidRPr="003F1162">
        <w:rPr>
          <w:sz w:val="28"/>
          <w:lang w:eastAsia="ru-RU"/>
        </w:rPr>
        <w:t>1) в пункте 1 слова «до 1 января 2025 года» заменить словами «до 1 января 2026 года»;</w:t>
      </w:r>
    </w:p>
    <w:p w:rsidR="003F1162" w:rsidRPr="003F1162" w:rsidRDefault="003F1162" w:rsidP="003F1162">
      <w:pPr>
        <w:suppressAutoHyphens w:val="0"/>
        <w:autoSpaceDE/>
        <w:ind w:firstLine="708"/>
        <w:jc w:val="both"/>
        <w:rPr>
          <w:sz w:val="28"/>
          <w:lang w:eastAsia="ru-RU"/>
        </w:rPr>
      </w:pPr>
      <w:r w:rsidRPr="003F1162">
        <w:rPr>
          <w:sz w:val="28"/>
          <w:lang w:eastAsia="ru-RU"/>
        </w:rPr>
        <w:t xml:space="preserve">2) в Порядке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3F1162">
        <w:rPr>
          <w:sz w:val="28"/>
          <w:lang w:eastAsia="ru-RU"/>
        </w:rPr>
        <w:t>Якшур-Бодьинский</w:t>
      </w:r>
      <w:proofErr w:type="spellEnd"/>
      <w:r w:rsidRPr="003F1162">
        <w:rPr>
          <w:sz w:val="28"/>
          <w:lang w:eastAsia="ru-RU"/>
        </w:rPr>
        <w:t xml:space="preserve"> район Удмуртской Республики», заключенных до 1 января 2025 года, если при исполнении таких контрактов возникли независящие от сторон контракта обстоятельства, влекущие невозможность их исполнения:</w:t>
      </w:r>
    </w:p>
    <w:p w:rsidR="003F1162" w:rsidRPr="003F1162" w:rsidRDefault="003F1162" w:rsidP="003F1162">
      <w:pPr>
        <w:suppressAutoHyphens w:val="0"/>
        <w:autoSpaceDE/>
        <w:ind w:firstLine="708"/>
        <w:jc w:val="both"/>
        <w:rPr>
          <w:sz w:val="28"/>
          <w:lang w:eastAsia="ru-RU"/>
        </w:rPr>
      </w:pPr>
      <w:r w:rsidRPr="003F1162">
        <w:rPr>
          <w:sz w:val="28"/>
          <w:lang w:eastAsia="ru-RU"/>
        </w:rPr>
        <w:t>-   в наименовании и по тексту слова «до 1 января 2025 года» заменить словами «до 1 января 2026 года».</w:t>
      </w:r>
    </w:p>
    <w:p w:rsidR="003F1162" w:rsidRPr="003F1162" w:rsidRDefault="003F1162" w:rsidP="003F11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F1162">
        <w:rPr>
          <w:sz w:val="28"/>
          <w:szCs w:val="28"/>
          <w:lang w:eastAsia="ru-RU"/>
        </w:rPr>
        <w:t xml:space="preserve">3. Опубликовать настоящее постановление в «Вестнике правовых актов муниципального образования «Муниципальный округ </w:t>
      </w:r>
      <w:proofErr w:type="spellStart"/>
      <w:r w:rsidRPr="003F1162">
        <w:rPr>
          <w:sz w:val="28"/>
          <w:szCs w:val="28"/>
          <w:lang w:eastAsia="ru-RU"/>
        </w:rPr>
        <w:t>Якшур-Бодьинский</w:t>
      </w:r>
      <w:proofErr w:type="spellEnd"/>
      <w:r w:rsidRPr="003F116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F1162">
        <w:rPr>
          <w:sz w:val="28"/>
          <w:szCs w:val="28"/>
          <w:lang w:eastAsia="ru-RU"/>
        </w:rPr>
        <w:t>Якшур-Бодьинский</w:t>
      </w:r>
      <w:proofErr w:type="spellEnd"/>
      <w:r w:rsidRPr="003F1162">
        <w:rPr>
          <w:sz w:val="28"/>
          <w:szCs w:val="28"/>
          <w:lang w:eastAsia="ru-RU"/>
        </w:rPr>
        <w:t xml:space="preserve"> район Удмуртской Республики» в информационно-коммуникационной сети «Интернет».</w:t>
      </w:r>
    </w:p>
    <w:p w:rsidR="003F1162" w:rsidRPr="003F1162" w:rsidRDefault="003F1162" w:rsidP="003F11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F1162">
        <w:rPr>
          <w:sz w:val="28"/>
          <w:szCs w:val="28"/>
          <w:lang w:eastAsia="ru-RU"/>
        </w:rPr>
        <w:t>4. Настоящее постановление вступает в силу со дня его подписания и распространяется на правоотношения, возникшие с 1 января 2025 года.</w:t>
      </w:r>
    </w:p>
    <w:p w:rsidR="003F1162" w:rsidRPr="003F1162" w:rsidRDefault="003F1162" w:rsidP="003F1162">
      <w:pPr>
        <w:tabs>
          <w:tab w:val="left" w:pos="970"/>
        </w:tabs>
        <w:suppressAutoHyphens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E/>
        <w:spacing w:after="120"/>
        <w:ind w:left="283" w:right="-5"/>
        <w:rPr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E/>
        <w:spacing w:after="120"/>
        <w:ind w:left="283" w:right="-5"/>
        <w:rPr>
          <w:sz w:val="28"/>
          <w:szCs w:val="28"/>
          <w:lang w:eastAsia="ru-RU"/>
        </w:rPr>
      </w:pPr>
    </w:p>
    <w:p w:rsidR="003F1162" w:rsidRPr="003F1162" w:rsidRDefault="003F1162" w:rsidP="003F1162">
      <w:pPr>
        <w:autoSpaceDE/>
        <w:ind w:right="990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>Глава муниципального образования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«Муниципальный округ 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3F1162">
        <w:rPr>
          <w:b/>
          <w:sz w:val="28"/>
          <w:szCs w:val="28"/>
        </w:rPr>
        <w:t>Якшур-Бодьинский</w:t>
      </w:r>
      <w:proofErr w:type="spellEnd"/>
      <w:r w:rsidRPr="003F1162">
        <w:rPr>
          <w:b/>
          <w:sz w:val="28"/>
          <w:szCs w:val="28"/>
        </w:rPr>
        <w:t xml:space="preserve"> район</w:t>
      </w:r>
    </w:p>
    <w:p w:rsidR="003F1162" w:rsidRPr="003F1162" w:rsidRDefault="003F1162" w:rsidP="003F11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F116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3F1162">
        <w:rPr>
          <w:b/>
          <w:sz w:val="28"/>
          <w:szCs w:val="28"/>
        </w:rPr>
        <w:t>Леконцев</w:t>
      </w:r>
      <w:proofErr w:type="spellEnd"/>
    </w:p>
    <w:p w:rsidR="003F1162" w:rsidRPr="003F1162" w:rsidRDefault="003F1162" w:rsidP="003F1162">
      <w:pPr>
        <w:suppressAutoHyphens w:val="0"/>
        <w:autoSpaceDE/>
        <w:spacing w:line="160" w:lineRule="atLeast"/>
        <w:jc w:val="both"/>
        <w:rPr>
          <w:b/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E/>
        <w:spacing w:line="160" w:lineRule="atLeast"/>
        <w:jc w:val="both"/>
        <w:rPr>
          <w:b/>
          <w:sz w:val="28"/>
          <w:szCs w:val="28"/>
          <w:lang w:eastAsia="ru-RU"/>
        </w:rPr>
      </w:pPr>
    </w:p>
    <w:p w:rsidR="003F1162" w:rsidRPr="003F1162" w:rsidRDefault="003F1162" w:rsidP="003F1162">
      <w:pPr>
        <w:suppressAutoHyphens w:val="0"/>
        <w:autoSpaceDE/>
        <w:rPr>
          <w:sz w:val="20"/>
          <w:szCs w:val="20"/>
          <w:lang w:eastAsia="ru-RU"/>
        </w:rPr>
      </w:pPr>
      <w:r w:rsidRPr="003F1162">
        <w:rPr>
          <w:sz w:val="20"/>
          <w:szCs w:val="20"/>
          <w:lang w:eastAsia="ru-RU"/>
        </w:rPr>
        <w:t>Вахрушева И. Л.</w:t>
      </w:r>
    </w:p>
    <w:p w:rsidR="003F1162" w:rsidRPr="003F1162" w:rsidRDefault="003F1162" w:rsidP="003F1162">
      <w:pPr>
        <w:suppressAutoHyphens w:val="0"/>
        <w:autoSpaceDE/>
        <w:rPr>
          <w:sz w:val="20"/>
          <w:szCs w:val="20"/>
          <w:lang w:eastAsia="ru-RU"/>
        </w:rPr>
      </w:pPr>
      <w:r w:rsidRPr="003F1162">
        <w:rPr>
          <w:sz w:val="20"/>
          <w:szCs w:val="20"/>
          <w:lang w:eastAsia="ru-RU"/>
        </w:rPr>
        <w:t>8(34162) 4-16-56</w:t>
      </w:r>
    </w:p>
    <w:p w:rsidR="003F1162" w:rsidRPr="003F1162" w:rsidRDefault="003F1162" w:rsidP="003F1162">
      <w:pPr>
        <w:suppressAutoHyphens w:val="0"/>
        <w:autoSpaceDE/>
        <w:rPr>
          <w:sz w:val="28"/>
          <w:szCs w:val="28"/>
          <w:lang w:eastAsia="ru-RU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D3A1B" w:rsidRPr="00AD3A1B" w:rsidTr="00AD3A1B">
        <w:trPr>
          <w:trHeight w:val="1700"/>
        </w:trPr>
        <w:tc>
          <w:tcPr>
            <w:tcW w:w="4244" w:type="dxa"/>
          </w:tcPr>
          <w:p w:rsidR="00AD3A1B" w:rsidRPr="00AD3A1B" w:rsidRDefault="00AD3A1B" w:rsidP="00AD3A1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AD3A1B" w:rsidRPr="00AD3A1B" w:rsidRDefault="00AD3A1B" w:rsidP="00AD3A1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205105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D3A1B" w:rsidRPr="00AD3A1B" w:rsidRDefault="00AD3A1B" w:rsidP="00AD3A1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D3A1B" w:rsidRPr="00AD3A1B" w:rsidTr="00AD3A1B">
        <w:tc>
          <w:tcPr>
            <w:tcW w:w="10004" w:type="dxa"/>
            <w:gridSpan w:val="3"/>
          </w:tcPr>
          <w:p w:rsidR="00AD3A1B" w:rsidRPr="00AD3A1B" w:rsidRDefault="00AD3A1B" w:rsidP="00AD3A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D3A1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D3A1B" w:rsidRPr="00AD3A1B" w:rsidRDefault="00AD3A1B" w:rsidP="00AD3A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D3A1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D3A1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D3A1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D3A1B" w:rsidRPr="00AD3A1B" w:rsidRDefault="00AD3A1B" w:rsidP="00AD3A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D3A1B" w:rsidRPr="00AD3A1B" w:rsidTr="00AD3A1B">
        <w:tc>
          <w:tcPr>
            <w:tcW w:w="10004" w:type="dxa"/>
            <w:gridSpan w:val="3"/>
          </w:tcPr>
          <w:p w:rsidR="00AD3A1B" w:rsidRPr="00AD3A1B" w:rsidRDefault="00AD3A1B" w:rsidP="00AD3A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D3A1B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AD3A1B" w:rsidRPr="00AD3A1B" w:rsidRDefault="00AD3A1B" w:rsidP="00AD3A1B">
      <w:pPr>
        <w:autoSpaceDE/>
        <w:rPr>
          <w:sz w:val="20"/>
          <w:szCs w:val="20"/>
        </w:rPr>
      </w:pPr>
    </w:p>
    <w:p w:rsidR="00AD3A1B" w:rsidRPr="00AD3A1B" w:rsidRDefault="00AD3A1B" w:rsidP="00AD3A1B">
      <w:pPr>
        <w:autoSpaceDE/>
        <w:jc w:val="center"/>
        <w:rPr>
          <w:b/>
          <w:sz w:val="44"/>
          <w:szCs w:val="44"/>
        </w:rPr>
      </w:pPr>
    </w:p>
    <w:p w:rsidR="00AD3A1B" w:rsidRPr="00AD3A1B" w:rsidRDefault="00AD3A1B" w:rsidP="00AD3A1B">
      <w:pPr>
        <w:autoSpaceDE/>
        <w:jc w:val="center"/>
        <w:rPr>
          <w:b/>
          <w:sz w:val="44"/>
          <w:szCs w:val="44"/>
        </w:rPr>
      </w:pPr>
      <w:proofErr w:type="gramStart"/>
      <w:r w:rsidRPr="00AD3A1B">
        <w:rPr>
          <w:b/>
          <w:sz w:val="44"/>
          <w:szCs w:val="44"/>
        </w:rPr>
        <w:t>П</w:t>
      </w:r>
      <w:proofErr w:type="gramEnd"/>
      <w:r w:rsidRPr="00AD3A1B">
        <w:rPr>
          <w:b/>
          <w:sz w:val="44"/>
          <w:szCs w:val="44"/>
        </w:rPr>
        <w:t xml:space="preserve"> О С Т А Н О В Л Е Н И Е</w:t>
      </w: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</w:rPr>
      </w:pPr>
    </w:p>
    <w:p w:rsidR="00AD3A1B" w:rsidRPr="00AD3A1B" w:rsidRDefault="00AD3A1B" w:rsidP="00AD3A1B">
      <w:pPr>
        <w:autoSpaceDE/>
        <w:jc w:val="both"/>
        <w:rPr>
          <w:b/>
          <w:bCs/>
          <w:sz w:val="28"/>
          <w:szCs w:val="28"/>
        </w:rPr>
      </w:pPr>
      <w:r w:rsidRPr="00AD3A1B">
        <w:rPr>
          <w:b/>
          <w:bCs/>
          <w:sz w:val="28"/>
          <w:szCs w:val="28"/>
        </w:rPr>
        <w:t>от «18» февраля 2025 года                                                               № 269</w:t>
      </w:r>
    </w:p>
    <w:p w:rsidR="00AD3A1B" w:rsidRPr="00AD3A1B" w:rsidRDefault="00AD3A1B" w:rsidP="00AD3A1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D3A1B">
        <w:rPr>
          <w:b/>
          <w:bCs/>
          <w:sz w:val="28"/>
          <w:szCs w:val="28"/>
        </w:rPr>
        <w:t>с</w:t>
      </w:r>
      <w:proofErr w:type="gramEnd"/>
      <w:r w:rsidRPr="00AD3A1B">
        <w:rPr>
          <w:b/>
          <w:bCs/>
          <w:sz w:val="28"/>
          <w:szCs w:val="28"/>
        </w:rPr>
        <w:t>. Якшур-Бодья</w:t>
      </w:r>
    </w:p>
    <w:p w:rsidR="00AD3A1B" w:rsidRPr="00AD3A1B" w:rsidRDefault="00AD3A1B" w:rsidP="00AD3A1B">
      <w:pPr>
        <w:autoSpaceDE/>
        <w:jc w:val="center"/>
        <w:rPr>
          <w:b/>
          <w:bCs/>
          <w:sz w:val="28"/>
          <w:szCs w:val="28"/>
        </w:rPr>
      </w:pP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  <w:lang w:eastAsia="zh-CN"/>
        </w:rPr>
      </w:pPr>
      <w:r w:rsidRPr="00AD3A1B">
        <w:rPr>
          <w:b/>
          <w:sz w:val="28"/>
          <w:szCs w:val="28"/>
          <w:lang w:eastAsia="zh-CN"/>
        </w:rPr>
        <w:t xml:space="preserve">О внесении изменений в Реестр (перечень) муниципальных услуг, предоставляемых Администрацией муниципального образования «Муниципальный округ </w:t>
      </w:r>
      <w:proofErr w:type="spellStart"/>
      <w:r w:rsidRPr="00AD3A1B">
        <w:rPr>
          <w:b/>
          <w:sz w:val="28"/>
          <w:szCs w:val="28"/>
          <w:lang w:eastAsia="zh-CN"/>
        </w:rPr>
        <w:t>Якшур-Бодьинский</w:t>
      </w:r>
      <w:proofErr w:type="spellEnd"/>
      <w:r w:rsidRPr="00AD3A1B">
        <w:rPr>
          <w:b/>
          <w:sz w:val="28"/>
          <w:szCs w:val="28"/>
          <w:lang w:eastAsia="zh-CN"/>
        </w:rPr>
        <w:t xml:space="preserve"> район Удмуртской Республики», утвержденный постановлением Администрации муниципального образования «Муниципальный округ </w:t>
      </w: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  <w:lang w:eastAsia="zh-CN"/>
        </w:rPr>
      </w:pPr>
      <w:proofErr w:type="spellStart"/>
      <w:r w:rsidRPr="00AD3A1B">
        <w:rPr>
          <w:b/>
          <w:sz w:val="28"/>
          <w:szCs w:val="28"/>
          <w:lang w:eastAsia="zh-CN"/>
        </w:rPr>
        <w:t>Якшур-Бодьинский</w:t>
      </w:r>
      <w:proofErr w:type="spellEnd"/>
      <w:r w:rsidRPr="00AD3A1B">
        <w:rPr>
          <w:b/>
          <w:sz w:val="28"/>
          <w:szCs w:val="28"/>
          <w:lang w:eastAsia="zh-CN"/>
        </w:rPr>
        <w:t xml:space="preserve"> район Удмуртской Республики» </w:t>
      </w: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  <w:lang w:eastAsia="zh-CN"/>
        </w:rPr>
      </w:pPr>
      <w:r w:rsidRPr="00AD3A1B">
        <w:rPr>
          <w:b/>
          <w:sz w:val="28"/>
          <w:szCs w:val="28"/>
          <w:lang w:eastAsia="zh-CN"/>
        </w:rPr>
        <w:t xml:space="preserve">от 6 мая 2022 года № 801 </w:t>
      </w:r>
    </w:p>
    <w:p w:rsidR="00AD3A1B" w:rsidRPr="00AD3A1B" w:rsidRDefault="00AD3A1B" w:rsidP="00AD3A1B">
      <w:pPr>
        <w:autoSpaceDE/>
        <w:ind w:right="-81"/>
        <w:rPr>
          <w:b/>
          <w:bCs/>
          <w:sz w:val="28"/>
          <w:lang w:eastAsia="zh-CN"/>
        </w:rPr>
      </w:pPr>
    </w:p>
    <w:p w:rsidR="00AD3A1B" w:rsidRPr="00AD3A1B" w:rsidRDefault="00AD3A1B" w:rsidP="00AD3A1B">
      <w:pPr>
        <w:autoSpaceDE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AD3A1B">
        <w:rPr>
          <w:color w:val="000000"/>
          <w:sz w:val="28"/>
          <w:szCs w:val="28"/>
          <w:shd w:val="clear" w:color="auto" w:fill="FFFFFF"/>
          <w:lang w:eastAsia="zh-CN"/>
        </w:rPr>
        <w:t xml:space="preserve">Принимая во внимание распоряжение Правительства Удмуртской Республики от 3 февраля 2025 года № 63-р «О внесении изменений в 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Республике», </w:t>
      </w:r>
      <w:r w:rsidRPr="00AD3A1B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</w:t>
      </w:r>
      <w:proofErr w:type="gramEnd"/>
      <w:r w:rsidRPr="00AD3A1B">
        <w:rPr>
          <w:sz w:val="28"/>
          <w:szCs w:val="28"/>
        </w:rPr>
        <w:t xml:space="preserve">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Республики» </w:t>
      </w:r>
      <w:r w:rsidRPr="00AD3A1B">
        <w:rPr>
          <w:b/>
          <w:sz w:val="28"/>
          <w:szCs w:val="28"/>
          <w:u w:val="single"/>
          <w:lang w:eastAsia="zh-CN"/>
        </w:rPr>
        <w:t>ПОСТАНОВЛЯЕТ:</w:t>
      </w:r>
    </w:p>
    <w:p w:rsidR="00AD3A1B" w:rsidRPr="00AD3A1B" w:rsidRDefault="00AD3A1B" w:rsidP="00AD3A1B">
      <w:pPr>
        <w:autoSpaceDE/>
        <w:ind w:firstLine="709"/>
        <w:rPr>
          <w:b/>
          <w:sz w:val="28"/>
          <w:szCs w:val="28"/>
          <w:lang w:eastAsia="zh-CN"/>
        </w:rPr>
      </w:pPr>
    </w:p>
    <w:p w:rsidR="00AD3A1B" w:rsidRPr="00AD3A1B" w:rsidRDefault="00AD3A1B" w:rsidP="00AD3A1B">
      <w:pPr>
        <w:autoSpaceDE/>
        <w:ind w:firstLine="709"/>
        <w:jc w:val="both"/>
        <w:rPr>
          <w:sz w:val="28"/>
          <w:szCs w:val="28"/>
        </w:rPr>
      </w:pPr>
      <w:r w:rsidRPr="00AD3A1B">
        <w:rPr>
          <w:sz w:val="28"/>
          <w:szCs w:val="28"/>
        </w:rPr>
        <w:t xml:space="preserve">1. </w:t>
      </w:r>
      <w:proofErr w:type="gramStart"/>
      <w:r w:rsidRPr="00AD3A1B">
        <w:rPr>
          <w:sz w:val="28"/>
          <w:szCs w:val="28"/>
        </w:rPr>
        <w:t xml:space="preserve">Внести изменения в Реестр (перечень) муниципальных услуг, предоставляемых Администрацией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Республики, утвержденный постановлением Администрации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 от 6 мая 2022 года № 801, дополнив раздел «Муниципальные услуги в сфере архитектуры и строительства» строкой 41.1 следующего содержания:</w:t>
      </w:r>
      <w:proofErr w:type="gramEnd"/>
    </w:p>
    <w:p w:rsidR="00AD3A1B" w:rsidRPr="00AD3A1B" w:rsidRDefault="00AD3A1B" w:rsidP="00AD3A1B">
      <w:pPr>
        <w:autoSpaceDE/>
        <w:spacing w:after="120"/>
        <w:ind w:firstLine="708"/>
        <w:jc w:val="both"/>
        <w:rPr>
          <w:sz w:val="28"/>
          <w:szCs w:val="28"/>
        </w:rPr>
      </w:pPr>
    </w:p>
    <w:p w:rsidR="00AD3A1B" w:rsidRPr="00AD3A1B" w:rsidRDefault="00AD3A1B" w:rsidP="00AD3A1B">
      <w:pPr>
        <w:autoSpaceDE/>
        <w:spacing w:after="120"/>
        <w:ind w:firstLine="708"/>
        <w:jc w:val="both"/>
        <w:rPr>
          <w:sz w:val="28"/>
          <w:szCs w:val="28"/>
        </w:rPr>
      </w:pPr>
      <w:r w:rsidRPr="00AD3A1B">
        <w:rPr>
          <w:sz w:val="28"/>
          <w:szCs w:val="28"/>
        </w:rPr>
        <w:lastRenderedPageBreak/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4394"/>
        <w:gridCol w:w="1985"/>
      </w:tblGrid>
      <w:tr w:rsidR="00AD3A1B" w:rsidRPr="00AD3A1B" w:rsidTr="00AD3A1B">
        <w:tc>
          <w:tcPr>
            <w:tcW w:w="675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41.1</w:t>
            </w:r>
          </w:p>
        </w:tc>
        <w:tc>
          <w:tcPr>
            <w:tcW w:w="1276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12.1</w:t>
            </w:r>
          </w:p>
        </w:tc>
        <w:tc>
          <w:tcPr>
            <w:tcW w:w="1276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240</w:t>
            </w:r>
          </w:p>
        </w:tc>
        <w:tc>
          <w:tcPr>
            <w:tcW w:w="4394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Принятие решения о подготовке документации по планировке территории для размещения объектов местного значения, осуществление проверки подготовленной документац</w:t>
            </w:r>
            <w:proofErr w:type="gramStart"/>
            <w:r w:rsidRPr="00AD3A1B">
              <w:t>ии и ее</w:t>
            </w:r>
            <w:proofErr w:type="gramEnd"/>
            <w:r w:rsidRPr="00AD3A1B">
              <w:t xml:space="preserve"> утверждение</w:t>
            </w:r>
          </w:p>
        </w:tc>
        <w:tc>
          <w:tcPr>
            <w:tcW w:w="1985" w:type="dxa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 xml:space="preserve">Отдел по строительству и жилищно-коммунальному хозяйству Администрации </w:t>
            </w:r>
            <w:proofErr w:type="spellStart"/>
            <w:r w:rsidRPr="00AD3A1B">
              <w:t>Якшур-Бодьинского</w:t>
            </w:r>
            <w:proofErr w:type="spellEnd"/>
            <w:r w:rsidRPr="00AD3A1B">
              <w:t xml:space="preserve"> района</w:t>
            </w:r>
          </w:p>
        </w:tc>
      </w:tr>
    </w:tbl>
    <w:p w:rsidR="00AD3A1B" w:rsidRPr="00AD3A1B" w:rsidRDefault="00AD3A1B" w:rsidP="00AD3A1B">
      <w:pPr>
        <w:widowControl w:val="0"/>
        <w:suppressAutoHyphens w:val="0"/>
        <w:autoSpaceDN w:val="0"/>
        <w:spacing w:line="360" w:lineRule="auto"/>
        <w:ind w:firstLine="709"/>
        <w:jc w:val="right"/>
        <w:rPr>
          <w:sz w:val="28"/>
          <w:szCs w:val="28"/>
          <w:lang w:eastAsia="ru-RU"/>
        </w:rPr>
      </w:pPr>
      <w:r w:rsidRPr="00AD3A1B">
        <w:rPr>
          <w:sz w:val="28"/>
          <w:szCs w:val="28"/>
          <w:lang w:eastAsia="ru-RU"/>
        </w:rPr>
        <w:t>».</w:t>
      </w:r>
    </w:p>
    <w:p w:rsidR="00AD3A1B" w:rsidRPr="00AD3A1B" w:rsidRDefault="00AD3A1B" w:rsidP="00AD3A1B">
      <w:pPr>
        <w:widowControl w:val="0"/>
        <w:suppressAutoHyphens w:val="0"/>
        <w:autoSpaceDN w:val="0"/>
        <w:ind w:firstLine="709"/>
        <w:rPr>
          <w:sz w:val="28"/>
          <w:szCs w:val="28"/>
          <w:lang w:eastAsia="ru-RU"/>
        </w:rPr>
      </w:pPr>
    </w:p>
    <w:p w:rsidR="00AD3A1B" w:rsidRPr="00AD3A1B" w:rsidRDefault="00AD3A1B" w:rsidP="00AD3A1B">
      <w:pPr>
        <w:widowControl w:val="0"/>
        <w:suppressAutoHyphens w:val="0"/>
        <w:autoSpaceDN w:val="0"/>
        <w:ind w:firstLine="709"/>
        <w:rPr>
          <w:sz w:val="28"/>
          <w:szCs w:val="28"/>
          <w:lang w:eastAsia="ru-RU"/>
        </w:rPr>
      </w:pPr>
    </w:p>
    <w:p w:rsidR="00AD3A1B" w:rsidRPr="00AD3A1B" w:rsidRDefault="00AD3A1B" w:rsidP="00AD3A1B">
      <w:pPr>
        <w:widowControl w:val="0"/>
        <w:suppressAutoHyphens w:val="0"/>
        <w:autoSpaceDN w:val="0"/>
        <w:jc w:val="both"/>
        <w:rPr>
          <w:b/>
          <w:sz w:val="28"/>
          <w:szCs w:val="28"/>
          <w:u w:val="single"/>
          <w:lang w:eastAsia="ru-RU"/>
        </w:rPr>
      </w:pPr>
    </w:p>
    <w:p w:rsidR="00AD3A1B" w:rsidRPr="00AD3A1B" w:rsidRDefault="00AD3A1B" w:rsidP="00AD3A1B">
      <w:pPr>
        <w:autoSpaceDE/>
        <w:ind w:right="990"/>
        <w:rPr>
          <w:b/>
          <w:sz w:val="28"/>
          <w:szCs w:val="28"/>
        </w:rPr>
      </w:pPr>
      <w:r w:rsidRPr="00AD3A1B">
        <w:rPr>
          <w:b/>
          <w:sz w:val="28"/>
          <w:szCs w:val="28"/>
        </w:rPr>
        <w:t>Глава муниципального образования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D3A1B">
        <w:rPr>
          <w:b/>
          <w:sz w:val="28"/>
          <w:szCs w:val="28"/>
        </w:rPr>
        <w:t xml:space="preserve">«Муниципальный округ 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AD3A1B">
        <w:rPr>
          <w:b/>
          <w:sz w:val="28"/>
          <w:szCs w:val="28"/>
        </w:rPr>
        <w:t>Якшур-Бодьинский</w:t>
      </w:r>
      <w:proofErr w:type="spellEnd"/>
      <w:r w:rsidRPr="00AD3A1B">
        <w:rPr>
          <w:b/>
          <w:sz w:val="28"/>
          <w:szCs w:val="28"/>
        </w:rPr>
        <w:t xml:space="preserve"> район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0"/>
        </w:rPr>
      </w:pPr>
      <w:r w:rsidRPr="00AD3A1B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D3A1B">
        <w:rPr>
          <w:b/>
          <w:sz w:val="28"/>
          <w:szCs w:val="28"/>
        </w:rPr>
        <w:t>Леконцев</w:t>
      </w:r>
      <w:proofErr w:type="spellEnd"/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22"/>
          <w:szCs w:val="22"/>
        </w:rPr>
      </w:pPr>
      <w:r w:rsidRPr="00AD3A1B">
        <w:rPr>
          <w:sz w:val="22"/>
          <w:szCs w:val="22"/>
        </w:rPr>
        <w:t>Вахрушева Светлана Васильевна</w:t>
      </w:r>
    </w:p>
    <w:p w:rsidR="00AD3A1B" w:rsidRPr="00AD3A1B" w:rsidRDefault="00AD3A1B" w:rsidP="00AD3A1B">
      <w:pPr>
        <w:autoSpaceDE/>
        <w:ind w:right="-2"/>
        <w:jc w:val="both"/>
        <w:rPr>
          <w:sz w:val="22"/>
          <w:szCs w:val="22"/>
          <w:lang w:eastAsia="zh-CN"/>
        </w:rPr>
      </w:pPr>
      <w:r w:rsidRPr="00AD3A1B">
        <w:rPr>
          <w:sz w:val="22"/>
          <w:szCs w:val="22"/>
        </w:rPr>
        <w:t>8(34162)4-16-97</w:t>
      </w: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D3A1B" w:rsidRPr="00AD3A1B" w:rsidTr="00AD3A1B">
        <w:trPr>
          <w:trHeight w:val="1700"/>
        </w:trPr>
        <w:tc>
          <w:tcPr>
            <w:tcW w:w="4244" w:type="dxa"/>
          </w:tcPr>
          <w:p w:rsidR="00AD3A1B" w:rsidRPr="00AD3A1B" w:rsidRDefault="00AD3A1B" w:rsidP="00AD3A1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AD3A1B" w:rsidRPr="00AD3A1B" w:rsidRDefault="00AD3A1B" w:rsidP="00AD3A1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205105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D3A1B" w:rsidRPr="00AD3A1B" w:rsidRDefault="00AD3A1B" w:rsidP="00AD3A1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D3A1B" w:rsidRPr="00AD3A1B" w:rsidTr="00AD3A1B">
        <w:tc>
          <w:tcPr>
            <w:tcW w:w="10004" w:type="dxa"/>
            <w:gridSpan w:val="3"/>
          </w:tcPr>
          <w:p w:rsidR="00AD3A1B" w:rsidRPr="00AD3A1B" w:rsidRDefault="00AD3A1B" w:rsidP="00AD3A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D3A1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D3A1B" w:rsidRPr="00AD3A1B" w:rsidRDefault="00AD3A1B" w:rsidP="00AD3A1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D3A1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D3A1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D3A1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D3A1B" w:rsidRPr="00AD3A1B" w:rsidRDefault="00AD3A1B" w:rsidP="00AD3A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D3A1B" w:rsidRPr="00AD3A1B" w:rsidTr="00AD3A1B">
        <w:tc>
          <w:tcPr>
            <w:tcW w:w="10004" w:type="dxa"/>
            <w:gridSpan w:val="3"/>
          </w:tcPr>
          <w:p w:rsidR="00AD3A1B" w:rsidRPr="00AD3A1B" w:rsidRDefault="00AD3A1B" w:rsidP="00AD3A1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D3A1B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AD3A1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D3A1B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AD3A1B" w:rsidRPr="00AD3A1B" w:rsidRDefault="00AD3A1B" w:rsidP="00AD3A1B">
      <w:pPr>
        <w:autoSpaceDE/>
        <w:rPr>
          <w:sz w:val="20"/>
          <w:szCs w:val="20"/>
        </w:rPr>
      </w:pPr>
    </w:p>
    <w:p w:rsidR="00AD3A1B" w:rsidRPr="00AD3A1B" w:rsidRDefault="00AD3A1B" w:rsidP="00AD3A1B">
      <w:pPr>
        <w:autoSpaceDE/>
        <w:jc w:val="center"/>
        <w:rPr>
          <w:b/>
          <w:sz w:val="44"/>
          <w:szCs w:val="44"/>
        </w:rPr>
      </w:pPr>
    </w:p>
    <w:p w:rsidR="00AD3A1B" w:rsidRPr="00AD3A1B" w:rsidRDefault="00AD3A1B" w:rsidP="00AD3A1B">
      <w:pPr>
        <w:autoSpaceDE/>
        <w:jc w:val="center"/>
        <w:rPr>
          <w:b/>
          <w:sz w:val="44"/>
          <w:szCs w:val="44"/>
        </w:rPr>
      </w:pPr>
      <w:proofErr w:type="gramStart"/>
      <w:r w:rsidRPr="00AD3A1B">
        <w:rPr>
          <w:b/>
          <w:sz w:val="44"/>
          <w:szCs w:val="44"/>
        </w:rPr>
        <w:t>П</w:t>
      </w:r>
      <w:proofErr w:type="gramEnd"/>
      <w:r w:rsidRPr="00AD3A1B">
        <w:rPr>
          <w:b/>
          <w:sz w:val="44"/>
          <w:szCs w:val="44"/>
        </w:rPr>
        <w:t xml:space="preserve"> О С Т А Н О В Л Е Н И Е</w:t>
      </w: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</w:rPr>
      </w:pPr>
    </w:p>
    <w:p w:rsidR="00AD3A1B" w:rsidRPr="00AD3A1B" w:rsidRDefault="00AD3A1B" w:rsidP="00AD3A1B">
      <w:pPr>
        <w:autoSpaceDE/>
        <w:jc w:val="both"/>
        <w:rPr>
          <w:b/>
          <w:bCs/>
          <w:sz w:val="28"/>
          <w:szCs w:val="28"/>
        </w:rPr>
      </w:pPr>
      <w:r w:rsidRPr="00AD3A1B">
        <w:rPr>
          <w:b/>
          <w:bCs/>
          <w:sz w:val="28"/>
          <w:szCs w:val="28"/>
        </w:rPr>
        <w:t>от «18» февраля 2025 года                                                               № 270</w:t>
      </w:r>
    </w:p>
    <w:p w:rsidR="00AD3A1B" w:rsidRPr="00AD3A1B" w:rsidRDefault="00AD3A1B" w:rsidP="00AD3A1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D3A1B">
        <w:rPr>
          <w:b/>
          <w:bCs/>
          <w:sz w:val="28"/>
          <w:szCs w:val="28"/>
        </w:rPr>
        <w:t>с</w:t>
      </w:r>
      <w:proofErr w:type="gramEnd"/>
      <w:r w:rsidRPr="00AD3A1B">
        <w:rPr>
          <w:b/>
          <w:bCs/>
          <w:sz w:val="28"/>
          <w:szCs w:val="28"/>
        </w:rPr>
        <w:t>. Якшур-Бодья</w:t>
      </w:r>
    </w:p>
    <w:p w:rsidR="00AD3A1B" w:rsidRPr="00AD3A1B" w:rsidRDefault="00AD3A1B" w:rsidP="00AD3A1B">
      <w:pPr>
        <w:autoSpaceDE/>
        <w:jc w:val="center"/>
        <w:rPr>
          <w:b/>
          <w:bCs/>
          <w:sz w:val="28"/>
          <w:szCs w:val="28"/>
        </w:rPr>
      </w:pP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  <w:lang w:eastAsia="zh-CN"/>
        </w:rPr>
      </w:pPr>
      <w:r w:rsidRPr="00AD3A1B">
        <w:rPr>
          <w:b/>
          <w:sz w:val="28"/>
          <w:szCs w:val="28"/>
          <w:lang w:eastAsia="zh-CN"/>
        </w:rPr>
        <w:t>О внесении изменений в перечень муниципальных услуг</w:t>
      </w:r>
    </w:p>
    <w:p w:rsidR="00AD3A1B" w:rsidRPr="00AD3A1B" w:rsidRDefault="00AD3A1B" w:rsidP="00AD3A1B">
      <w:pPr>
        <w:autoSpaceDE/>
        <w:jc w:val="center"/>
        <w:rPr>
          <w:b/>
          <w:sz w:val="28"/>
          <w:szCs w:val="28"/>
          <w:lang w:eastAsia="zh-CN"/>
        </w:rPr>
      </w:pPr>
      <w:r w:rsidRPr="00AD3A1B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AD3A1B">
        <w:rPr>
          <w:b/>
          <w:sz w:val="28"/>
          <w:szCs w:val="28"/>
          <w:lang w:eastAsia="zh-CN"/>
        </w:rPr>
        <w:t>Якшур-Бодьинский</w:t>
      </w:r>
      <w:proofErr w:type="spellEnd"/>
      <w:r w:rsidRPr="00AD3A1B">
        <w:rPr>
          <w:b/>
          <w:sz w:val="28"/>
          <w:szCs w:val="28"/>
          <w:lang w:eastAsia="zh-CN"/>
        </w:rPr>
        <w:t xml:space="preserve"> район Удмуртской Республики», предоставление которых организовано в многофункциональных центрах предоставления государственных и муниципальных услуг, утвержденный постановлением Администрации муниципального образования «Муниципальный округ </w:t>
      </w:r>
      <w:proofErr w:type="spellStart"/>
      <w:r w:rsidRPr="00AD3A1B">
        <w:rPr>
          <w:b/>
          <w:sz w:val="28"/>
          <w:szCs w:val="28"/>
          <w:lang w:eastAsia="zh-CN"/>
        </w:rPr>
        <w:t>Якшур-Бодьинский</w:t>
      </w:r>
      <w:proofErr w:type="spellEnd"/>
      <w:r w:rsidRPr="00AD3A1B">
        <w:rPr>
          <w:b/>
          <w:sz w:val="28"/>
          <w:szCs w:val="28"/>
          <w:lang w:eastAsia="zh-CN"/>
        </w:rPr>
        <w:t xml:space="preserve"> район Удмуртской Республики» от 16 мая 2022 года № 822 </w:t>
      </w:r>
    </w:p>
    <w:p w:rsidR="00AD3A1B" w:rsidRPr="00AD3A1B" w:rsidRDefault="00AD3A1B" w:rsidP="00AD3A1B">
      <w:pPr>
        <w:autoSpaceDE/>
        <w:ind w:right="-81"/>
        <w:rPr>
          <w:b/>
          <w:bCs/>
          <w:sz w:val="28"/>
          <w:lang w:eastAsia="zh-CN"/>
        </w:rPr>
      </w:pPr>
    </w:p>
    <w:p w:rsidR="00AD3A1B" w:rsidRPr="00AD3A1B" w:rsidRDefault="00AD3A1B" w:rsidP="00AD3A1B">
      <w:pPr>
        <w:autoSpaceDE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AD3A1B">
        <w:rPr>
          <w:color w:val="000000"/>
          <w:sz w:val="28"/>
          <w:szCs w:val="28"/>
          <w:shd w:val="clear" w:color="auto" w:fill="FFFFFF"/>
          <w:lang w:eastAsia="zh-CN"/>
        </w:rPr>
        <w:t xml:space="preserve">Принимая во внимание распоряжение Правительства Удмуртской Республики от 3 февраля 2025 года № 63-р «О внесении изменений в 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Республике», </w:t>
      </w:r>
      <w:r w:rsidRPr="00AD3A1B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</w:t>
      </w:r>
      <w:proofErr w:type="gramEnd"/>
      <w:r w:rsidRPr="00AD3A1B">
        <w:rPr>
          <w:sz w:val="28"/>
          <w:szCs w:val="28"/>
        </w:rPr>
        <w:t xml:space="preserve">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Республики» </w:t>
      </w:r>
      <w:r w:rsidRPr="00AD3A1B">
        <w:rPr>
          <w:b/>
          <w:sz w:val="28"/>
          <w:szCs w:val="28"/>
          <w:u w:val="single"/>
          <w:lang w:eastAsia="zh-CN"/>
        </w:rPr>
        <w:t>ПОСТАНОВЛЯЕТ:</w:t>
      </w:r>
    </w:p>
    <w:p w:rsidR="00AD3A1B" w:rsidRPr="00AD3A1B" w:rsidRDefault="00AD3A1B" w:rsidP="00AD3A1B">
      <w:pPr>
        <w:autoSpaceDE/>
        <w:ind w:firstLine="709"/>
        <w:rPr>
          <w:b/>
          <w:sz w:val="28"/>
          <w:szCs w:val="28"/>
          <w:lang w:eastAsia="zh-CN"/>
        </w:rPr>
      </w:pPr>
    </w:p>
    <w:p w:rsidR="00AD3A1B" w:rsidRPr="00AD3A1B" w:rsidRDefault="00AD3A1B" w:rsidP="00AD3A1B">
      <w:pPr>
        <w:autoSpaceDE/>
        <w:ind w:firstLine="709"/>
        <w:jc w:val="both"/>
        <w:rPr>
          <w:sz w:val="28"/>
          <w:szCs w:val="28"/>
        </w:rPr>
      </w:pPr>
      <w:r w:rsidRPr="00AD3A1B">
        <w:rPr>
          <w:sz w:val="28"/>
          <w:szCs w:val="28"/>
        </w:rPr>
        <w:t xml:space="preserve">1. </w:t>
      </w:r>
      <w:proofErr w:type="gramStart"/>
      <w:r w:rsidRPr="00AD3A1B">
        <w:rPr>
          <w:sz w:val="28"/>
          <w:szCs w:val="28"/>
        </w:rPr>
        <w:t xml:space="preserve">Внести изменения в перечень муниципальных услуг Администрации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Республики, предоставление которых организовано в многофункциональных центрах предоставления государственных и муниципальных услуг, утвержденный постановлением Администрации муниципального образования «Муниципальный округ </w:t>
      </w:r>
      <w:proofErr w:type="spellStart"/>
      <w:r w:rsidRPr="00AD3A1B">
        <w:rPr>
          <w:sz w:val="28"/>
          <w:szCs w:val="28"/>
        </w:rPr>
        <w:t>Якшур-Бодьинский</w:t>
      </w:r>
      <w:proofErr w:type="spellEnd"/>
      <w:r w:rsidRPr="00AD3A1B">
        <w:rPr>
          <w:sz w:val="28"/>
          <w:szCs w:val="28"/>
        </w:rPr>
        <w:t xml:space="preserve"> район Удмуртской Республики от 16 мая 2022 года № 822, дополнив раздел </w:t>
      </w:r>
      <w:r w:rsidRPr="00AD3A1B">
        <w:rPr>
          <w:sz w:val="28"/>
          <w:szCs w:val="28"/>
        </w:rPr>
        <w:lastRenderedPageBreak/>
        <w:t>«Муниципальные услуги в сфере архитектуры и строительства» строкой 38.1 следующего содержания:</w:t>
      </w:r>
      <w:proofErr w:type="gramEnd"/>
    </w:p>
    <w:p w:rsidR="00AD3A1B" w:rsidRPr="00AD3A1B" w:rsidRDefault="00AD3A1B" w:rsidP="00AD3A1B">
      <w:pPr>
        <w:autoSpaceDE/>
        <w:spacing w:after="120"/>
        <w:ind w:firstLine="708"/>
        <w:jc w:val="both"/>
        <w:rPr>
          <w:sz w:val="28"/>
          <w:szCs w:val="28"/>
        </w:rPr>
      </w:pPr>
      <w:r w:rsidRPr="00AD3A1B"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4394"/>
        <w:gridCol w:w="1985"/>
      </w:tblGrid>
      <w:tr w:rsidR="00AD3A1B" w:rsidRPr="00AD3A1B" w:rsidTr="00AD3A1B">
        <w:tc>
          <w:tcPr>
            <w:tcW w:w="675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38.1</w:t>
            </w:r>
          </w:p>
        </w:tc>
        <w:tc>
          <w:tcPr>
            <w:tcW w:w="1276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12.1</w:t>
            </w:r>
          </w:p>
        </w:tc>
        <w:tc>
          <w:tcPr>
            <w:tcW w:w="1276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240</w:t>
            </w:r>
          </w:p>
        </w:tc>
        <w:tc>
          <w:tcPr>
            <w:tcW w:w="4394" w:type="dxa"/>
            <w:shd w:val="clear" w:color="auto" w:fill="auto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>Принятие решения о подготовке документации по планировке территории для размещения объектов местного значения, осуществление проверки подготовленной документац</w:t>
            </w:r>
            <w:proofErr w:type="gramStart"/>
            <w:r w:rsidRPr="00AD3A1B">
              <w:t>ии и ее</w:t>
            </w:r>
            <w:proofErr w:type="gramEnd"/>
            <w:r w:rsidRPr="00AD3A1B">
              <w:t xml:space="preserve"> утверждение</w:t>
            </w:r>
          </w:p>
        </w:tc>
        <w:tc>
          <w:tcPr>
            <w:tcW w:w="1985" w:type="dxa"/>
          </w:tcPr>
          <w:p w:rsidR="00AD3A1B" w:rsidRPr="00AD3A1B" w:rsidRDefault="00AD3A1B" w:rsidP="00AD3A1B">
            <w:pPr>
              <w:autoSpaceDE/>
              <w:spacing w:after="120"/>
              <w:jc w:val="center"/>
            </w:pPr>
            <w:r w:rsidRPr="00AD3A1B">
              <w:t xml:space="preserve">Отдел по строительству и жилищно-коммунальному хозяйству Администрации </w:t>
            </w:r>
            <w:proofErr w:type="spellStart"/>
            <w:r w:rsidRPr="00AD3A1B">
              <w:t>Якшур-Бодьинского</w:t>
            </w:r>
            <w:proofErr w:type="spellEnd"/>
            <w:r w:rsidRPr="00AD3A1B">
              <w:t xml:space="preserve"> района</w:t>
            </w:r>
          </w:p>
        </w:tc>
      </w:tr>
    </w:tbl>
    <w:p w:rsidR="00AD3A1B" w:rsidRPr="00AD3A1B" w:rsidRDefault="00AD3A1B" w:rsidP="00AD3A1B">
      <w:pPr>
        <w:widowControl w:val="0"/>
        <w:suppressAutoHyphens w:val="0"/>
        <w:autoSpaceDN w:val="0"/>
        <w:spacing w:line="360" w:lineRule="auto"/>
        <w:ind w:firstLine="709"/>
        <w:jc w:val="right"/>
        <w:rPr>
          <w:sz w:val="28"/>
          <w:szCs w:val="28"/>
          <w:lang w:eastAsia="ru-RU"/>
        </w:rPr>
      </w:pPr>
      <w:r w:rsidRPr="00AD3A1B">
        <w:rPr>
          <w:sz w:val="28"/>
          <w:szCs w:val="28"/>
          <w:lang w:eastAsia="ru-RU"/>
        </w:rPr>
        <w:t>».</w:t>
      </w:r>
    </w:p>
    <w:p w:rsidR="00AD3A1B" w:rsidRPr="00AD3A1B" w:rsidRDefault="00AD3A1B" w:rsidP="00AD3A1B">
      <w:pPr>
        <w:widowControl w:val="0"/>
        <w:suppressAutoHyphens w:val="0"/>
        <w:autoSpaceDN w:val="0"/>
        <w:ind w:firstLine="709"/>
        <w:rPr>
          <w:sz w:val="28"/>
          <w:szCs w:val="28"/>
          <w:lang w:eastAsia="ru-RU"/>
        </w:rPr>
      </w:pPr>
    </w:p>
    <w:p w:rsidR="00AD3A1B" w:rsidRPr="00AD3A1B" w:rsidRDefault="00AD3A1B" w:rsidP="00AD3A1B">
      <w:pPr>
        <w:widowControl w:val="0"/>
        <w:suppressAutoHyphens w:val="0"/>
        <w:autoSpaceDN w:val="0"/>
        <w:ind w:firstLine="709"/>
        <w:rPr>
          <w:sz w:val="28"/>
          <w:szCs w:val="28"/>
          <w:lang w:eastAsia="ru-RU"/>
        </w:rPr>
      </w:pPr>
    </w:p>
    <w:p w:rsidR="00AD3A1B" w:rsidRPr="00AD3A1B" w:rsidRDefault="00AD3A1B" w:rsidP="00AD3A1B">
      <w:pPr>
        <w:widowControl w:val="0"/>
        <w:suppressAutoHyphens w:val="0"/>
        <w:autoSpaceDN w:val="0"/>
        <w:jc w:val="both"/>
        <w:rPr>
          <w:b/>
          <w:sz w:val="28"/>
          <w:szCs w:val="28"/>
          <w:u w:val="single"/>
          <w:lang w:eastAsia="ru-RU"/>
        </w:rPr>
      </w:pPr>
    </w:p>
    <w:p w:rsidR="00AD3A1B" w:rsidRPr="00AD3A1B" w:rsidRDefault="00AD3A1B" w:rsidP="00AD3A1B">
      <w:pPr>
        <w:autoSpaceDE/>
        <w:ind w:right="990"/>
        <w:rPr>
          <w:b/>
          <w:sz w:val="28"/>
          <w:szCs w:val="28"/>
        </w:rPr>
      </w:pPr>
      <w:r w:rsidRPr="00AD3A1B">
        <w:rPr>
          <w:b/>
          <w:sz w:val="28"/>
          <w:szCs w:val="28"/>
        </w:rPr>
        <w:t>Глава муниципального образования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D3A1B">
        <w:rPr>
          <w:b/>
          <w:sz w:val="28"/>
          <w:szCs w:val="28"/>
        </w:rPr>
        <w:t xml:space="preserve">«Муниципальный округ 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AD3A1B">
        <w:rPr>
          <w:b/>
          <w:sz w:val="28"/>
          <w:szCs w:val="28"/>
        </w:rPr>
        <w:t>Якшур-Бодьинский</w:t>
      </w:r>
      <w:proofErr w:type="spellEnd"/>
      <w:r w:rsidRPr="00AD3A1B">
        <w:rPr>
          <w:b/>
          <w:sz w:val="28"/>
          <w:szCs w:val="28"/>
        </w:rPr>
        <w:t xml:space="preserve"> район</w:t>
      </w:r>
    </w:p>
    <w:p w:rsidR="00AD3A1B" w:rsidRPr="00AD3A1B" w:rsidRDefault="00AD3A1B" w:rsidP="00AD3A1B">
      <w:pPr>
        <w:tabs>
          <w:tab w:val="left" w:pos="9639"/>
        </w:tabs>
        <w:autoSpaceDE/>
        <w:ind w:right="-2"/>
        <w:rPr>
          <w:b/>
          <w:sz w:val="28"/>
          <w:szCs w:val="20"/>
        </w:rPr>
      </w:pPr>
      <w:r w:rsidRPr="00AD3A1B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D3A1B">
        <w:rPr>
          <w:b/>
          <w:sz w:val="28"/>
          <w:szCs w:val="28"/>
        </w:rPr>
        <w:t>Леконцев</w:t>
      </w:r>
      <w:proofErr w:type="spellEnd"/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AD3A1B" w:rsidRPr="00AD3A1B" w:rsidRDefault="00AD3A1B" w:rsidP="00AD3A1B">
      <w:pPr>
        <w:autoSpaceDE/>
        <w:ind w:right="-2"/>
        <w:jc w:val="both"/>
        <w:rPr>
          <w:sz w:val="22"/>
          <w:szCs w:val="22"/>
        </w:rPr>
      </w:pPr>
      <w:r w:rsidRPr="00AD3A1B">
        <w:rPr>
          <w:sz w:val="22"/>
          <w:szCs w:val="22"/>
        </w:rPr>
        <w:t>Вахрушева Светлана Васильевна</w:t>
      </w:r>
    </w:p>
    <w:p w:rsidR="00AD3A1B" w:rsidRPr="00AD3A1B" w:rsidRDefault="00AD3A1B" w:rsidP="00AD3A1B">
      <w:pPr>
        <w:autoSpaceDE/>
        <w:ind w:right="-2"/>
        <w:jc w:val="both"/>
        <w:rPr>
          <w:sz w:val="22"/>
          <w:szCs w:val="22"/>
          <w:lang w:eastAsia="zh-CN"/>
        </w:rPr>
      </w:pPr>
      <w:r w:rsidRPr="00AD3A1B">
        <w:rPr>
          <w:sz w:val="22"/>
          <w:szCs w:val="22"/>
        </w:rPr>
        <w:t>8(34162)4-16-97</w:t>
      </w: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3A1B" w:rsidRDefault="00AD3A1B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F1162" w:rsidRDefault="003F1162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D342F" w:rsidRPr="009D342F" w:rsidTr="000E6334">
        <w:trPr>
          <w:trHeight w:val="1700"/>
        </w:trPr>
        <w:tc>
          <w:tcPr>
            <w:tcW w:w="4244" w:type="dxa"/>
          </w:tcPr>
          <w:p w:rsidR="009D342F" w:rsidRPr="009D342F" w:rsidRDefault="009D342F" w:rsidP="009D342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9D342F" w:rsidRPr="009D342F" w:rsidRDefault="009D342F" w:rsidP="009D342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D342F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D342F" w:rsidRPr="009D342F" w:rsidRDefault="009D342F" w:rsidP="009D342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D342F" w:rsidRPr="009D342F" w:rsidRDefault="009D342F" w:rsidP="009D342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D342F" w:rsidRPr="009D342F" w:rsidTr="000E6334">
        <w:tc>
          <w:tcPr>
            <w:tcW w:w="10004" w:type="dxa"/>
            <w:gridSpan w:val="3"/>
          </w:tcPr>
          <w:p w:rsidR="009D342F" w:rsidRPr="009D342F" w:rsidRDefault="009D342F" w:rsidP="009D342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D342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D342F" w:rsidRPr="009D342F" w:rsidRDefault="009D342F" w:rsidP="009D342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D342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D342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D342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D342F" w:rsidRPr="009D342F" w:rsidRDefault="009D342F" w:rsidP="009D342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D342F" w:rsidRPr="009D342F" w:rsidTr="000E6334">
        <w:tc>
          <w:tcPr>
            <w:tcW w:w="10004" w:type="dxa"/>
            <w:gridSpan w:val="3"/>
          </w:tcPr>
          <w:p w:rsidR="009D342F" w:rsidRPr="009D342F" w:rsidRDefault="009D342F" w:rsidP="009D342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D342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D342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D342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42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D342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42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D342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D342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D342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D342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D342F" w:rsidRPr="009D342F" w:rsidRDefault="009D342F" w:rsidP="009D342F">
      <w:pPr>
        <w:autoSpaceDE/>
        <w:rPr>
          <w:sz w:val="20"/>
          <w:szCs w:val="20"/>
        </w:rPr>
      </w:pPr>
    </w:p>
    <w:p w:rsidR="009D342F" w:rsidRPr="009D342F" w:rsidRDefault="009D342F" w:rsidP="009D342F">
      <w:pPr>
        <w:autoSpaceDE/>
        <w:jc w:val="center"/>
        <w:rPr>
          <w:b/>
          <w:sz w:val="44"/>
          <w:szCs w:val="44"/>
        </w:rPr>
      </w:pPr>
    </w:p>
    <w:p w:rsidR="009D342F" w:rsidRPr="009D342F" w:rsidRDefault="009D342F" w:rsidP="009D342F">
      <w:pPr>
        <w:autoSpaceDE/>
        <w:jc w:val="center"/>
        <w:rPr>
          <w:b/>
          <w:sz w:val="44"/>
          <w:szCs w:val="44"/>
        </w:rPr>
      </w:pPr>
      <w:proofErr w:type="gramStart"/>
      <w:r w:rsidRPr="009D342F">
        <w:rPr>
          <w:b/>
          <w:sz w:val="44"/>
          <w:szCs w:val="44"/>
        </w:rPr>
        <w:t>П</w:t>
      </w:r>
      <w:proofErr w:type="gramEnd"/>
      <w:r w:rsidRPr="009D342F">
        <w:rPr>
          <w:b/>
          <w:sz w:val="44"/>
          <w:szCs w:val="44"/>
        </w:rPr>
        <w:t xml:space="preserve"> О С Т А Н О В Л Е Н И Е</w:t>
      </w:r>
    </w:p>
    <w:p w:rsidR="009D342F" w:rsidRPr="009D342F" w:rsidRDefault="009D342F" w:rsidP="009D342F">
      <w:pPr>
        <w:autoSpaceDE/>
        <w:jc w:val="center"/>
        <w:rPr>
          <w:b/>
          <w:sz w:val="28"/>
          <w:szCs w:val="28"/>
        </w:rPr>
      </w:pPr>
    </w:p>
    <w:p w:rsidR="009D342F" w:rsidRPr="009D342F" w:rsidRDefault="009D342F" w:rsidP="009D342F">
      <w:pPr>
        <w:autoSpaceDE/>
        <w:jc w:val="both"/>
        <w:rPr>
          <w:b/>
          <w:bCs/>
          <w:sz w:val="28"/>
          <w:szCs w:val="28"/>
        </w:rPr>
      </w:pPr>
      <w:r w:rsidRPr="009D342F">
        <w:rPr>
          <w:b/>
          <w:bCs/>
          <w:sz w:val="28"/>
          <w:szCs w:val="28"/>
        </w:rPr>
        <w:t>от «10»  февраля  2025 года                                                          № 196</w:t>
      </w:r>
    </w:p>
    <w:p w:rsidR="009D342F" w:rsidRPr="009D342F" w:rsidRDefault="009D342F" w:rsidP="009D342F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D342F">
        <w:rPr>
          <w:b/>
          <w:bCs/>
          <w:sz w:val="28"/>
          <w:szCs w:val="28"/>
        </w:rPr>
        <w:t>с</w:t>
      </w:r>
      <w:proofErr w:type="gramEnd"/>
      <w:r w:rsidRPr="009D342F">
        <w:rPr>
          <w:b/>
          <w:bCs/>
          <w:sz w:val="28"/>
          <w:szCs w:val="28"/>
        </w:rPr>
        <w:t>. Якшур-Бодья</w:t>
      </w:r>
    </w:p>
    <w:p w:rsidR="009D342F" w:rsidRPr="009D342F" w:rsidRDefault="009D342F" w:rsidP="009D342F">
      <w:pPr>
        <w:autoSpaceDE/>
        <w:rPr>
          <w:sz w:val="20"/>
          <w:szCs w:val="20"/>
        </w:rPr>
      </w:pPr>
    </w:p>
    <w:p w:rsidR="009D342F" w:rsidRPr="009D342F" w:rsidRDefault="009D342F" w:rsidP="009D342F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D342F">
        <w:rPr>
          <w:b/>
          <w:bCs/>
          <w:sz w:val="28"/>
          <w:szCs w:val="28"/>
          <w:lang w:eastAsia="ru-RU"/>
        </w:rPr>
        <w:t>Об утверждении плана мероприятий («дорожной карты») по содействию развитию конкуренции в муниципальном образовании</w:t>
      </w:r>
    </w:p>
    <w:p w:rsidR="009D342F" w:rsidRPr="009D342F" w:rsidRDefault="009D342F" w:rsidP="009D342F">
      <w:pPr>
        <w:autoSpaceDE/>
        <w:jc w:val="center"/>
        <w:rPr>
          <w:b/>
          <w:sz w:val="28"/>
          <w:szCs w:val="28"/>
        </w:rPr>
      </w:pPr>
      <w:r w:rsidRPr="009D342F">
        <w:rPr>
          <w:b/>
          <w:sz w:val="28"/>
          <w:szCs w:val="28"/>
        </w:rPr>
        <w:t xml:space="preserve"> «Муниципальный округ </w:t>
      </w:r>
      <w:proofErr w:type="spellStart"/>
      <w:r w:rsidRPr="009D342F">
        <w:rPr>
          <w:b/>
          <w:sz w:val="28"/>
          <w:szCs w:val="28"/>
        </w:rPr>
        <w:t>Якшур-Бодьинский</w:t>
      </w:r>
      <w:proofErr w:type="spellEnd"/>
      <w:r w:rsidRPr="009D342F">
        <w:rPr>
          <w:b/>
          <w:sz w:val="28"/>
          <w:szCs w:val="28"/>
        </w:rPr>
        <w:t xml:space="preserve"> район Удмуртской Республики» на 2025 год</w:t>
      </w:r>
    </w:p>
    <w:p w:rsidR="009D342F" w:rsidRPr="009D342F" w:rsidRDefault="009D342F" w:rsidP="009D342F">
      <w:pPr>
        <w:autoSpaceDE/>
        <w:spacing w:line="276" w:lineRule="auto"/>
        <w:jc w:val="center"/>
        <w:rPr>
          <w:b/>
          <w:sz w:val="20"/>
          <w:szCs w:val="20"/>
        </w:rPr>
      </w:pP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D342F">
        <w:rPr>
          <w:sz w:val="28"/>
          <w:szCs w:val="28"/>
          <w:lang w:eastAsia="ru-RU"/>
        </w:rPr>
        <w:t xml:space="preserve">В соответствии с </w:t>
      </w:r>
      <w:hyperlink r:id="rId11">
        <w:r w:rsidRPr="009D342F">
          <w:rPr>
            <w:sz w:val="28"/>
            <w:szCs w:val="28"/>
            <w:lang w:eastAsia="ru-RU"/>
          </w:rPr>
          <w:t>Указом</w:t>
        </w:r>
      </w:hyperlink>
      <w:r w:rsidRPr="009D342F">
        <w:rPr>
          <w:sz w:val="28"/>
          <w:szCs w:val="28"/>
          <w:lang w:eastAsia="ru-RU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конкуренции», а также в целях реализации </w:t>
      </w:r>
      <w:hyperlink r:id="rId12">
        <w:r w:rsidRPr="009D342F">
          <w:rPr>
            <w:sz w:val="28"/>
            <w:szCs w:val="28"/>
            <w:lang w:eastAsia="ru-RU"/>
          </w:rPr>
          <w:t>распоряжения</w:t>
        </w:r>
      </w:hyperlink>
      <w:r w:rsidRPr="009D342F">
        <w:rPr>
          <w:sz w:val="28"/>
          <w:szCs w:val="28"/>
          <w:lang w:eastAsia="ru-RU"/>
        </w:rPr>
        <w:t xml:space="preserve">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2021 - 2025 годы», </w:t>
      </w:r>
      <w:hyperlink r:id="rId13">
        <w:r w:rsidRPr="009D342F">
          <w:rPr>
            <w:sz w:val="28"/>
            <w:szCs w:val="28"/>
            <w:lang w:eastAsia="ru-RU"/>
          </w:rPr>
          <w:t>распоряжения</w:t>
        </w:r>
      </w:hyperlink>
      <w:r w:rsidRPr="009D342F">
        <w:rPr>
          <w:sz w:val="28"/>
          <w:szCs w:val="28"/>
          <w:lang w:eastAsia="ru-RU"/>
        </w:rPr>
        <w:t xml:space="preserve"> Главы Удмуртской Республики от 28 декабря 2021 года</w:t>
      </w:r>
      <w:proofErr w:type="gramEnd"/>
      <w:r w:rsidRPr="009D342F">
        <w:rPr>
          <w:sz w:val="28"/>
          <w:szCs w:val="28"/>
          <w:lang w:eastAsia="ru-RU"/>
        </w:rPr>
        <w:t xml:space="preserve"> № </w:t>
      </w:r>
      <w:proofErr w:type="gramStart"/>
      <w:r w:rsidRPr="009D342F">
        <w:rPr>
          <w:sz w:val="28"/>
          <w:szCs w:val="28"/>
          <w:lang w:eastAsia="ru-RU"/>
        </w:rPr>
        <w:t xml:space="preserve">371-РГ «Об утверждении Перечня товарных рынков для содействия развитию конкуренции в Удмуртской Республике и Плана мероприятий («Дорожной карты») по содействию развитию конкуренции в Удмуртской Республике на 2022 - 2025 годы», </w:t>
      </w:r>
      <w:r w:rsidRPr="009D342F">
        <w:rPr>
          <w:sz w:val="28"/>
          <w:szCs w:val="28"/>
        </w:rPr>
        <w:t xml:space="preserve">согласно статей 30, 32, части 4 статьи 38 Устава муниципального образования «Муниципальный округ </w:t>
      </w:r>
      <w:proofErr w:type="spellStart"/>
      <w:r w:rsidRPr="009D342F">
        <w:rPr>
          <w:sz w:val="28"/>
          <w:szCs w:val="28"/>
        </w:rPr>
        <w:t>Якшур-Бодьинский</w:t>
      </w:r>
      <w:proofErr w:type="spellEnd"/>
      <w:r w:rsidRPr="009D342F"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9D342F">
        <w:rPr>
          <w:sz w:val="28"/>
          <w:szCs w:val="28"/>
        </w:rPr>
        <w:t>Якшур-Бодьинский</w:t>
      </w:r>
      <w:proofErr w:type="spellEnd"/>
      <w:r w:rsidRPr="009D342F">
        <w:rPr>
          <w:sz w:val="28"/>
          <w:szCs w:val="28"/>
        </w:rPr>
        <w:t xml:space="preserve"> район Удмуртской Республики»  </w:t>
      </w:r>
      <w:r w:rsidRPr="009D342F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9D342F">
        <w:rPr>
          <w:rFonts w:eastAsia="Arial"/>
          <w:b/>
          <w:bCs/>
          <w:sz w:val="28"/>
          <w:szCs w:val="28"/>
        </w:rPr>
        <w:t>:</w:t>
      </w:r>
      <w:proofErr w:type="gramEnd"/>
    </w:p>
    <w:p w:rsidR="009D342F" w:rsidRPr="009D342F" w:rsidRDefault="009D342F" w:rsidP="009D342F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9D342F" w:rsidRPr="009D342F" w:rsidRDefault="009D342F" w:rsidP="009D342F">
      <w:pPr>
        <w:numPr>
          <w:ilvl w:val="0"/>
          <w:numId w:val="36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342F">
        <w:rPr>
          <w:rFonts w:eastAsia="Calibri"/>
          <w:sz w:val="28"/>
          <w:szCs w:val="28"/>
          <w:lang w:eastAsia="en-US"/>
        </w:rPr>
        <w:t xml:space="preserve">Утвердить </w:t>
      </w:r>
      <w:hyperlink w:anchor="P42">
        <w:r w:rsidRPr="009D342F">
          <w:rPr>
            <w:sz w:val="28"/>
            <w:szCs w:val="28"/>
            <w:lang w:eastAsia="zh-CN"/>
          </w:rPr>
          <w:t>План</w:t>
        </w:r>
      </w:hyperlink>
      <w:r w:rsidRPr="009D342F">
        <w:rPr>
          <w:sz w:val="28"/>
          <w:szCs w:val="28"/>
          <w:lang w:eastAsia="zh-CN"/>
        </w:rPr>
        <w:t xml:space="preserve"> мероприятий («дорожную карту») по содействию развитию конкуренции</w:t>
      </w:r>
      <w:r w:rsidRPr="009D342F">
        <w:rPr>
          <w:rFonts w:eastAsia="Calibri"/>
          <w:sz w:val="28"/>
          <w:szCs w:val="28"/>
          <w:lang w:eastAsia="en-US"/>
        </w:rPr>
        <w:t xml:space="preserve"> в муниципальном образовании «Муниципальный округ </w:t>
      </w:r>
      <w:proofErr w:type="spellStart"/>
      <w:r w:rsidRPr="009D342F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D342F">
        <w:rPr>
          <w:rFonts w:eastAsia="Calibri"/>
          <w:sz w:val="28"/>
          <w:szCs w:val="28"/>
          <w:lang w:eastAsia="en-US"/>
        </w:rPr>
        <w:t xml:space="preserve"> район Удмуртской Республики» на 2025 год в соответствии с приложением  к настоящему постановлению (далее - Дорожная карта).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</w:rPr>
        <w:t>2.</w:t>
      </w:r>
      <w:r w:rsidRPr="009D342F">
        <w:rPr>
          <w:rFonts w:ascii="Arial" w:hAnsi="Arial" w:cs="Arial"/>
          <w:sz w:val="28"/>
          <w:szCs w:val="28"/>
        </w:rPr>
        <w:t xml:space="preserve"> </w:t>
      </w:r>
      <w:r w:rsidRPr="009D342F">
        <w:rPr>
          <w:sz w:val="28"/>
          <w:szCs w:val="28"/>
          <w:lang w:eastAsia="ru-RU"/>
        </w:rPr>
        <w:t xml:space="preserve">Руководителям структурных подразделений Администрации </w:t>
      </w:r>
      <w:r w:rsidRPr="009D342F">
        <w:rPr>
          <w:sz w:val="28"/>
          <w:szCs w:val="28"/>
          <w:lang w:eastAsia="ru-RU"/>
        </w:rPr>
        <w:lastRenderedPageBreak/>
        <w:t xml:space="preserve">муниципального образования «Муниципальный округ </w:t>
      </w:r>
      <w:proofErr w:type="spellStart"/>
      <w:r w:rsidRPr="009D342F">
        <w:rPr>
          <w:sz w:val="28"/>
          <w:szCs w:val="28"/>
          <w:lang w:eastAsia="ru-RU"/>
        </w:rPr>
        <w:t>Якшур-Бодьинский</w:t>
      </w:r>
      <w:proofErr w:type="spellEnd"/>
      <w:r w:rsidRPr="009D342F">
        <w:rPr>
          <w:sz w:val="28"/>
          <w:szCs w:val="28"/>
          <w:lang w:eastAsia="ru-RU"/>
        </w:rPr>
        <w:t xml:space="preserve"> район Удмуртской Республики» - ответственным исполнителям мероприятий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 xml:space="preserve"> обеспечить: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  <w:lang w:eastAsia="ru-RU"/>
        </w:rPr>
        <w:t xml:space="preserve">- достижение ключевых показателей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>;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  <w:lang w:eastAsia="ru-RU"/>
        </w:rPr>
        <w:t xml:space="preserve">- своевременное выполнение мероприятий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>;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  <w:lang w:eastAsia="ru-RU"/>
        </w:rPr>
        <w:t xml:space="preserve">- представление в Управление по развитию территории Администрации муниципального образования «Муниципальный округ </w:t>
      </w:r>
      <w:proofErr w:type="spellStart"/>
      <w:r w:rsidRPr="009D342F">
        <w:rPr>
          <w:sz w:val="28"/>
          <w:szCs w:val="28"/>
          <w:lang w:eastAsia="ru-RU"/>
        </w:rPr>
        <w:t>Якшур-Бодьинский</w:t>
      </w:r>
      <w:proofErr w:type="spellEnd"/>
      <w:r w:rsidRPr="009D342F">
        <w:rPr>
          <w:sz w:val="28"/>
          <w:szCs w:val="28"/>
          <w:lang w:eastAsia="ru-RU"/>
        </w:rPr>
        <w:t xml:space="preserve"> район Удмуртской Республики» (далее - Управление по развитию территории) отчета о результатах реализации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 xml:space="preserve"> по итогам полугодия до 15 июля, по итогам года до 25 января года, следующего </w:t>
      </w:r>
      <w:proofErr w:type="gramStart"/>
      <w:r w:rsidRPr="009D342F">
        <w:rPr>
          <w:sz w:val="28"/>
          <w:szCs w:val="28"/>
          <w:lang w:eastAsia="ru-RU"/>
        </w:rPr>
        <w:t>за</w:t>
      </w:r>
      <w:proofErr w:type="gramEnd"/>
      <w:r w:rsidRPr="009D342F">
        <w:rPr>
          <w:sz w:val="28"/>
          <w:szCs w:val="28"/>
          <w:lang w:eastAsia="ru-RU"/>
        </w:rPr>
        <w:t xml:space="preserve"> отчетным.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  <w:lang w:eastAsia="ru-RU"/>
        </w:rPr>
        <w:t>3.   Управлению по развитию территории: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D342F">
        <w:rPr>
          <w:sz w:val="28"/>
          <w:szCs w:val="28"/>
          <w:lang w:eastAsia="ru-RU"/>
        </w:rPr>
        <w:t xml:space="preserve">- обеспечить координацию работы по реализации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>;</w:t>
      </w:r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D342F">
        <w:rPr>
          <w:sz w:val="28"/>
          <w:szCs w:val="28"/>
          <w:lang w:eastAsia="ru-RU"/>
        </w:rPr>
        <w:t xml:space="preserve">- осуществлять мониторинг реализации Дорожной </w:t>
      </w:r>
      <w:hyperlink w:anchor="P42">
        <w:r w:rsidRPr="009D342F">
          <w:rPr>
            <w:sz w:val="28"/>
            <w:szCs w:val="28"/>
            <w:lang w:eastAsia="ru-RU"/>
          </w:rPr>
          <w:t>карты</w:t>
        </w:r>
      </w:hyperlink>
      <w:r w:rsidRPr="009D342F">
        <w:rPr>
          <w:sz w:val="28"/>
          <w:szCs w:val="28"/>
          <w:lang w:eastAsia="ru-RU"/>
        </w:rPr>
        <w:t xml:space="preserve"> на основании представленных отчетов;</w:t>
      </w:r>
      <w:proofErr w:type="gramEnd"/>
    </w:p>
    <w:p w:rsidR="009D342F" w:rsidRPr="009D342F" w:rsidRDefault="009D342F" w:rsidP="009D342F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D342F">
        <w:rPr>
          <w:sz w:val="28"/>
          <w:szCs w:val="28"/>
          <w:lang w:eastAsia="ru-RU"/>
        </w:rPr>
        <w:t xml:space="preserve">- ежегодно не позднее 1 февраля года, следующего за отчетным, представлять доклад о состоянии и развитии конкуренции на товарных рынках муниципального образования «Муниципальный округ </w:t>
      </w:r>
      <w:proofErr w:type="spellStart"/>
      <w:r w:rsidRPr="009D342F">
        <w:rPr>
          <w:sz w:val="28"/>
          <w:szCs w:val="28"/>
          <w:lang w:eastAsia="ru-RU"/>
        </w:rPr>
        <w:t>Якшур-Бодьинский</w:t>
      </w:r>
      <w:proofErr w:type="spellEnd"/>
      <w:r w:rsidRPr="009D342F">
        <w:rPr>
          <w:sz w:val="28"/>
          <w:szCs w:val="28"/>
          <w:lang w:eastAsia="ru-RU"/>
        </w:rPr>
        <w:t xml:space="preserve"> район Удмуртской Республики» на рассмотрение Совета по инвестиционной деятельности и  конкурентной политике в муниципальном образовании «Муниципальный округ </w:t>
      </w:r>
      <w:proofErr w:type="spellStart"/>
      <w:r w:rsidRPr="009D342F">
        <w:rPr>
          <w:sz w:val="28"/>
          <w:szCs w:val="28"/>
          <w:lang w:eastAsia="ru-RU"/>
        </w:rPr>
        <w:t>Якшур-Бодьинский</w:t>
      </w:r>
      <w:proofErr w:type="spellEnd"/>
      <w:r w:rsidRPr="009D342F">
        <w:rPr>
          <w:sz w:val="28"/>
          <w:szCs w:val="28"/>
          <w:lang w:eastAsia="ru-RU"/>
        </w:rPr>
        <w:t xml:space="preserve"> район Удмуртской Республики».</w:t>
      </w:r>
      <w:proofErr w:type="gramEnd"/>
    </w:p>
    <w:p w:rsidR="009D342F" w:rsidRPr="009D342F" w:rsidRDefault="009D342F" w:rsidP="009D342F">
      <w:pPr>
        <w:widowControl w:val="0"/>
        <w:tabs>
          <w:tab w:val="left" w:pos="1214"/>
        </w:tabs>
        <w:ind w:left="-14"/>
        <w:jc w:val="both"/>
        <w:rPr>
          <w:sz w:val="28"/>
          <w:szCs w:val="28"/>
        </w:rPr>
      </w:pPr>
      <w:r w:rsidRPr="009D342F">
        <w:rPr>
          <w:sz w:val="28"/>
          <w:szCs w:val="28"/>
        </w:rPr>
        <w:t xml:space="preserve">        4.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D342F">
        <w:rPr>
          <w:sz w:val="28"/>
          <w:szCs w:val="28"/>
        </w:rPr>
        <w:t>Якшур-Бодьинский</w:t>
      </w:r>
      <w:proofErr w:type="spellEnd"/>
      <w:r w:rsidRPr="009D342F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D342F">
        <w:rPr>
          <w:sz w:val="28"/>
          <w:szCs w:val="28"/>
        </w:rPr>
        <w:t>Якшур-Бодьинский</w:t>
      </w:r>
      <w:proofErr w:type="spellEnd"/>
      <w:r w:rsidRPr="009D342F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9D342F" w:rsidRPr="009D342F" w:rsidRDefault="009D342F" w:rsidP="009D342F">
      <w:pPr>
        <w:autoSpaceDE/>
        <w:jc w:val="both"/>
        <w:rPr>
          <w:sz w:val="28"/>
          <w:szCs w:val="28"/>
        </w:rPr>
      </w:pPr>
      <w:r w:rsidRPr="009D342F">
        <w:rPr>
          <w:sz w:val="28"/>
          <w:szCs w:val="28"/>
        </w:rPr>
        <w:t xml:space="preserve">        5. Настоящее постановление вступает в силу с момента его официального опубликования.</w:t>
      </w:r>
    </w:p>
    <w:p w:rsidR="009D342F" w:rsidRPr="009D342F" w:rsidRDefault="009D342F" w:rsidP="009D342F">
      <w:pPr>
        <w:suppressAutoHyphens w:val="0"/>
        <w:autoSpaceDE/>
        <w:spacing w:line="276" w:lineRule="auto"/>
        <w:ind w:right="-6"/>
        <w:jc w:val="both"/>
        <w:rPr>
          <w:b/>
          <w:sz w:val="28"/>
          <w:szCs w:val="28"/>
        </w:rPr>
      </w:pPr>
    </w:p>
    <w:p w:rsidR="009D342F" w:rsidRPr="009D342F" w:rsidRDefault="009D342F" w:rsidP="009D342F">
      <w:pPr>
        <w:autoSpaceDE/>
        <w:ind w:right="990"/>
        <w:rPr>
          <w:b/>
          <w:sz w:val="28"/>
          <w:szCs w:val="28"/>
        </w:rPr>
      </w:pPr>
    </w:p>
    <w:p w:rsidR="009D342F" w:rsidRPr="009D342F" w:rsidRDefault="009D342F" w:rsidP="009D342F">
      <w:pPr>
        <w:autoSpaceDE/>
        <w:ind w:right="990"/>
        <w:rPr>
          <w:b/>
          <w:sz w:val="28"/>
          <w:szCs w:val="28"/>
        </w:rPr>
      </w:pPr>
    </w:p>
    <w:p w:rsidR="009D342F" w:rsidRPr="009D342F" w:rsidRDefault="009D342F" w:rsidP="009D342F">
      <w:pPr>
        <w:autoSpaceDE/>
        <w:ind w:right="990"/>
        <w:rPr>
          <w:b/>
          <w:sz w:val="28"/>
          <w:szCs w:val="28"/>
        </w:rPr>
      </w:pPr>
      <w:r w:rsidRPr="009D342F">
        <w:rPr>
          <w:b/>
          <w:sz w:val="28"/>
          <w:szCs w:val="28"/>
        </w:rPr>
        <w:t>Глава муниципального образования</w:t>
      </w:r>
    </w:p>
    <w:p w:rsidR="009D342F" w:rsidRPr="009D342F" w:rsidRDefault="009D342F" w:rsidP="009D34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D342F">
        <w:rPr>
          <w:b/>
          <w:sz w:val="28"/>
          <w:szCs w:val="28"/>
        </w:rPr>
        <w:t xml:space="preserve">«Муниципальный округ </w:t>
      </w:r>
    </w:p>
    <w:p w:rsidR="009D342F" w:rsidRPr="009D342F" w:rsidRDefault="009D342F" w:rsidP="009D34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9D342F">
        <w:rPr>
          <w:b/>
          <w:sz w:val="28"/>
          <w:szCs w:val="28"/>
        </w:rPr>
        <w:t>Якшур-Бодьинский</w:t>
      </w:r>
      <w:proofErr w:type="spellEnd"/>
      <w:r w:rsidRPr="009D342F">
        <w:rPr>
          <w:b/>
          <w:sz w:val="28"/>
          <w:szCs w:val="28"/>
        </w:rPr>
        <w:t xml:space="preserve"> район</w:t>
      </w:r>
    </w:p>
    <w:p w:rsidR="009D342F" w:rsidRPr="009D342F" w:rsidRDefault="009D342F" w:rsidP="009D34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D342F">
        <w:rPr>
          <w:b/>
          <w:sz w:val="28"/>
          <w:szCs w:val="28"/>
        </w:rPr>
        <w:t xml:space="preserve">Удмуртской Республики»                                                             </w:t>
      </w:r>
      <w:proofErr w:type="spellStart"/>
      <w:r w:rsidRPr="009D342F">
        <w:rPr>
          <w:b/>
          <w:sz w:val="28"/>
          <w:szCs w:val="28"/>
        </w:rPr>
        <w:t>А.В.Леконцев</w:t>
      </w:r>
      <w:proofErr w:type="spellEnd"/>
    </w:p>
    <w:p w:rsidR="009D342F" w:rsidRPr="009D342F" w:rsidRDefault="009D342F" w:rsidP="009D342F">
      <w:pPr>
        <w:autoSpaceDE/>
        <w:jc w:val="both"/>
      </w:pPr>
    </w:p>
    <w:p w:rsidR="009D342F" w:rsidRPr="009D342F" w:rsidRDefault="009D342F" w:rsidP="009D342F">
      <w:pPr>
        <w:autoSpaceDE/>
        <w:jc w:val="both"/>
        <w:rPr>
          <w:sz w:val="20"/>
          <w:szCs w:val="20"/>
        </w:rPr>
      </w:pPr>
    </w:p>
    <w:p w:rsidR="009D342F" w:rsidRPr="009D342F" w:rsidRDefault="009D342F" w:rsidP="009D342F">
      <w:pPr>
        <w:autoSpaceDE/>
        <w:ind w:right="-2" w:firstLine="900"/>
        <w:jc w:val="both"/>
        <w:rPr>
          <w:b/>
          <w:sz w:val="2"/>
          <w:szCs w:val="20"/>
        </w:rPr>
      </w:pPr>
    </w:p>
    <w:p w:rsidR="009D342F" w:rsidRPr="009D342F" w:rsidRDefault="009D342F" w:rsidP="009D342F">
      <w:pPr>
        <w:autoSpaceDE/>
        <w:ind w:right="-2"/>
        <w:jc w:val="both"/>
        <w:rPr>
          <w:sz w:val="18"/>
          <w:szCs w:val="20"/>
        </w:rPr>
      </w:pPr>
      <w:r w:rsidRPr="009D342F">
        <w:rPr>
          <w:sz w:val="18"/>
          <w:szCs w:val="20"/>
        </w:rPr>
        <w:t>Вахрушева Надежда Геннадьевна</w:t>
      </w:r>
    </w:p>
    <w:p w:rsidR="009D342F" w:rsidRPr="009D342F" w:rsidRDefault="009D342F" w:rsidP="009D342F">
      <w:pPr>
        <w:autoSpaceDE/>
        <w:ind w:right="-2"/>
        <w:jc w:val="both"/>
        <w:rPr>
          <w:sz w:val="18"/>
          <w:szCs w:val="20"/>
        </w:rPr>
      </w:pPr>
      <w:r w:rsidRPr="009D342F">
        <w:rPr>
          <w:sz w:val="16"/>
          <w:szCs w:val="16"/>
        </w:rPr>
        <w:t xml:space="preserve">4-10-04                                                                                                                      </w:t>
      </w: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2EB0" w:rsidRDefault="00AD2EB0" w:rsidP="00AD2EB0">
      <w:pPr>
        <w:autoSpaceDE/>
        <w:jc w:val="right"/>
        <w:rPr>
          <w:lang w:eastAsia="zh-CN"/>
        </w:rPr>
        <w:sectPr w:rsidR="00AD2EB0" w:rsidSect="00354530"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lastRenderedPageBreak/>
        <w:t xml:space="preserve">Приложение 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t xml:space="preserve">к постановлению Администрации 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t xml:space="preserve">муниципального образования 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t xml:space="preserve">«Муниципальный округ 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proofErr w:type="spellStart"/>
      <w:r w:rsidRPr="00AD2EB0">
        <w:rPr>
          <w:lang w:eastAsia="zh-CN"/>
        </w:rPr>
        <w:t>Якшур-Бодьинский</w:t>
      </w:r>
      <w:proofErr w:type="spellEnd"/>
      <w:r w:rsidRPr="00AD2EB0">
        <w:rPr>
          <w:lang w:eastAsia="zh-CN"/>
        </w:rPr>
        <w:t xml:space="preserve"> район 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t>Удмуртской Республики»</w:t>
      </w:r>
    </w:p>
    <w:p w:rsidR="00AD2EB0" w:rsidRPr="00AD2EB0" w:rsidRDefault="00AD2EB0" w:rsidP="00AD2EB0">
      <w:pPr>
        <w:autoSpaceDE/>
        <w:jc w:val="right"/>
        <w:rPr>
          <w:lang w:eastAsia="zh-CN"/>
        </w:rPr>
      </w:pPr>
      <w:r w:rsidRPr="00AD2EB0">
        <w:rPr>
          <w:lang w:eastAsia="zh-CN"/>
        </w:rPr>
        <w:t>от «10» февраля 2025 года № 196</w:t>
      </w:r>
    </w:p>
    <w:p w:rsidR="00AD2EB0" w:rsidRPr="00AD2EB0" w:rsidRDefault="00AD2EB0" w:rsidP="00AD2EB0">
      <w:pPr>
        <w:autoSpaceDE/>
        <w:jc w:val="center"/>
        <w:rPr>
          <w:lang w:eastAsia="zh-CN"/>
        </w:rPr>
      </w:pPr>
    </w:p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rFonts w:ascii="Arial" w:hAnsi="Arial" w:cs="Arial"/>
          <w:sz w:val="20"/>
          <w:szCs w:val="22"/>
          <w:lang w:eastAsia="ru-RU"/>
        </w:rPr>
      </w:pPr>
    </w:p>
    <w:bookmarkStart w:id="1" w:name="P42"/>
    <w:bookmarkEnd w:id="1"/>
    <w:p w:rsidR="00AD2EB0" w:rsidRPr="00AD2EB0" w:rsidRDefault="00AD2EB0" w:rsidP="00AD2EB0">
      <w:pPr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AD2EB0">
        <w:rPr>
          <w:b/>
          <w:sz w:val="28"/>
          <w:szCs w:val="28"/>
          <w:lang w:eastAsia="zh-CN"/>
        </w:rPr>
        <w:fldChar w:fldCharType="begin"/>
      </w:r>
      <w:r w:rsidRPr="00AD2EB0">
        <w:rPr>
          <w:b/>
          <w:sz w:val="28"/>
          <w:szCs w:val="28"/>
          <w:lang w:eastAsia="zh-CN"/>
        </w:rPr>
        <w:instrText xml:space="preserve"> HYPERLINK \l "P42" \h </w:instrText>
      </w:r>
      <w:r w:rsidRPr="00AD2EB0">
        <w:rPr>
          <w:b/>
          <w:sz w:val="28"/>
          <w:szCs w:val="28"/>
          <w:lang w:eastAsia="zh-CN"/>
        </w:rPr>
        <w:fldChar w:fldCharType="separate"/>
      </w:r>
      <w:r w:rsidRPr="00AD2EB0">
        <w:rPr>
          <w:b/>
          <w:sz w:val="28"/>
          <w:szCs w:val="28"/>
          <w:lang w:eastAsia="zh-CN"/>
        </w:rPr>
        <w:t>План</w:t>
      </w:r>
      <w:r w:rsidRPr="00AD2EB0">
        <w:rPr>
          <w:b/>
          <w:sz w:val="28"/>
          <w:szCs w:val="28"/>
          <w:lang w:eastAsia="zh-CN"/>
        </w:rPr>
        <w:fldChar w:fldCharType="end"/>
      </w:r>
      <w:r w:rsidRPr="00AD2EB0">
        <w:rPr>
          <w:b/>
          <w:sz w:val="28"/>
          <w:szCs w:val="28"/>
          <w:lang w:eastAsia="zh-CN"/>
        </w:rPr>
        <w:t xml:space="preserve"> мероприятий («дорожная карта») по содействию развитию конкуренции</w:t>
      </w:r>
      <w:r w:rsidRPr="00AD2EB0">
        <w:rPr>
          <w:rFonts w:eastAsia="Calibri"/>
          <w:b/>
          <w:sz w:val="28"/>
          <w:szCs w:val="28"/>
          <w:lang w:eastAsia="en-US"/>
        </w:rPr>
        <w:t xml:space="preserve"> в муниципальном образовании «Муниципальный округ </w:t>
      </w:r>
      <w:proofErr w:type="spellStart"/>
      <w:r w:rsidRPr="00AD2EB0">
        <w:rPr>
          <w:rFonts w:eastAsia="Calibri"/>
          <w:b/>
          <w:sz w:val="28"/>
          <w:szCs w:val="28"/>
          <w:lang w:eastAsia="en-US"/>
        </w:rPr>
        <w:t>Якшур-Бодьинский</w:t>
      </w:r>
      <w:proofErr w:type="spellEnd"/>
      <w:r w:rsidRPr="00AD2EB0">
        <w:rPr>
          <w:rFonts w:eastAsia="Calibri"/>
          <w:b/>
          <w:sz w:val="28"/>
          <w:szCs w:val="28"/>
          <w:lang w:eastAsia="en-US"/>
        </w:rPr>
        <w:t xml:space="preserve"> район Удмуртской Республики» на 2025 год</w:t>
      </w:r>
    </w:p>
    <w:p w:rsidR="00AD2EB0" w:rsidRPr="00AD2EB0" w:rsidRDefault="00AD2EB0" w:rsidP="00AD2EB0">
      <w:pPr>
        <w:autoSpaceDE/>
        <w:jc w:val="center"/>
        <w:rPr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2275"/>
        <w:gridCol w:w="142"/>
        <w:gridCol w:w="985"/>
        <w:gridCol w:w="3231"/>
        <w:gridCol w:w="4289"/>
      </w:tblGrid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N </w:t>
            </w:r>
            <w:proofErr w:type="gramStart"/>
            <w:r w:rsidRPr="00AD2EB0">
              <w:rPr>
                <w:lang w:eastAsia="ru-RU"/>
              </w:rPr>
              <w:t>п</w:t>
            </w:r>
            <w:proofErr w:type="gramEnd"/>
            <w:r w:rsidRPr="00AD2EB0">
              <w:rPr>
                <w:lang w:eastAsia="ru-RU"/>
              </w:rPr>
              <w:t>/п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Наименование мероприятия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Вид документа/информация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Сроки выполнения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Ключевое событие/ожидаемый результат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Ответственный исполнитель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3. Рынок услуг дополнительного образования детей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3.3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</w:t>
            </w:r>
          </w:p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образования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народного образования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 (далее - Управление народного образования)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4. Рынок услуг детского отдыха и оздоровления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4.1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Оказание муниципальной поддержки загородным детским оздоровительным лагерям всех форм собственности, в том числе негосударственным (не муниципальным), предоставляющим услуги по организации отдыха детей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народного образования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7. Рынок психолого-педагогического сопровождения детей с ограниченными возможностями здоровья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7.5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Проведение информационной кампании по поддержке деятельности негосударственных (не муниципальных) организаций в оказании услуг ранней диагностики, социализации, реабилитации (</w:t>
            </w:r>
            <w:proofErr w:type="spellStart"/>
            <w:r w:rsidRPr="00AD2EB0">
              <w:rPr>
                <w:lang w:eastAsia="ru-RU"/>
              </w:rPr>
              <w:t>абилитации</w:t>
            </w:r>
            <w:proofErr w:type="spellEnd"/>
            <w:r w:rsidRPr="00AD2EB0">
              <w:rPr>
                <w:lang w:eastAsia="ru-RU"/>
              </w:rPr>
              <w:t>) и психолого-педагогического сопровождения детей с ОВЗ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Публикации в средствах массовой информации, на сайте муниципального образования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возможности участия в оказании услуг ранней диагностики, социализации, реабилитации (</w:t>
            </w:r>
            <w:proofErr w:type="spellStart"/>
            <w:r w:rsidRPr="00AD2EB0">
              <w:rPr>
                <w:lang w:eastAsia="ru-RU"/>
              </w:rPr>
              <w:t>абилитации</w:t>
            </w:r>
            <w:proofErr w:type="spellEnd"/>
            <w:r w:rsidRPr="00AD2EB0">
              <w:rPr>
                <w:lang w:eastAsia="ru-RU"/>
              </w:rPr>
              <w:t>) и психолого-педагогического сопровождения детей с ОВЗ негосударственным (не муниципальным) организациям на недискриминационной основе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народного образования, 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9. Рынок ритуальных услуг</w:t>
            </w:r>
          </w:p>
        </w:tc>
      </w:tr>
      <w:tr w:rsidR="00AD2EB0" w:rsidRPr="00AD2EB0" w:rsidTr="000E6334">
        <w:trPr>
          <w:trHeight w:val="4692"/>
        </w:trPr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9.1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Организация инвентаризации кладбищ и мест захоронений </w:t>
            </w:r>
            <w:proofErr w:type="gramStart"/>
            <w:r w:rsidRPr="00AD2EB0">
              <w:rPr>
                <w:lang w:eastAsia="ru-RU"/>
              </w:rPr>
              <w:t>на них на территории муниципального образования в целях  создания в Удмуртской Республике по результатам</w:t>
            </w:r>
            <w:proofErr w:type="gramEnd"/>
            <w:r w:rsidRPr="00AD2EB0">
              <w:rPr>
                <w:lang w:eastAsia="ru-RU"/>
              </w:rPr>
              <w:t xml:space="preserve"> инвентаризации и ведения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всех существующих кладбищ до 31 декабря 2025 года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Территориальные отделы и территориальное Управление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 </w:t>
            </w:r>
            <w:proofErr w:type="gramStart"/>
            <w:r w:rsidRPr="00AD2EB0">
              <w:rPr>
                <w:lang w:eastAsia="ru-RU"/>
              </w:rPr>
              <w:t xml:space="preserve">( </w:t>
            </w:r>
            <w:proofErr w:type="gramEnd"/>
            <w:r w:rsidRPr="00AD2EB0">
              <w:rPr>
                <w:lang w:eastAsia="ru-RU"/>
              </w:rPr>
              <w:t xml:space="preserve">далее - территориальные отделы и территориальное Управление); Управление по строительству, имущественным отношениям и жилищно-коммунальному хозяйству 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 (далее - Управление по строительству, имущественным отношениям и жилищно-коммунальному хозяйству)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9.2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Участие в подготовке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</w:t>
            </w:r>
            <w:r w:rsidRPr="00AD2EB0">
              <w:rPr>
                <w:lang w:eastAsia="ru-RU"/>
              </w:rPr>
              <w:lastRenderedPageBreak/>
              <w:t>оказываемых ими ритуальных услуг, учитывая требования разработанной к 1 июля 2023 года правовой основы Министерства строительства и жилищно-коммунального хозяйства Российской Федерации</w:t>
            </w:r>
            <w:proofErr w:type="gramEnd"/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Территориальные отделы и территориальное Управление;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9.3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Публикации в средствах массовой информации, на сайте муниципального образования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Оказание услуг по организации похорон организованно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Территориальные отделы и территориальное Управление;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15.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15.1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Мониторинг обеспечения </w:t>
            </w:r>
            <w:r w:rsidRPr="00AD2EB0">
              <w:rPr>
                <w:lang w:eastAsia="ru-RU"/>
              </w:rPr>
              <w:lastRenderedPageBreak/>
              <w:t>покрытия территорий муниципальных образований в Удмуртской Республике современными услугами связи, включая широкополосный доступ к информационно-телекоммуникационной сети Интернет (в границах муниципального образования)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Информация 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Устранение «цифрового </w:t>
            </w:r>
            <w:r w:rsidRPr="00AD2EB0">
              <w:rPr>
                <w:lang w:eastAsia="ru-RU"/>
              </w:rPr>
              <w:lastRenderedPageBreak/>
              <w:t>неравенства» муниципальных образований в Удмуртской Республике; выявление территорий республики, где ни один оператор связи не оказывает услуг широкополосного доступа к информационно-телекоммуникационной сети Интернет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Управление по строительству, </w:t>
            </w:r>
            <w:r w:rsidRPr="00AD2EB0">
              <w:rPr>
                <w:lang w:eastAsia="ru-RU"/>
              </w:rPr>
              <w:lastRenderedPageBreak/>
              <w:t>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22. Рынок дорожной деятельности (за исключением проектирования)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22.3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22.4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>Привлечение инвестиций (в том числе с применением механизмов ГЧП (МЧП) в развитие инфраструктуры дорожного хозяйства и придорожного сервиса</w:t>
            </w:r>
            <w:proofErr w:type="gramEnd"/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по строительству, имущественным отношениям и жилищно-коммунальному хозяйству, Управление по развитию территории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 (далее – Управление по развитию территории)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25.1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по строительству, имущественным отношениям и жилищно-коммунальному хозяйству 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25.2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 (муниципальные маршруты)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25.3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Анализ работы автобусов на маршрутах регулярных перевозок (количество пассажиров, пассажирооборот, охват сельских населенных пунктов муниципальными перевозками, регулярными маршрутами) в целом по </w:t>
            </w:r>
            <w:r w:rsidRPr="00AD2EB0">
              <w:rPr>
                <w:lang w:eastAsia="ru-RU"/>
              </w:rPr>
              <w:lastRenderedPageBreak/>
              <w:t>Удмуртской Республике, в сельской местности и в разрезе муниципальных образований в УР</w:t>
            </w:r>
          </w:p>
        </w:tc>
        <w:tc>
          <w:tcPr>
            <w:tcW w:w="227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Информация</w:t>
            </w:r>
          </w:p>
        </w:tc>
        <w:tc>
          <w:tcPr>
            <w:tcW w:w="112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 (муниципальные маршруты)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30. Рынок услуг по сбору и транспортированию твердых коммунальных отходов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30.2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Реализация мероприятий, направленных на повышение качества оказания услуг на рынке по сбору и транспортированию ТКО. Проведение «круглых» столов, </w:t>
            </w:r>
            <w:proofErr w:type="spellStart"/>
            <w:r w:rsidRPr="00AD2EB0">
              <w:rPr>
                <w:lang w:eastAsia="ru-RU"/>
              </w:rPr>
              <w:t>вебинаров</w:t>
            </w:r>
            <w:proofErr w:type="spellEnd"/>
            <w:r w:rsidRPr="00AD2EB0">
              <w:rPr>
                <w:lang w:eastAsia="ru-RU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14663" w:type="dxa"/>
            <w:gridSpan w:val="7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1"/>
              <w:rPr>
                <w:lang w:eastAsia="ru-RU"/>
              </w:rPr>
            </w:pPr>
            <w:r w:rsidRPr="00AD2EB0">
              <w:rPr>
                <w:lang w:eastAsia="ru-RU"/>
              </w:rPr>
              <w:t>32. Рынок выполнения работ по благоустройству городской среды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32.1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Формирование системы конкурсного отбора проектов по благоустройству городской среды, основанной на отборе гражданами (потребителями) лучших и востребованных проектов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поддержки благоустройства городской среды в соответствии с лучшими и востребованными проектами, отобранными гражданами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Территориальные отделы и территориальное Управление;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32.2</w:t>
            </w:r>
          </w:p>
        </w:tc>
        <w:tc>
          <w:tcPr>
            <w:tcW w:w="306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</w:t>
            </w:r>
          </w:p>
        </w:tc>
        <w:tc>
          <w:tcPr>
            <w:tcW w:w="2417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98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323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4289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</w:tbl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p w:rsidR="00AD2EB0" w:rsidRPr="00AD2EB0" w:rsidRDefault="00AD2EB0" w:rsidP="00AD2EB0">
      <w:pPr>
        <w:widowControl w:val="0"/>
        <w:suppressAutoHyphens w:val="0"/>
        <w:autoSpaceDN w:val="0"/>
        <w:jc w:val="center"/>
        <w:outlineLvl w:val="1"/>
        <w:rPr>
          <w:b/>
          <w:lang w:eastAsia="ru-RU"/>
        </w:rPr>
      </w:pPr>
    </w:p>
    <w:p w:rsidR="00AD2EB0" w:rsidRPr="00AD2EB0" w:rsidRDefault="00AD2EB0" w:rsidP="00AD2EB0">
      <w:pPr>
        <w:widowControl w:val="0"/>
        <w:suppressAutoHyphens w:val="0"/>
        <w:autoSpaceDN w:val="0"/>
        <w:jc w:val="center"/>
        <w:outlineLvl w:val="1"/>
        <w:rPr>
          <w:b/>
          <w:lang w:eastAsia="ru-RU"/>
        </w:rPr>
      </w:pPr>
      <w:r w:rsidRPr="00AD2EB0">
        <w:rPr>
          <w:b/>
          <w:lang w:eastAsia="ru-RU"/>
        </w:rPr>
        <w:t>Системные мероприятия по содействию развитию конкуренции</w:t>
      </w:r>
    </w:p>
    <w:p w:rsidR="00AD2EB0" w:rsidRPr="00AD2EB0" w:rsidRDefault="00AD2EB0" w:rsidP="00AD2EB0">
      <w:pPr>
        <w:widowControl w:val="0"/>
        <w:suppressAutoHyphens w:val="0"/>
        <w:autoSpaceDN w:val="0"/>
        <w:jc w:val="center"/>
        <w:rPr>
          <w:b/>
          <w:lang w:eastAsia="ru-RU"/>
        </w:rPr>
      </w:pPr>
      <w:r w:rsidRPr="00AD2EB0">
        <w:rPr>
          <w:b/>
          <w:lang w:eastAsia="ru-RU"/>
        </w:rPr>
        <w:t xml:space="preserve">в муниципальном образовании «Муниципальный округ </w:t>
      </w:r>
      <w:proofErr w:type="spellStart"/>
      <w:r w:rsidRPr="00AD2EB0">
        <w:rPr>
          <w:b/>
          <w:lang w:eastAsia="ru-RU"/>
        </w:rPr>
        <w:t>Якшур-Бодьинский</w:t>
      </w:r>
      <w:proofErr w:type="spellEnd"/>
      <w:r w:rsidRPr="00AD2EB0">
        <w:rPr>
          <w:b/>
          <w:lang w:eastAsia="ru-RU"/>
        </w:rPr>
        <w:t xml:space="preserve"> район Удмуртской Республики»</w:t>
      </w:r>
    </w:p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7"/>
        <w:gridCol w:w="142"/>
        <w:gridCol w:w="2410"/>
        <w:gridCol w:w="142"/>
        <w:gridCol w:w="2268"/>
        <w:gridCol w:w="134"/>
        <w:gridCol w:w="7"/>
        <w:gridCol w:w="957"/>
        <w:gridCol w:w="2304"/>
        <w:gridCol w:w="3402"/>
      </w:tblGrid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N </w:t>
            </w:r>
            <w:proofErr w:type="gramStart"/>
            <w:r w:rsidRPr="00AD2EB0">
              <w:rPr>
                <w:lang w:eastAsia="ru-RU"/>
              </w:rPr>
              <w:t>п</w:t>
            </w:r>
            <w:proofErr w:type="gramEnd"/>
            <w:r w:rsidRPr="00AD2EB0">
              <w:rPr>
                <w:lang w:eastAsia="ru-RU"/>
              </w:rPr>
              <w:t>/п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Ключевое событие / результат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Сроки выполнения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Вид документа / 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Ответственный исполнитель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2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2.4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Сокращение перечня закупок у единственного поставщика в положениях о закупках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en-US"/>
              </w:rPr>
              <w:t>Отсутствие единых требований при осуществлении закупок вследствие неоднозначности трактовки законодательства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Оптимизация процедур закупок муниципальных учреждений и предприятий; развитие конкуренции при осуществлении закупок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МКУ «ЦБ по обслуживанию муниципальных учреждений </w:t>
            </w:r>
            <w:proofErr w:type="spellStart"/>
            <w:r w:rsidRPr="00AD2EB0">
              <w:rPr>
                <w:lang w:eastAsia="ru-RU"/>
              </w:rPr>
              <w:t>Якшур-Бодьинского</w:t>
            </w:r>
            <w:proofErr w:type="spellEnd"/>
            <w:r w:rsidRPr="00AD2EB0">
              <w:rPr>
                <w:lang w:eastAsia="ru-RU"/>
              </w:rPr>
              <w:t xml:space="preserve"> района»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2.6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Расширение участия субъектов малого </w:t>
            </w:r>
            <w:r w:rsidRPr="00AD2EB0">
              <w:rPr>
                <w:lang w:eastAsia="ru-RU"/>
              </w:rPr>
              <w:lastRenderedPageBreak/>
              <w:t>предпринимательства и социально 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Низкая активность участия субъектов </w:t>
            </w:r>
            <w:r w:rsidRPr="00AD2EB0">
              <w:rPr>
                <w:lang w:eastAsia="ru-RU"/>
              </w:rPr>
              <w:lastRenderedPageBreak/>
              <w:t>малого предпринимательства и социально ориентированных некоммерческих организаций в закупках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Увеличение числа участников </w:t>
            </w:r>
            <w:r w:rsidRPr="00AD2EB0">
              <w:rPr>
                <w:lang w:eastAsia="ru-RU"/>
              </w:rPr>
              <w:lastRenderedPageBreak/>
              <w:t>конкурентных процедур определения поставщиков 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МКУ «ЦБ по обслуживанию муниципальных учреждений </w:t>
            </w:r>
            <w:proofErr w:type="spellStart"/>
            <w:r w:rsidRPr="00AD2EB0">
              <w:rPr>
                <w:lang w:eastAsia="ru-RU"/>
              </w:rPr>
              <w:lastRenderedPageBreak/>
              <w:t>Якшур-Бодьинского</w:t>
            </w:r>
            <w:proofErr w:type="spellEnd"/>
            <w:r w:rsidRPr="00AD2EB0">
              <w:rPr>
                <w:lang w:eastAsia="ru-RU"/>
              </w:rPr>
              <w:t xml:space="preserve"> района»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2.7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</w:t>
            </w:r>
            <w:r w:rsidRPr="00AD2EB0">
              <w:rPr>
                <w:lang w:eastAsia="ru-RU"/>
              </w:rPr>
              <w:lastRenderedPageBreak/>
              <w:t xml:space="preserve">января 2003 года </w:t>
            </w:r>
            <w:hyperlink r:id="rId15">
              <w:r w:rsidRPr="00AD2EB0">
                <w:rPr>
                  <w:lang w:eastAsia="ru-RU"/>
                </w:rPr>
                <w:t>№ 91-р</w:t>
              </w:r>
            </w:hyperlink>
            <w:r w:rsidRPr="00AD2EB0">
              <w:rPr>
                <w:lang w:eastAsia="ru-RU"/>
              </w:rPr>
              <w:t xml:space="preserve"> и от 30 августа 2017 года </w:t>
            </w:r>
            <w:hyperlink r:id="rId16">
              <w:r w:rsidRPr="00AD2EB0">
                <w:rPr>
                  <w:lang w:eastAsia="ru-RU"/>
                </w:rPr>
                <w:t>№ 1870-р</w:t>
              </w:r>
            </w:hyperlink>
            <w:r w:rsidRPr="00AD2EB0">
              <w:rPr>
                <w:lang w:eastAsia="ru-RU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</w:t>
            </w:r>
            <w:proofErr w:type="gramEnd"/>
            <w:r w:rsidRPr="00AD2EB0">
              <w:rPr>
                <w:lang w:eastAsia="ru-RU"/>
              </w:rPr>
              <w:t xml:space="preserve">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</w:t>
            </w:r>
            <w:r w:rsidRPr="00AD2EB0">
              <w:rPr>
                <w:lang w:eastAsia="ru-RU"/>
              </w:rPr>
              <w:lastRenderedPageBreak/>
              <w:t xml:space="preserve">закупок, осуществляемых в связи с признанием конкурентных закупок </w:t>
            </w:r>
            <w:proofErr w:type="gramStart"/>
            <w:r w:rsidRPr="00AD2EB0">
              <w:rPr>
                <w:lang w:eastAsia="ru-RU"/>
              </w:rPr>
              <w:t>несостоявшимися</w:t>
            </w:r>
            <w:proofErr w:type="gramEnd"/>
            <w:r w:rsidRPr="00AD2EB0">
              <w:rPr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Низкая активность участия субъектов малого и среднего предпринимательства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Оптимизация процедур муниципальных закупок; развитие конкуренции при осуществлении закупок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МКУ «ЦБ по обслуживанию муниципальных учреждений </w:t>
            </w:r>
            <w:proofErr w:type="spellStart"/>
            <w:r w:rsidRPr="00AD2EB0">
              <w:rPr>
                <w:lang w:eastAsia="ru-RU"/>
              </w:rPr>
              <w:t>Якшур-Бодьинского</w:t>
            </w:r>
            <w:proofErr w:type="spellEnd"/>
            <w:r w:rsidRPr="00AD2EB0">
              <w:rPr>
                <w:lang w:eastAsia="ru-RU"/>
              </w:rPr>
              <w:t xml:space="preserve"> района»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3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3.5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>Анализ предоставляемых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предоставления таких услуг</w:t>
            </w:r>
          </w:p>
        </w:tc>
        <w:tc>
          <w:tcPr>
            <w:tcW w:w="2552" w:type="dxa"/>
            <w:gridSpan w:val="2"/>
            <w:vMerge w:val="restart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>Отсутствие единообразия при предоставлении муниципальных услуг</w:t>
            </w:r>
          </w:p>
        </w:tc>
        <w:tc>
          <w:tcPr>
            <w:tcW w:w="2409" w:type="dxa"/>
            <w:gridSpan w:val="3"/>
          </w:tcPr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2EB0">
              <w:rPr>
                <w:rFonts w:eastAsia="Calibri"/>
                <w:lang w:eastAsia="en-US"/>
              </w:rPr>
              <w:t>Оптимизация процесса предоставления муниципальных услуг</w:t>
            </w:r>
          </w:p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95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Муниципальные нормативно-правовые акты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территории;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3.6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2EB0">
              <w:rPr>
                <w:rFonts w:eastAsia="Calibri"/>
                <w:lang w:eastAsia="en-US"/>
              </w:rPr>
              <w:t>Перевод предоставления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2552" w:type="dxa"/>
            <w:gridSpan w:val="2"/>
            <w:vMerge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3"/>
          </w:tcPr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2EB0">
              <w:rPr>
                <w:rFonts w:eastAsia="Calibri"/>
                <w:lang w:eastAsia="en-US"/>
              </w:rPr>
              <w:t>Повышение доступности муниципальных услуг</w:t>
            </w:r>
          </w:p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территории;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4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равных условий доступа к информации об имуществе, находящемся в муниципальной собственности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4.1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опубликования и актуализации на официальном сайте муниципального образования в информационно-телекоммуникационной сети Интернет информации об объектах и земельных участках,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Отсутствие равных условий доступа к информации об объектах, находящихся в муниципальной собственности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равных условий доступа к информации об имуществе, находящемся в муниципальной собственности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5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Совершенствование процессов управления в рамках полномочий ОМСУ УР,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5.2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приватизации имущества, находящегося в муниципальной собственности, не используемого для реализации функций и полномочий органов местного самоуправления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Недостаточно эффективное управление муниципальной собственностью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5.3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52" w:type="dxa"/>
            <w:gridSpan w:val="2"/>
            <w:vMerge w:val="restart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Недостаточно эффективное управление муниципальной собственностью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5.4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Обеспечить приватизацию либо перепрофилирование муниципального имущества, не соответствующего </w:t>
            </w:r>
            <w:r w:rsidRPr="00AD2EB0">
              <w:rPr>
                <w:lang w:eastAsia="ru-RU"/>
              </w:rP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52" w:type="dxa"/>
            <w:gridSpan w:val="2"/>
            <w:vMerge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6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6.1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Проведение анализа финансово-хозяйственной деятельности унитарных предприятий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Наличие на отдельных товарных рынках доминирующего положения муниципальных унитарных предприятий Удмуртской Республики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по развитию территории 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7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и сохранение целевого использования  муниципальных объектов недвижимого имущества в социальной сфере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7.1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Ежегодное формирование перечня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Наличие возможности нецелевого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Перечень объектов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9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Содействие развитию немуниципальных социально ориентированных некоммерческих организаций (далее - СОНКО) и «социального предпринимательства»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9.1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Оказание поддержки СОНКО в соответствии со </w:t>
            </w:r>
            <w:hyperlink r:id="rId17">
              <w:r w:rsidRPr="00AD2EB0">
                <w:rPr>
                  <w:lang w:eastAsia="ru-RU"/>
                </w:rPr>
                <w:t>статьей 5</w:t>
              </w:r>
            </w:hyperlink>
            <w:r w:rsidRPr="00AD2EB0">
              <w:rPr>
                <w:lang w:eastAsia="ru-RU"/>
              </w:rPr>
              <w:t xml:space="preserve"> Закона Удмуртской Республики от 12 апреля 2019 года № 17-РЗ «О поддержке социально </w:t>
            </w:r>
            <w:r w:rsidRPr="00AD2EB0">
              <w:rPr>
                <w:lang w:eastAsia="ru-RU"/>
              </w:rPr>
              <w:lastRenderedPageBreak/>
              <w:t>ориентированных некоммерческих организаций в Удмуртской Республике»</w:t>
            </w:r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Недостаток различных видов поддержки негосударственных (немуниципальных) СОНКО, а также «социального предпринимательства»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 xml:space="preserve">Содействие развитию негосударственных (немуниципальных) СОНКО; достижение значения установленного показателя </w:t>
            </w:r>
            <w:r w:rsidRPr="00AD2EB0">
              <w:rPr>
                <w:rFonts w:eastAsia="Calibri"/>
                <w:lang w:eastAsia="en-US"/>
              </w:rPr>
              <w:lastRenderedPageBreak/>
              <w:t>эффективности мероприятий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both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Управление по развитию территории,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10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Обеспечение функционирования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</w:t>
            </w:r>
            <w:proofErr w:type="spellStart"/>
            <w:r w:rsidRPr="00AD2EB0">
              <w:rPr>
                <w:lang w:eastAsia="ru-RU"/>
              </w:rPr>
              <w:t>комплаенса</w:t>
            </w:r>
            <w:proofErr w:type="spellEnd"/>
            <w:r w:rsidRPr="00AD2EB0">
              <w:rPr>
                <w:lang w:eastAsia="ru-RU"/>
              </w:rPr>
              <w:t>)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10.1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Обеспечение функционирования антимонопольного </w:t>
            </w:r>
            <w:proofErr w:type="spellStart"/>
            <w:r w:rsidRPr="00AD2EB0">
              <w:rPr>
                <w:lang w:eastAsia="ru-RU"/>
              </w:rPr>
              <w:t>комплаенса</w:t>
            </w:r>
            <w:proofErr w:type="spellEnd"/>
          </w:p>
        </w:tc>
        <w:tc>
          <w:tcPr>
            <w:tcW w:w="255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Наличие нарушений антимонопольного законодательства со стороны ОМСУ </w:t>
            </w:r>
          </w:p>
        </w:tc>
        <w:tc>
          <w:tcPr>
            <w:tcW w:w="2402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 ОМСУ к 2025 году не менее чем в 2 раза по сравнению с 2021 годом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Информация (карта </w:t>
            </w:r>
            <w:proofErr w:type="spellStart"/>
            <w:r w:rsidRPr="00AD2EB0">
              <w:rPr>
                <w:lang w:eastAsia="ru-RU"/>
              </w:rPr>
              <w:t>комплаенс</w:t>
            </w:r>
            <w:proofErr w:type="spellEnd"/>
            <w:r w:rsidRPr="00AD2EB0">
              <w:rPr>
                <w:lang w:eastAsia="ru-RU"/>
              </w:rPr>
              <w:t>-рисков, план мероприятий по снижению рисков и др.)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Все структурные подразделения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12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Обучение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12.1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Повышение квалификации муниципальных служащих и работников подведомственных </w:t>
            </w:r>
            <w:r w:rsidRPr="00AD2EB0">
              <w:rPr>
                <w:lang w:eastAsia="ru-RU"/>
              </w:rPr>
              <w:lastRenderedPageBreak/>
              <w:t>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41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Недостаточный уровень квалификации муниципальных служащих и работников </w:t>
            </w:r>
            <w:r w:rsidRPr="00AD2EB0">
              <w:rPr>
                <w:lang w:eastAsia="ru-RU"/>
              </w:rPr>
              <w:lastRenderedPageBreak/>
              <w:t>подведомственных предприятий и учреждений в сфере развития конкуренции и антимонопольного законодательства</w:t>
            </w:r>
          </w:p>
        </w:tc>
        <w:tc>
          <w:tcPr>
            <w:tcW w:w="254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Повышение компетенций представителей ОМСУ, подведомственных предприятий и </w:t>
            </w:r>
            <w:r w:rsidRPr="00AD2EB0">
              <w:rPr>
                <w:lang w:eastAsia="ru-RU"/>
              </w:rPr>
              <w:lastRenderedPageBreak/>
              <w:t>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Информация о </w:t>
            </w:r>
            <w:proofErr w:type="gramStart"/>
            <w:r w:rsidRPr="00AD2EB0">
              <w:rPr>
                <w:lang w:eastAsia="ru-RU"/>
              </w:rPr>
              <w:t>свидетельствах</w:t>
            </w:r>
            <w:proofErr w:type="gramEnd"/>
            <w:r w:rsidRPr="00AD2EB0">
              <w:rPr>
                <w:lang w:eastAsia="ru-RU"/>
              </w:rPr>
              <w:t xml:space="preserve"> о повышении квалификации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Все структурные подразделения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13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Стимулирование новых предпринимательских инициатив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13.5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Проведение презентационных мероприятий с участием субъектов малого и среднего предпринимательства (далее - МСП) (в форме информационного взаимодействия, онлайн-конференций, презентаций и др.)</w:t>
            </w:r>
          </w:p>
        </w:tc>
        <w:tc>
          <w:tcPr>
            <w:tcW w:w="241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Недостаточный объем стимулирования для развития субъектов предпринимательства</w:t>
            </w:r>
          </w:p>
        </w:tc>
        <w:tc>
          <w:tcPr>
            <w:tcW w:w="2544" w:type="dxa"/>
            <w:gridSpan w:val="3"/>
          </w:tcPr>
          <w:p w:rsidR="00AD2EB0" w:rsidRPr="00AD2EB0" w:rsidRDefault="00AD2EB0" w:rsidP="00AD2EB0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 xml:space="preserve">Создание стимулов и условий для развития субъектов предпринимательства; содействие развитию конкуренции на товарных рынках </w:t>
            </w:r>
          </w:p>
        </w:tc>
        <w:tc>
          <w:tcPr>
            <w:tcW w:w="964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о проводимых презентационных мероприятиях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24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Выравнивание условий конкуренции в рамках товарных рынков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24.2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Размещение на официальном сайте муниципального образования информации </w:t>
            </w:r>
            <w:r w:rsidRPr="00AD2EB0">
              <w:rPr>
                <w:lang w:eastAsia="ru-RU"/>
              </w:rPr>
              <w:lastRenderedPageBreak/>
              <w:t>(включая разъяснения к ней) о выполнении требований Стандарта и мероприятий Дорожной карты по содействию развитию конкуренции в муниципальном образовании; документов, принимаемых во исполнение требований Стандарта и Дорожной карты и в целях содействия развитию конкуренции в муниципальном образовании; материалов о деятельности по содействию развитию конкуренции;</w:t>
            </w:r>
            <w:proofErr w:type="gramEnd"/>
            <w:r w:rsidRPr="00AD2EB0">
              <w:rPr>
                <w:lang w:eastAsia="ru-RU"/>
              </w:rPr>
              <w:t xml:space="preserve"> ежегодного доклада «Состояние и развитие </w:t>
            </w:r>
            <w:r w:rsidRPr="00AD2EB0">
              <w:rPr>
                <w:lang w:eastAsia="ru-RU"/>
              </w:rPr>
              <w:lastRenderedPageBreak/>
              <w:t>конкуренции на товарных рынках муниципального образования»</w:t>
            </w:r>
          </w:p>
        </w:tc>
        <w:tc>
          <w:tcPr>
            <w:tcW w:w="2694" w:type="dxa"/>
            <w:gridSpan w:val="3"/>
            <w:vMerge w:val="restart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lastRenderedPageBreak/>
              <w:t>Наличие на отдельных товарных рынках неравных условий конкуренции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Повышение уровня информированности субъектов предпринимательской деятельности и </w:t>
            </w:r>
            <w:r w:rsidRPr="00AD2EB0">
              <w:rPr>
                <w:lang w:eastAsia="ru-RU"/>
              </w:rPr>
              <w:lastRenderedPageBreak/>
              <w:t>иных заинтересованных лиц, потребителей товаров, работ, услуг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не реже чем раз в квартал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Управление по развитию территории 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24.4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Размещение на сайте муниципального образования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муниципального образования</w:t>
            </w:r>
          </w:p>
        </w:tc>
        <w:tc>
          <w:tcPr>
            <w:tcW w:w="2694" w:type="dxa"/>
            <w:gridSpan w:val="3"/>
            <w:vMerge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24.5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Недостаточная конкурентоспособность товаров, работ, услуг субъектов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Увеличение количества нестационарных торговых объектов и торговых мест под них не менее чем на </w:t>
            </w:r>
            <w:r w:rsidRPr="00AD2EB0">
              <w:rPr>
                <w:lang w:eastAsia="ru-RU"/>
              </w:rPr>
              <w:lastRenderedPageBreak/>
              <w:t>10 процентов к 2025 году по отношению к 2020 году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территории, 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Создание и реализация механизмов общественного </w:t>
            </w:r>
            <w:proofErr w:type="gramStart"/>
            <w:r w:rsidRPr="00AD2EB0">
              <w:rPr>
                <w:lang w:eastAsia="ru-RU"/>
              </w:rPr>
              <w:t>контроля за</w:t>
            </w:r>
            <w:proofErr w:type="gramEnd"/>
            <w:r w:rsidRPr="00AD2EB0">
              <w:rPr>
                <w:lang w:eastAsia="ru-RU"/>
              </w:rPr>
              <w:t xml:space="preserve"> деятельностью субъектов естественных монополий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25.1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участие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2694" w:type="dxa"/>
            <w:gridSpan w:val="3"/>
            <w:vMerge w:val="restart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Недостаточный уровень реализации механизмов общественного </w:t>
            </w:r>
            <w:proofErr w:type="gramStart"/>
            <w:r w:rsidRPr="00AD2EB0">
              <w:rPr>
                <w:lang w:eastAsia="ru-RU"/>
              </w:rPr>
              <w:t>контроля за</w:t>
            </w:r>
            <w:proofErr w:type="gramEnd"/>
            <w:r w:rsidRPr="00AD2EB0">
              <w:rPr>
                <w:lang w:eastAsia="ru-RU"/>
              </w:rPr>
              <w:t xml:space="preserve"> деятельностью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Привлечение к обсуждению инвестиционных </w:t>
            </w:r>
            <w:proofErr w:type="gramStart"/>
            <w:r w:rsidRPr="00AD2EB0">
              <w:rPr>
                <w:lang w:eastAsia="ru-RU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AD2EB0">
              <w:rPr>
                <w:lang w:eastAsia="ru-RU"/>
              </w:rP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25.2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Организация учета мнения потребителей, задействованных в рамках общественного контроля, при принятии решения об установлении </w:t>
            </w:r>
            <w:r w:rsidRPr="00AD2EB0">
              <w:rPr>
                <w:lang w:eastAsia="ru-RU"/>
              </w:rPr>
              <w:lastRenderedPageBreak/>
              <w:t>тарифов на товары, работы, услуги субъектов естественных монополий</w:t>
            </w:r>
          </w:p>
        </w:tc>
        <w:tc>
          <w:tcPr>
            <w:tcW w:w="2694" w:type="dxa"/>
            <w:gridSpan w:val="3"/>
            <w:vMerge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Прозрачность деятельности субъектов естественных монополий и открытость регулирования; участие представителей </w:t>
            </w:r>
            <w:r w:rsidRPr="00AD2EB0">
              <w:rPr>
                <w:lang w:eastAsia="ru-RU"/>
              </w:rPr>
              <w:lastRenderedPageBreak/>
              <w:t>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25.7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</w:t>
            </w:r>
            <w:r w:rsidRPr="00AD2EB0">
              <w:rPr>
                <w:lang w:eastAsia="ru-RU"/>
              </w:rPr>
              <w:lastRenderedPageBreak/>
              <w:t xml:space="preserve">ориентировочного места подключения (технологического присоединения) к сетям территориальных сетевых организаций 110-35 </w:t>
            </w:r>
            <w:proofErr w:type="spellStart"/>
            <w:r w:rsidRPr="00AD2EB0">
              <w:rPr>
                <w:lang w:eastAsia="ru-RU"/>
              </w:rPr>
              <w:t>кВ</w:t>
            </w:r>
            <w:proofErr w:type="spellEnd"/>
            <w:r w:rsidRPr="00AD2EB0">
              <w:rPr>
                <w:lang w:eastAsia="ru-RU"/>
              </w:rPr>
      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AD2EB0">
              <w:rPr>
                <w:lang w:eastAsia="ru-RU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lastRenderedPageBreak/>
              <w:t>Недостаточный уровень раскрытия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2025 годы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25.8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Содействие субъектам естественных монополий в размещении в </w:t>
            </w:r>
            <w:r w:rsidRPr="00AD2EB0">
              <w:rPr>
                <w:lang w:eastAsia="ru-RU"/>
              </w:rPr>
              <w:lastRenderedPageBreak/>
              <w:t xml:space="preserve">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</w:t>
            </w:r>
            <w:r w:rsidRPr="00AD2EB0">
              <w:rPr>
                <w:lang w:eastAsia="ru-RU"/>
              </w:rPr>
              <w:lastRenderedPageBreak/>
              <w:t>реконструкции газораспределительных станций в соответствии с утвержденной инвестиционной</w:t>
            </w:r>
            <w:proofErr w:type="gramEnd"/>
            <w:r w:rsidRPr="00AD2EB0">
              <w:rPr>
                <w:lang w:eastAsia="ru-RU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lastRenderedPageBreak/>
              <w:t>Недостаточный уровень раскрытия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Обеспечение согласованности инвестиционных программ субъектов естественных </w:t>
            </w:r>
            <w:r w:rsidRPr="00AD2EB0">
              <w:rPr>
                <w:lang w:eastAsia="ru-RU"/>
              </w:rPr>
              <w:lastRenderedPageBreak/>
              <w:t>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25.9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об услугах (подача заявки на технологическое присоединение, подача </w:t>
            </w:r>
            <w:r w:rsidRPr="00AD2EB0">
              <w:rPr>
                <w:lang w:eastAsia="ru-RU"/>
              </w:rPr>
              <w:lastRenderedPageBreak/>
              <w:t>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AD2EB0">
              <w:rPr>
                <w:lang w:eastAsia="ru-RU"/>
              </w:rPr>
              <w:t xml:space="preserve"> о технологическом присоединении, запись на прием для сдачи необходимой </w:t>
            </w:r>
            <w:r w:rsidRPr="00AD2EB0">
              <w:rPr>
                <w:lang w:eastAsia="ru-RU"/>
              </w:rPr>
              <w:lastRenderedPageBreak/>
              <w:t xml:space="preserve">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      </w:r>
            <w:proofErr w:type="spellStart"/>
            <w:r w:rsidRPr="00AD2EB0">
              <w:rPr>
                <w:lang w:eastAsia="ru-RU"/>
              </w:rPr>
              <w:t>ресурсоснабжающими</w:t>
            </w:r>
            <w:proofErr w:type="spellEnd"/>
            <w:r w:rsidRPr="00AD2EB0">
              <w:rPr>
                <w:lang w:eastAsia="ru-RU"/>
              </w:rPr>
              <w:t xml:space="preserve"> организациями физическим и юридическим лицам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lastRenderedPageBreak/>
              <w:t>Недостаточный уровень раскрытия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25.10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proofErr w:type="gramStart"/>
            <w:r w:rsidRPr="00AD2EB0">
              <w:rPr>
                <w:lang w:eastAsia="ru-RU"/>
              </w:rPr>
              <w:t xml:space="preserve">Размещение информации о результатах технологического и ценового аудита </w:t>
            </w:r>
            <w:r w:rsidRPr="00AD2EB0">
              <w:rPr>
                <w:lang w:eastAsia="ru-RU"/>
              </w:rPr>
              <w:lastRenderedPageBreak/>
              <w:t>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AD2EB0">
              <w:rPr>
                <w:lang w:eastAsia="ru-RU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</w:t>
            </w:r>
            <w:r w:rsidRPr="00AD2EB0">
              <w:rPr>
                <w:lang w:eastAsia="ru-RU"/>
              </w:rPr>
              <w:lastRenderedPageBreak/>
              <w:t>сайтах ИОГВ УР, Инвестиционном портале УР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lastRenderedPageBreak/>
              <w:t>Недостаточный уровень раскрытия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Повышение уровня информированности субъектов предпринимательской деятельности и </w:t>
            </w:r>
            <w:r w:rsidRPr="00AD2EB0">
              <w:rPr>
                <w:lang w:eastAsia="ru-RU"/>
              </w:rPr>
              <w:lastRenderedPageBreak/>
              <w:t>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 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хозяйству, Управление по развитию территории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25.12</w:t>
            </w:r>
          </w:p>
        </w:tc>
        <w:tc>
          <w:tcPr>
            <w:tcW w:w="2217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Анализ развития конкуренции и удовлетворенности качеством товаров (работ, услуг) на товарных рынках, на которых присутствуют субъекты естественных монополий</w:t>
            </w:r>
          </w:p>
        </w:tc>
        <w:tc>
          <w:tcPr>
            <w:tcW w:w="2694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rFonts w:eastAsia="Calibri"/>
                <w:lang w:eastAsia="en-US"/>
              </w:rPr>
              <w:t>Недостаточный уровень раскрытия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до 1 февраля 2026 года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хозяйству, Управление по развитию территории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26</w:t>
            </w:r>
          </w:p>
        </w:tc>
        <w:tc>
          <w:tcPr>
            <w:tcW w:w="13983" w:type="dxa"/>
            <w:gridSpan w:val="10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Повышение информационной открытости деятельности органов власти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26.2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Поддержка в актуальном состоянии раздела о реализации мероприятий государственной политики по развитию конкуренции на официальном сайте муниципального образования</w:t>
            </w:r>
          </w:p>
        </w:tc>
        <w:tc>
          <w:tcPr>
            <w:tcW w:w="2552" w:type="dxa"/>
            <w:gridSpan w:val="2"/>
            <w:vMerge w:val="restart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Недостаточный уровень открытости деятельности органов власти</w:t>
            </w: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Информация на 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развитию территории</w:t>
            </w:r>
          </w:p>
        </w:tc>
      </w:tr>
      <w:tr w:rsidR="00AD2EB0" w:rsidRPr="00AD2EB0" w:rsidTr="000E6334">
        <w:tc>
          <w:tcPr>
            <w:tcW w:w="68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26.3</w:t>
            </w:r>
          </w:p>
        </w:tc>
        <w:tc>
          <w:tcPr>
            <w:tcW w:w="2359" w:type="dxa"/>
            <w:gridSpan w:val="2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Участие в </w:t>
            </w:r>
            <w:r w:rsidRPr="00AD2EB0">
              <w:rPr>
                <w:lang w:eastAsia="ru-RU"/>
              </w:rPr>
              <w:lastRenderedPageBreak/>
              <w:t xml:space="preserve">формировании «белой» и «черной» книг </w:t>
            </w:r>
            <w:proofErr w:type="spellStart"/>
            <w:r w:rsidRPr="00AD2EB0">
              <w:rPr>
                <w:lang w:eastAsia="ru-RU"/>
              </w:rPr>
              <w:t>проконкурентных</w:t>
            </w:r>
            <w:proofErr w:type="spellEnd"/>
            <w:r w:rsidRPr="00AD2EB0">
              <w:rPr>
                <w:lang w:eastAsia="ru-RU"/>
              </w:rPr>
              <w:t xml:space="preserve"> и </w:t>
            </w:r>
            <w:proofErr w:type="spellStart"/>
            <w:r w:rsidRPr="00AD2EB0">
              <w:rPr>
                <w:lang w:eastAsia="ru-RU"/>
              </w:rPr>
              <w:t>антиконкурентных</w:t>
            </w:r>
            <w:proofErr w:type="spellEnd"/>
            <w:r w:rsidRPr="00AD2EB0">
              <w:rPr>
                <w:lang w:eastAsia="ru-RU"/>
              </w:rPr>
              <w:t xml:space="preserve"> практик Удмуртской Республики, </w:t>
            </w:r>
            <w:proofErr w:type="gramStart"/>
            <w:r w:rsidRPr="00AD2EB0">
              <w:rPr>
                <w:lang w:eastAsia="ru-RU"/>
              </w:rPr>
              <w:t>включающих</w:t>
            </w:r>
            <w:proofErr w:type="gramEnd"/>
            <w:r w:rsidRPr="00AD2EB0">
              <w:rPr>
                <w:lang w:eastAsia="ru-RU"/>
              </w:rPr>
              <w:t xml:space="preserve"> в том числе примеры муниципальных практик</w:t>
            </w:r>
          </w:p>
        </w:tc>
        <w:tc>
          <w:tcPr>
            <w:tcW w:w="2552" w:type="dxa"/>
            <w:gridSpan w:val="2"/>
            <w:vMerge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2268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Повышение </w:t>
            </w:r>
            <w:r w:rsidRPr="00AD2EB0">
              <w:rPr>
                <w:lang w:eastAsia="ru-RU"/>
              </w:rPr>
              <w:lastRenderedPageBreak/>
              <w:t>информационной открытости органов власти, внедрение лучших практик, предупреждение нарушений антимонопольного законодательства</w:t>
            </w:r>
          </w:p>
        </w:tc>
        <w:tc>
          <w:tcPr>
            <w:tcW w:w="1098" w:type="dxa"/>
            <w:gridSpan w:val="3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2025 год</w:t>
            </w:r>
          </w:p>
        </w:tc>
        <w:tc>
          <w:tcPr>
            <w:tcW w:w="230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Информация на </w:t>
            </w:r>
            <w:r w:rsidRPr="00AD2EB0">
              <w:rPr>
                <w:lang w:eastAsia="ru-RU"/>
              </w:rPr>
              <w:lastRenderedPageBreak/>
              <w:t>сайте муниципального образования</w:t>
            </w:r>
          </w:p>
        </w:tc>
        <w:tc>
          <w:tcPr>
            <w:tcW w:w="3402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Управление по развитию </w:t>
            </w:r>
            <w:r w:rsidRPr="00AD2EB0">
              <w:rPr>
                <w:lang w:eastAsia="ru-RU"/>
              </w:rPr>
              <w:lastRenderedPageBreak/>
              <w:t>территории</w:t>
            </w:r>
          </w:p>
        </w:tc>
      </w:tr>
    </w:tbl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D2EB0" w:rsidRDefault="00AD2EB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  <w:sectPr w:rsidR="00AD2EB0" w:rsidSect="00AD2E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2EB0" w:rsidRPr="00AD2EB0" w:rsidRDefault="00AD2EB0" w:rsidP="00AD2EB0">
      <w:pPr>
        <w:widowControl w:val="0"/>
        <w:suppressAutoHyphens w:val="0"/>
        <w:autoSpaceDN w:val="0"/>
        <w:jc w:val="right"/>
        <w:outlineLvl w:val="1"/>
        <w:rPr>
          <w:lang w:eastAsia="ru-RU"/>
        </w:rPr>
      </w:pPr>
      <w:r w:rsidRPr="00AD2EB0">
        <w:rPr>
          <w:lang w:eastAsia="ru-RU"/>
        </w:rPr>
        <w:lastRenderedPageBreak/>
        <w:t>Приложение 1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к Плану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мероприятий («дорожной карте»)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по содействию развитию конкуренции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в муниципальном образовании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«Муниципальный округ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proofErr w:type="spellStart"/>
      <w:r w:rsidRPr="00AD2EB0">
        <w:rPr>
          <w:lang w:eastAsia="ru-RU"/>
        </w:rPr>
        <w:t>Якшур-Бодьинский</w:t>
      </w:r>
      <w:proofErr w:type="spellEnd"/>
      <w:r w:rsidRPr="00AD2EB0">
        <w:rPr>
          <w:lang w:eastAsia="ru-RU"/>
        </w:rPr>
        <w:t xml:space="preserve"> район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Удмуртской Республики»</w:t>
      </w:r>
    </w:p>
    <w:p w:rsidR="00AD2EB0" w:rsidRPr="00AD2EB0" w:rsidRDefault="00AD2EB0" w:rsidP="00AD2EB0">
      <w:pPr>
        <w:widowControl w:val="0"/>
        <w:suppressAutoHyphens w:val="0"/>
        <w:autoSpaceDN w:val="0"/>
        <w:jc w:val="right"/>
        <w:rPr>
          <w:lang w:eastAsia="ru-RU"/>
        </w:rPr>
      </w:pPr>
      <w:r w:rsidRPr="00AD2EB0">
        <w:rPr>
          <w:lang w:eastAsia="ru-RU"/>
        </w:rPr>
        <w:t>на 2025 год</w:t>
      </w:r>
    </w:p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p w:rsidR="00AD2EB0" w:rsidRPr="00AD2EB0" w:rsidRDefault="00AD2EB0" w:rsidP="00AD2EB0">
      <w:pPr>
        <w:widowControl w:val="0"/>
        <w:suppressAutoHyphens w:val="0"/>
        <w:autoSpaceDN w:val="0"/>
        <w:jc w:val="center"/>
        <w:rPr>
          <w:b/>
          <w:lang w:eastAsia="ru-RU"/>
        </w:rPr>
      </w:pPr>
      <w:r w:rsidRPr="00AD2EB0">
        <w:rPr>
          <w:b/>
          <w:lang w:eastAsia="ru-RU"/>
        </w:rPr>
        <w:t>Ключевые показатели развития конкуренции</w:t>
      </w:r>
    </w:p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515"/>
        <w:gridCol w:w="2020"/>
        <w:gridCol w:w="2693"/>
        <w:gridCol w:w="3544"/>
      </w:tblGrid>
      <w:tr w:rsidR="00AD2EB0" w:rsidRPr="00AD2EB0" w:rsidTr="000E6334">
        <w:trPr>
          <w:trHeight w:val="1104"/>
        </w:trPr>
        <w:tc>
          <w:tcPr>
            <w:tcW w:w="289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Наименование отраслей (сфер, товарных рынков), направления системных мероприятий</w:t>
            </w:r>
          </w:p>
        </w:tc>
        <w:tc>
          <w:tcPr>
            <w:tcW w:w="351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Наименование ключевого показателя</w:t>
            </w:r>
          </w:p>
        </w:tc>
        <w:tc>
          <w:tcPr>
            <w:tcW w:w="202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Единица измерения</w:t>
            </w:r>
          </w:p>
        </w:tc>
        <w:tc>
          <w:tcPr>
            <w:tcW w:w="2693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Планируемое значение ключевого показателя</w:t>
            </w:r>
          </w:p>
          <w:p w:rsidR="00AD2EB0" w:rsidRPr="00AD2EB0" w:rsidRDefault="00AD2EB0" w:rsidP="00AD2EB0">
            <w:pPr>
              <w:widowControl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на 31 декабря 2025 года</w:t>
            </w:r>
          </w:p>
        </w:tc>
        <w:tc>
          <w:tcPr>
            <w:tcW w:w="354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Ответственный исполнитель</w:t>
            </w:r>
          </w:p>
        </w:tc>
      </w:tr>
      <w:tr w:rsidR="00AD2EB0" w:rsidRPr="00AD2EB0" w:rsidTr="000E6334">
        <w:tc>
          <w:tcPr>
            <w:tcW w:w="14663" w:type="dxa"/>
            <w:gridSpan w:val="5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3. В сфере социальной защиты населения</w:t>
            </w:r>
          </w:p>
        </w:tc>
      </w:tr>
      <w:tr w:rsidR="00AD2EB0" w:rsidRPr="00AD2EB0" w:rsidTr="000E6334">
        <w:tc>
          <w:tcPr>
            <w:tcW w:w="289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9. Рынок ритуальных услуг</w:t>
            </w:r>
          </w:p>
        </w:tc>
        <w:tc>
          <w:tcPr>
            <w:tcW w:w="351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202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%</w:t>
            </w:r>
          </w:p>
        </w:tc>
        <w:tc>
          <w:tcPr>
            <w:tcW w:w="2693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20,0</w:t>
            </w:r>
          </w:p>
        </w:tc>
        <w:tc>
          <w:tcPr>
            <w:tcW w:w="354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Территориальные отделы и территориальное Управление</w:t>
            </w:r>
          </w:p>
        </w:tc>
      </w:tr>
      <w:tr w:rsidR="00AD2EB0" w:rsidRPr="00AD2EB0" w:rsidTr="000E6334">
        <w:tc>
          <w:tcPr>
            <w:tcW w:w="14663" w:type="dxa"/>
            <w:gridSpan w:val="5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t>8. В сфере транспортных услуг и дорожного строительства</w:t>
            </w:r>
          </w:p>
        </w:tc>
      </w:tr>
      <w:tr w:rsidR="00AD2EB0" w:rsidRPr="00AD2EB0" w:rsidTr="000E6334">
        <w:tc>
          <w:tcPr>
            <w:tcW w:w="289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21. Рынок оказания услуг по ремонту автотранспортных средств</w:t>
            </w:r>
          </w:p>
        </w:tc>
        <w:tc>
          <w:tcPr>
            <w:tcW w:w="351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02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%</w:t>
            </w:r>
          </w:p>
        </w:tc>
        <w:tc>
          <w:tcPr>
            <w:tcW w:w="2693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90,0</w:t>
            </w:r>
          </w:p>
        </w:tc>
        <w:tc>
          <w:tcPr>
            <w:tcW w:w="354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Управление по строительству, имущественным отношениям и жилищно-коммунальному хозяйству, Управление по развитию территории</w:t>
            </w:r>
          </w:p>
        </w:tc>
      </w:tr>
      <w:tr w:rsidR="00AD2EB0" w:rsidRPr="00AD2EB0" w:rsidTr="000E6334">
        <w:tc>
          <w:tcPr>
            <w:tcW w:w="289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25. Рынок оказания услуг </w:t>
            </w:r>
            <w:r w:rsidRPr="00AD2EB0">
              <w:rPr>
                <w:lang w:eastAsia="ru-RU"/>
              </w:rPr>
              <w:lastRenderedPageBreak/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1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Доля услуг (работ) по перевозке </w:t>
            </w:r>
            <w:r w:rsidRPr="00AD2EB0">
              <w:rPr>
                <w:lang w:eastAsia="ru-RU"/>
              </w:rPr>
              <w:lastRenderedPageBreak/>
              <w:t>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202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%</w:t>
            </w:r>
          </w:p>
        </w:tc>
        <w:tc>
          <w:tcPr>
            <w:tcW w:w="2693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100,0</w:t>
            </w:r>
          </w:p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54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 xml:space="preserve">Управление по строительству, </w:t>
            </w:r>
            <w:r w:rsidRPr="00AD2EB0">
              <w:rPr>
                <w:lang w:eastAsia="ru-RU"/>
              </w:rPr>
              <w:lastRenderedPageBreak/>
              <w:t>имущественным отношениям и жилищно-коммунальному хозяйству</w:t>
            </w:r>
          </w:p>
        </w:tc>
      </w:tr>
      <w:tr w:rsidR="00AD2EB0" w:rsidRPr="00AD2EB0" w:rsidTr="000E6334">
        <w:tc>
          <w:tcPr>
            <w:tcW w:w="14663" w:type="dxa"/>
            <w:gridSpan w:val="5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outlineLvl w:val="2"/>
              <w:rPr>
                <w:lang w:eastAsia="ru-RU"/>
              </w:rPr>
            </w:pPr>
            <w:r w:rsidRPr="00AD2EB0">
              <w:rPr>
                <w:lang w:eastAsia="ru-RU"/>
              </w:rPr>
              <w:lastRenderedPageBreak/>
              <w:t>11. В сфере реализации системных мероприятий по содействию развитию конкуренции в муниципальном образовании</w:t>
            </w:r>
          </w:p>
        </w:tc>
      </w:tr>
      <w:tr w:rsidR="00AD2EB0" w:rsidRPr="00AD2EB0" w:rsidTr="000E6334">
        <w:tc>
          <w:tcPr>
            <w:tcW w:w="2891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36.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515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2020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%</w:t>
            </w:r>
          </w:p>
        </w:tc>
        <w:tc>
          <w:tcPr>
            <w:tcW w:w="2693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jc w:val="center"/>
              <w:rPr>
                <w:lang w:eastAsia="ru-RU"/>
              </w:rPr>
            </w:pPr>
            <w:r w:rsidRPr="00AD2EB0">
              <w:rPr>
                <w:lang w:eastAsia="ru-RU"/>
              </w:rPr>
              <w:t>46,0</w:t>
            </w:r>
          </w:p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</w:p>
        </w:tc>
        <w:tc>
          <w:tcPr>
            <w:tcW w:w="3544" w:type="dxa"/>
          </w:tcPr>
          <w:p w:rsidR="00AD2EB0" w:rsidRPr="00AD2EB0" w:rsidRDefault="00AD2EB0" w:rsidP="00AD2EB0">
            <w:pPr>
              <w:widowControl w:val="0"/>
              <w:suppressAutoHyphens w:val="0"/>
              <w:autoSpaceDN w:val="0"/>
              <w:rPr>
                <w:lang w:eastAsia="ru-RU"/>
              </w:rPr>
            </w:pPr>
            <w:r w:rsidRPr="00AD2EB0">
              <w:rPr>
                <w:lang w:eastAsia="ru-RU"/>
              </w:rPr>
              <w:t xml:space="preserve">Все структурные подразделения Администрации муниципального образования «Муниципальный округ </w:t>
            </w:r>
            <w:proofErr w:type="spellStart"/>
            <w:r w:rsidRPr="00AD2EB0">
              <w:rPr>
                <w:lang w:eastAsia="ru-RU"/>
              </w:rPr>
              <w:t>Якшур-Бодьинский</w:t>
            </w:r>
            <w:proofErr w:type="spellEnd"/>
            <w:r w:rsidRPr="00AD2EB0">
              <w:rPr>
                <w:lang w:eastAsia="ru-RU"/>
              </w:rPr>
              <w:t xml:space="preserve"> район Удмуртской Республики», подведомственные муниципальные учреждения</w:t>
            </w:r>
          </w:p>
        </w:tc>
      </w:tr>
    </w:tbl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p w:rsidR="00AD2EB0" w:rsidRPr="00AD2EB0" w:rsidRDefault="00AD2EB0" w:rsidP="00AD2EB0">
      <w:pPr>
        <w:widowControl w:val="0"/>
        <w:suppressAutoHyphens w:val="0"/>
        <w:autoSpaceDN w:val="0"/>
        <w:jc w:val="both"/>
        <w:rPr>
          <w:lang w:eastAsia="ru-RU"/>
        </w:rPr>
      </w:pPr>
    </w:p>
    <w:p w:rsidR="00AD2EB0" w:rsidRDefault="00AD2EB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  <w:sectPr w:rsidR="00AD2EB0" w:rsidSect="00AD2E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D342F" w:rsidRDefault="009D342F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7700FA" w:rsidRDefault="007700F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986287" w:rsidP="0098628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19 февраля 2025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3545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88" w:rsidRDefault="00612888" w:rsidP="009565AE">
      <w:r>
        <w:separator/>
      </w:r>
    </w:p>
  </w:endnote>
  <w:endnote w:type="continuationSeparator" w:id="0">
    <w:p w:rsidR="00612888" w:rsidRDefault="0061288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612888" w:rsidRDefault="006128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35">
          <w:rPr>
            <w:noProof/>
          </w:rPr>
          <w:t>2</w:t>
        </w:r>
        <w:r>
          <w:fldChar w:fldCharType="end"/>
        </w:r>
      </w:p>
    </w:sdtContent>
  </w:sdt>
  <w:p w:rsidR="00612888" w:rsidRDefault="006128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88" w:rsidRDefault="00612888" w:rsidP="009565AE">
      <w:r>
        <w:separator/>
      </w:r>
    </w:p>
  </w:footnote>
  <w:footnote w:type="continuationSeparator" w:id="0">
    <w:p w:rsidR="00612888" w:rsidRDefault="00612888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B987CB1"/>
    <w:multiLevelType w:val="hybridMultilevel"/>
    <w:tmpl w:val="CDE20174"/>
    <w:lvl w:ilvl="0" w:tplc="71AE8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22F721E2"/>
    <w:multiLevelType w:val="hybridMultilevel"/>
    <w:tmpl w:val="80C488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0877490"/>
    <w:multiLevelType w:val="multilevel"/>
    <w:tmpl w:val="8F902A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>
    <w:nsid w:val="35D272C5"/>
    <w:multiLevelType w:val="hybridMultilevel"/>
    <w:tmpl w:val="0A3A8D1E"/>
    <w:lvl w:ilvl="0" w:tplc="23027446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6BA3699"/>
    <w:multiLevelType w:val="hybridMultilevel"/>
    <w:tmpl w:val="D22A1D80"/>
    <w:lvl w:ilvl="0" w:tplc="A16AEA02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1"/>
  </w:num>
  <w:num w:numId="5">
    <w:abstractNumId w:val="35"/>
  </w:num>
  <w:num w:numId="6">
    <w:abstractNumId w:val="7"/>
  </w:num>
  <w:num w:numId="7">
    <w:abstractNumId w:val="2"/>
  </w:num>
  <w:num w:numId="8">
    <w:abstractNumId w:val="19"/>
  </w:num>
  <w:num w:numId="9">
    <w:abstractNumId w:val="10"/>
  </w:num>
  <w:num w:numId="10">
    <w:abstractNumId w:val="34"/>
  </w:num>
  <w:num w:numId="11">
    <w:abstractNumId w:val="26"/>
  </w:num>
  <w:num w:numId="12">
    <w:abstractNumId w:val="21"/>
  </w:num>
  <w:num w:numId="13">
    <w:abstractNumId w:val="24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6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8"/>
  </w:num>
  <w:num w:numId="23">
    <w:abstractNumId w:val="23"/>
  </w:num>
  <w:num w:numId="24">
    <w:abstractNumId w:val="17"/>
  </w:num>
  <w:num w:numId="25">
    <w:abstractNumId w:val="29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9"/>
  </w:num>
  <w:num w:numId="31">
    <w:abstractNumId w:val="32"/>
  </w:num>
  <w:num w:numId="32">
    <w:abstractNumId w:val="6"/>
  </w:num>
  <w:num w:numId="33">
    <w:abstractNumId w:val="12"/>
  </w:num>
  <w:num w:numId="34">
    <w:abstractNumId w:val="27"/>
  </w:num>
  <w:num w:numId="35">
    <w:abstractNumId w:val="14"/>
  </w:num>
  <w:num w:numId="3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1ADE"/>
    <w:rsid w:val="00067ABD"/>
    <w:rsid w:val="00080D29"/>
    <w:rsid w:val="00081FF2"/>
    <w:rsid w:val="00084D26"/>
    <w:rsid w:val="00093953"/>
    <w:rsid w:val="000970AD"/>
    <w:rsid w:val="000A381A"/>
    <w:rsid w:val="000B1D5D"/>
    <w:rsid w:val="000B3019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105A"/>
    <w:rsid w:val="000F203C"/>
    <w:rsid w:val="000F388A"/>
    <w:rsid w:val="000F74B5"/>
    <w:rsid w:val="001041BC"/>
    <w:rsid w:val="001051EE"/>
    <w:rsid w:val="00105794"/>
    <w:rsid w:val="00107703"/>
    <w:rsid w:val="00110547"/>
    <w:rsid w:val="00112202"/>
    <w:rsid w:val="00115B5E"/>
    <w:rsid w:val="001221B2"/>
    <w:rsid w:val="001227E5"/>
    <w:rsid w:val="00123B0F"/>
    <w:rsid w:val="00124BF2"/>
    <w:rsid w:val="0012559D"/>
    <w:rsid w:val="00130BA8"/>
    <w:rsid w:val="00136021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4F1B"/>
    <w:rsid w:val="001A6A10"/>
    <w:rsid w:val="001B22B8"/>
    <w:rsid w:val="001B2E97"/>
    <w:rsid w:val="001B492B"/>
    <w:rsid w:val="001C14CB"/>
    <w:rsid w:val="001C1771"/>
    <w:rsid w:val="001C186E"/>
    <w:rsid w:val="001C4539"/>
    <w:rsid w:val="001C6405"/>
    <w:rsid w:val="001C69B5"/>
    <w:rsid w:val="001D0EA2"/>
    <w:rsid w:val="001D1CD7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1F56DB"/>
    <w:rsid w:val="001F5E0B"/>
    <w:rsid w:val="0020012D"/>
    <w:rsid w:val="00200FB8"/>
    <w:rsid w:val="00204818"/>
    <w:rsid w:val="00207338"/>
    <w:rsid w:val="002151F8"/>
    <w:rsid w:val="00221547"/>
    <w:rsid w:val="0022396C"/>
    <w:rsid w:val="00226CFA"/>
    <w:rsid w:val="002314AE"/>
    <w:rsid w:val="00235E8B"/>
    <w:rsid w:val="00240AE0"/>
    <w:rsid w:val="00243491"/>
    <w:rsid w:val="0024740B"/>
    <w:rsid w:val="00253F56"/>
    <w:rsid w:val="0025427B"/>
    <w:rsid w:val="00262CD8"/>
    <w:rsid w:val="00265060"/>
    <w:rsid w:val="00270D81"/>
    <w:rsid w:val="00271864"/>
    <w:rsid w:val="002745D7"/>
    <w:rsid w:val="002772A2"/>
    <w:rsid w:val="002775AA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C655D"/>
    <w:rsid w:val="002D6189"/>
    <w:rsid w:val="002E0B4C"/>
    <w:rsid w:val="002E1C74"/>
    <w:rsid w:val="002E4172"/>
    <w:rsid w:val="002F4046"/>
    <w:rsid w:val="002F483D"/>
    <w:rsid w:val="002F6DD7"/>
    <w:rsid w:val="00300A46"/>
    <w:rsid w:val="0030424D"/>
    <w:rsid w:val="00321282"/>
    <w:rsid w:val="00322D14"/>
    <w:rsid w:val="00326ADC"/>
    <w:rsid w:val="00327EC7"/>
    <w:rsid w:val="003313E6"/>
    <w:rsid w:val="00333E0B"/>
    <w:rsid w:val="00336FAB"/>
    <w:rsid w:val="0034141F"/>
    <w:rsid w:val="0034309A"/>
    <w:rsid w:val="00347EA5"/>
    <w:rsid w:val="00354530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31BC"/>
    <w:rsid w:val="003B4A79"/>
    <w:rsid w:val="003B4EAA"/>
    <w:rsid w:val="003D0677"/>
    <w:rsid w:val="003D31CF"/>
    <w:rsid w:val="003E5AEC"/>
    <w:rsid w:val="003E7860"/>
    <w:rsid w:val="003F1162"/>
    <w:rsid w:val="003F36E4"/>
    <w:rsid w:val="003F62B7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27B7"/>
    <w:rsid w:val="0043569B"/>
    <w:rsid w:val="004407DB"/>
    <w:rsid w:val="0044091D"/>
    <w:rsid w:val="00442041"/>
    <w:rsid w:val="00447A22"/>
    <w:rsid w:val="00452B2D"/>
    <w:rsid w:val="0045350E"/>
    <w:rsid w:val="004563C4"/>
    <w:rsid w:val="00464D59"/>
    <w:rsid w:val="004755A0"/>
    <w:rsid w:val="00476DB8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0884"/>
    <w:rsid w:val="004E3444"/>
    <w:rsid w:val="004E4FA6"/>
    <w:rsid w:val="004E7D46"/>
    <w:rsid w:val="004E7D77"/>
    <w:rsid w:val="004F0C20"/>
    <w:rsid w:val="004F2E27"/>
    <w:rsid w:val="004F53E6"/>
    <w:rsid w:val="004F6E54"/>
    <w:rsid w:val="00500C42"/>
    <w:rsid w:val="00501B9F"/>
    <w:rsid w:val="005023D8"/>
    <w:rsid w:val="005027A8"/>
    <w:rsid w:val="005164DA"/>
    <w:rsid w:val="00517A8B"/>
    <w:rsid w:val="00517FA1"/>
    <w:rsid w:val="0052028A"/>
    <w:rsid w:val="00523622"/>
    <w:rsid w:val="00525011"/>
    <w:rsid w:val="005273BA"/>
    <w:rsid w:val="00534483"/>
    <w:rsid w:val="0053717B"/>
    <w:rsid w:val="00537307"/>
    <w:rsid w:val="0054579E"/>
    <w:rsid w:val="00552FF9"/>
    <w:rsid w:val="00553879"/>
    <w:rsid w:val="00553ED3"/>
    <w:rsid w:val="00566AF8"/>
    <w:rsid w:val="0058246E"/>
    <w:rsid w:val="00590763"/>
    <w:rsid w:val="005A5646"/>
    <w:rsid w:val="005A5FE4"/>
    <w:rsid w:val="005A6A4D"/>
    <w:rsid w:val="005A7233"/>
    <w:rsid w:val="005B0B14"/>
    <w:rsid w:val="005B7263"/>
    <w:rsid w:val="005C1B72"/>
    <w:rsid w:val="005C768B"/>
    <w:rsid w:val="005D118F"/>
    <w:rsid w:val="005D1C40"/>
    <w:rsid w:val="005D22CB"/>
    <w:rsid w:val="005D32F0"/>
    <w:rsid w:val="005F60D7"/>
    <w:rsid w:val="00602145"/>
    <w:rsid w:val="00605764"/>
    <w:rsid w:val="00612888"/>
    <w:rsid w:val="006131DC"/>
    <w:rsid w:val="00614AEA"/>
    <w:rsid w:val="00614B2E"/>
    <w:rsid w:val="00617806"/>
    <w:rsid w:val="0062157B"/>
    <w:rsid w:val="00621EEC"/>
    <w:rsid w:val="00630249"/>
    <w:rsid w:val="006375D6"/>
    <w:rsid w:val="00642BCF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77BD6"/>
    <w:rsid w:val="00680B36"/>
    <w:rsid w:val="00686C1C"/>
    <w:rsid w:val="0069257B"/>
    <w:rsid w:val="006A2EB8"/>
    <w:rsid w:val="006A56EA"/>
    <w:rsid w:val="006A6E00"/>
    <w:rsid w:val="006B106C"/>
    <w:rsid w:val="006B48C5"/>
    <w:rsid w:val="006C0EA9"/>
    <w:rsid w:val="006C6D12"/>
    <w:rsid w:val="006D1D3C"/>
    <w:rsid w:val="006D6B7B"/>
    <w:rsid w:val="006D6D99"/>
    <w:rsid w:val="006E2EE1"/>
    <w:rsid w:val="006E317D"/>
    <w:rsid w:val="006E6CB8"/>
    <w:rsid w:val="006E6F85"/>
    <w:rsid w:val="006F43F4"/>
    <w:rsid w:val="006F7060"/>
    <w:rsid w:val="007046D6"/>
    <w:rsid w:val="007125A8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0FA"/>
    <w:rsid w:val="007703B8"/>
    <w:rsid w:val="00770E26"/>
    <w:rsid w:val="00771676"/>
    <w:rsid w:val="00772196"/>
    <w:rsid w:val="00777F46"/>
    <w:rsid w:val="00783C2A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28A2"/>
    <w:rsid w:val="008533DA"/>
    <w:rsid w:val="00855B33"/>
    <w:rsid w:val="008641D9"/>
    <w:rsid w:val="00866B2A"/>
    <w:rsid w:val="0086754F"/>
    <w:rsid w:val="00870348"/>
    <w:rsid w:val="00874366"/>
    <w:rsid w:val="00874C77"/>
    <w:rsid w:val="00875022"/>
    <w:rsid w:val="00880A92"/>
    <w:rsid w:val="00882269"/>
    <w:rsid w:val="00884481"/>
    <w:rsid w:val="00885F06"/>
    <w:rsid w:val="008901FD"/>
    <w:rsid w:val="00892DFA"/>
    <w:rsid w:val="00893E49"/>
    <w:rsid w:val="008A4306"/>
    <w:rsid w:val="008A4CF2"/>
    <w:rsid w:val="008A5BC3"/>
    <w:rsid w:val="008B090E"/>
    <w:rsid w:val="008B3A0B"/>
    <w:rsid w:val="008C1E94"/>
    <w:rsid w:val="008C265D"/>
    <w:rsid w:val="008C2B2B"/>
    <w:rsid w:val="008C4E35"/>
    <w:rsid w:val="008D5417"/>
    <w:rsid w:val="008E12EE"/>
    <w:rsid w:val="008E1886"/>
    <w:rsid w:val="008E6DA5"/>
    <w:rsid w:val="008E6F4F"/>
    <w:rsid w:val="008E7130"/>
    <w:rsid w:val="008E7B44"/>
    <w:rsid w:val="008F3A24"/>
    <w:rsid w:val="008F5B84"/>
    <w:rsid w:val="00900DF4"/>
    <w:rsid w:val="00921254"/>
    <w:rsid w:val="00921CB3"/>
    <w:rsid w:val="0092671A"/>
    <w:rsid w:val="00927588"/>
    <w:rsid w:val="00932286"/>
    <w:rsid w:val="0093437B"/>
    <w:rsid w:val="00945AA5"/>
    <w:rsid w:val="009565AE"/>
    <w:rsid w:val="00964131"/>
    <w:rsid w:val="00970CB2"/>
    <w:rsid w:val="009734FE"/>
    <w:rsid w:val="00986287"/>
    <w:rsid w:val="00992930"/>
    <w:rsid w:val="0099311E"/>
    <w:rsid w:val="009B04A9"/>
    <w:rsid w:val="009B6554"/>
    <w:rsid w:val="009B6FF2"/>
    <w:rsid w:val="009B717F"/>
    <w:rsid w:val="009C2E08"/>
    <w:rsid w:val="009C61A8"/>
    <w:rsid w:val="009D0400"/>
    <w:rsid w:val="009D342F"/>
    <w:rsid w:val="009D45DE"/>
    <w:rsid w:val="009E0F4F"/>
    <w:rsid w:val="009E2929"/>
    <w:rsid w:val="009E482A"/>
    <w:rsid w:val="009E4F2B"/>
    <w:rsid w:val="009E58E2"/>
    <w:rsid w:val="009F1941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803D5"/>
    <w:rsid w:val="00AA1C76"/>
    <w:rsid w:val="00AA4950"/>
    <w:rsid w:val="00AA6EE2"/>
    <w:rsid w:val="00AB4A33"/>
    <w:rsid w:val="00AB7B19"/>
    <w:rsid w:val="00AC42B0"/>
    <w:rsid w:val="00AC65D3"/>
    <w:rsid w:val="00AC754F"/>
    <w:rsid w:val="00AD190F"/>
    <w:rsid w:val="00AD2EB0"/>
    <w:rsid w:val="00AD3A1B"/>
    <w:rsid w:val="00AD67BF"/>
    <w:rsid w:val="00AD712A"/>
    <w:rsid w:val="00AE1698"/>
    <w:rsid w:val="00AE2A95"/>
    <w:rsid w:val="00AE428D"/>
    <w:rsid w:val="00AE7F34"/>
    <w:rsid w:val="00AE7F7D"/>
    <w:rsid w:val="00AF48E0"/>
    <w:rsid w:val="00B00393"/>
    <w:rsid w:val="00B047F9"/>
    <w:rsid w:val="00B06CE3"/>
    <w:rsid w:val="00B12A71"/>
    <w:rsid w:val="00B32A3D"/>
    <w:rsid w:val="00B35B01"/>
    <w:rsid w:val="00B37184"/>
    <w:rsid w:val="00B451CF"/>
    <w:rsid w:val="00B519E0"/>
    <w:rsid w:val="00B56082"/>
    <w:rsid w:val="00B56B06"/>
    <w:rsid w:val="00B64648"/>
    <w:rsid w:val="00B66910"/>
    <w:rsid w:val="00B67810"/>
    <w:rsid w:val="00B719D9"/>
    <w:rsid w:val="00B74519"/>
    <w:rsid w:val="00B74627"/>
    <w:rsid w:val="00B82271"/>
    <w:rsid w:val="00B872B7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0E9C"/>
    <w:rsid w:val="00BD3D18"/>
    <w:rsid w:val="00BE2588"/>
    <w:rsid w:val="00BF1CFB"/>
    <w:rsid w:val="00BF2CB5"/>
    <w:rsid w:val="00C00C7D"/>
    <w:rsid w:val="00C00E5E"/>
    <w:rsid w:val="00C02578"/>
    <w:rsid w:val="00C056A6"/>
    <w:rsid w:val="00C2431A"/>
    <w:rsid w:val="00C3395B"/>
    <w:rsid w:val="00C34D80"/>
    <w:rsid w:val="00C424BA"/>
    <w:rsid w:val="00C42AC4"/>
    <w:rsid w:val="00C43498"/>
    <w:rsid w:val="00C5508C"/>
    <w:rsid w:val="00C55772"/>
    <w:rsid w:val="00C62630"/>
    <w:rsid w:val="00C6409C"/>
    <w:rsid w:val="00C74FF2"/>
    <w:rsid w:val="00C75734"/>
    <w:rsid w:val="00C80F67"/>
    <w:rsid w:val="00C82534"/>
    <w:rsid w:val="00C8530D"/>
    <w:rsid w:val="00C94E17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4606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6B35"/>
    <w:rsid w:val="00D47ECC"/>
    <w:rsid w:val="00D503B9"/>
    <w:rsid w:val="00D50D90"/>
    <w:rsid w:val="00D54D93"/>
    <w:rsid w:val="00D80FA4"/>
    <w:rsid w:val="00D81B82"/>
    <w:rsid w:val="00D84B92"/>
    <w:rsid w:val="00D92DCF"/>
    <w:rsid w:val="00DA27C8"/>
    <w:rsid w:val="00DC282F"/>
    <w:rsid w:val="00DC3021"/>
    <w:rsid w:val="00DC7BDE"/>
    <w:rsid w:val="00DD6ED6"/>
    <w:rsid w:val="00DE0998"/>
    <w:rsid w:val="00DF1415"/>
    <w:rsid w:val="00E13F2F"/>
    <w:rsid w:val="00E17445"/>
    <w:rsid w:val="00E20AAE"/>
    <w:rsid w:val="00E229F5"/>
    <w:rsid w:val="00E2363F"/>
    <w:rsid w:val="00E27681"/>
    <w:rsid w:val="00E27D2F"/>
    <w:rsid w:val="00E324A1"/>
    <w:rsid w:val="00E36146"/>
    <w:rsid w:val="00E36958"/>
    <w:rsid w:val="00E379D1"/>
    <w:rsid w:val="00E40EFB"/>
    <w:rsid w:val="00E41A3C"/>
    <w:rsid w:val="00E5362D"/>
    <w:rsid w:val="00E57B40"/>
    <w:rsid w:val="00E63DD9"/>
    <w:rsid w:val="00E647F1"/>
    <w:rsid w:val="00E65DE4"/>
    <w:rsid w:val="00E71D14"/>
    <w:rsid w:val="00E76561"/>
    <w:rsid w:val="00E833F0"/>
    <w:rsid w:val="00E835BE"/>
    <w:rsid w:val="00EA5B0B"/>
    <w:rsid w:val="00EA5C01"/>
    <w:rsid w:val="00EB0221"/>
    <w:rsid w:val="00EB1020"/>
    <w:rsid w:val="00EB71F4"/>
    <w:rsid w:val="00EB758E"/>
    <w:rsid w:val="00EC15C7"/>
    <w:rsid w:val="00EC4FD3"/>
    <w:rsid w:val="00EC59FA"/>
    <w:rsid w:val="00EC6F7E"/>
    <w:rsid w:val="00ED1E90"/>
    <w:rsid w:val="00ED6BF1"/>
    <w:rsid w:val="00EE291D"/>
    <w:rsid w:val="00EE2A08"/>
    <w:rsid w:val="00EE7090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53D92"/>
    <w:rsid w:val="00F645E5"/>
    <w:rsid w:val="00F66F77"/>
    <w:rsid w:val="00F67618"/>
    <w:rsid w:val="00F70BA0"/>
    <w:rsid w:val="00F71B39"/>
    <w:rsid w:val="00F73156"/>
    <w:rsid w:val="00F7633E"/>
    <w:rsid w:val="00F76A21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  <w:rsid w:val="00FF185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paragraph" w:customStyle="1" w:styleId="font5">
    <w:name w:val="font5"/>
    <w:basedOn w:val="a"/>
    <w:rsid w:val="00EC4FD3"/>
    <w:pPr>
      <w:suppressAutoHyphens w:val="0"/>
      <w:autoSpaceDE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C4FD3"/>
    <w:pP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C4FD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C4FD3"/>
    <w:pP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C4FD3"/>
    <w:pPr>
      <w:suppressAutoHyphens w:val="0"/>
      <w:autoSpaceDE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EC4FD3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09">
    <w:name w:val="xl109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C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EC4FD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26">
    <w:name w:val="xl126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7">
    <w:name w:val="xl127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8">
    <w:name w:val="xl128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9">
    <w:name w:val="xl129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30">
    <w:name w:val="xl130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paragraph" w:customStyle="1" w:styleId="font5">
    <w:name w:val="font5"/>
    <w:basedOn w:val="a"/>
    <w:rsid w:val="00EC4FD3"/>
    <w:pPr>
      <w:suppressAutoHyphens w:val="0"/>
      <w:autoSpaceDE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C4FD3"/>
    <w:pP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C4FD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C4FD3"/>
    <w:pPr>
      <w:suppressAutoHyphens w:val="0"/>
      <w:autoSpaceDE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C4FD3"/>
    <w:pPr>
      <w:suppressAutoHyphens w:val="0"/>
      <w:autoSpaceDE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EC4FD3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09">
    <w:name w:val="xl109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C4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C4FD3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C4F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EC4FD3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4">
    <w:name w:val="xl124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26">
    <w:name w:val="xl126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7">
    <w:name w:val="xl127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8">
    <w:name w:val="xl128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9">
    <w:name w:val="xl129"/>
    <w:basedOn w:val="a"/>
    <w:rsid w:val="00EC4FD3"/>
    <w:pPr>
      <w:suppressAutoHyphens w:val="0"/>
      <w:autoSpaceDE/>
      <w:spacing w:before="100" w:beforeAutospacing="1" w:after="100" w:afterAutospacing="1"/>
      <w:jc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30">
    <w:name w:val="xl130"/>
    <w:basedOn w:val="a"/>
    <w:rsid w:val="00EC4FD3"/>
    <w:pPr>
      <w:suppressAutoHyphens w:val="0"/>
      <w:autoSpaceDE/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53&amp;n=1547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254" TargetMode="External"/><Relationship Id="rId17" Type="http://schemas.openxmlformats.org/officeDocument/2006/relationships/hyperlink" Target="https://login.consultant.ru/link/?req=doc&amp;base=RLAW053&amp;n=145019&amp;dst=1000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6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5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2672&amp;dst=100001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8207-C505-4115-9E2F-51867D8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47</Pages>
  <Words>8357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99</cp:revision>
  <cp:lastPrinted>2023-08-09T04:33:00Z</cp:lastPrinted>
  <dcterms:created xsi:type="dcterms:W3CDTF">2024-08-07T07:42:00Z</dcterms:created>
  <dcterms:modified xsi:type="dcterms:W3CDTF">2025-02-19T11:25:00Z</dcterms:modified>
</cp:coreProperties>
</file>