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B32A3D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 мая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Default="00B32A3D" w:rsidP="00665C4A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49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B32A3D" w:rsidP="00D80F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B32A3D">
              <w:rPr>
                <w:rFonts w:ascii="Bookman Old Style" w:hAnsi="Bookman Old Style"/>
              </w:rPr>
              <w:t>Извещение о   согласовании проекта межевания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B32A3D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A3D" w:rsidRDefault="00B32A3D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A3D" w:rsidRPr="00A70B52" w:rsidRDefault="00B32A3D" w:rsidP="00D80F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B32A3D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2A3D" w:rsidRDefault="00B32A3D" w:rsidP="00421CBD">
            <w:r>
              <w:t>3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785E" w:rsidRP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2A3D" w:rsidRPr="00B32A3D" w:rsidRDefault="00B32A3D" w:rsidP="00B32A3D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B32A3D">
        <w:rPr>
          <w:sz w:val="28"/>
          <w:szCs w:val="28"/>
          <w:lang w:eastAsia="ru-RU"/>
        </w:rPr>
        <w:lastRenderedPageBreak/>
        <w:t>Извещение о   согласовании проекта межевания земельного участка</w:t>
      </w:r>
    </w:p>
    <w:p w:rsidR="00B32A3D" w:rsidRPr="00B32A3D" w:rsidRDefault="00B32A3D" w:rsidP="00B32A3D">
      <w:pPr>
        <w:suppressAutoHyphens w:val="0"/>
        <w:autoSpaceDE/>
        <w:rPr>
          <w:sz w:val="28"/>
          <w:szCs w:val="28"/>
          <w:lang w:eastAsia="ru-RU"/>
        </w:rPr>
      </w:pPr>
    </w:p>
    <w:p w:rsidR="00B32A3D" w:rsidRPr="00B32A3D" w:rsidRDefault="00B32A3D" w:rsidP="00E229F5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32A3D">
        <w:rPr>
          <w:sz w:val="28"/>
          <w:szCs w:val="28"/>
          <w:lang w:eastAsia="ru-RU"/>
        </w:rPr>
        <w:t xml:space="preserve">Кадастровый инженер </w:t>
      </w:r>
      <w:proofErr w:type="spellStart"/>
      <w:r w:rsidRPr="00B32A3D">
        <w:rPr>
          <w:sz w:val="28"/>
          <w:szCs w:val="28"/>
          <w:lang w:eastAsia="ru-RU"/>
        </w:rPr>
        <w:t>Бабинцев</w:t>
      </w:r>
      <w:proofErr w:type="spellEnd"/>
      <w:r w:rsidRPr="00B32A3D">
        <w:rPr>
          <w:sz w:val="28"/>
          <w:szCs w:val="28"/>
          <w:lang w:eastAsia="ru-RU"/>
        </w:rPr>
        <w:t xml:space="preserve"> Алексей Иванович, квалификационный аттестат № 18-11-186,  адрес: УР, Якшур-Бодьинский район, с. Якшур-Бодья, ул. Пушиной, д.82, офис 106, адрес электронной почты: </w:t>
      </w:r>
      <w:hyperlink r:id="rId9" w:history="1">
        <w:r w:rsidRPr="00B32A3D">
          <w:rPr>
            <w:color w:val="0000FF"/>
            <w:sz w:val="28"/>
            <w:szCs w:val="28"/>
            <w:u w:val="single"/>
            <w:lang w:val="en-US" w:eastAsia="ru-RU"/>
          </w:rPr>
          <w:t>gs</w:t>
        </w:r>
        <w:r w:rsidRPr="00B32A3D">
          <w:rPr>
            <w:color w:val="0000FF"/>
            <w:sz w:val="28"/>
            <w:szCs w:val="28"/>
            <w:u w:val="single"/>
            <w:lang w:eastAsia="ru-RU"/>
          </w:rPr>
          <w:t>170414@</w:t>
        </w:r>
        <w:r w:rsidRPr="00B32A3D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32A3D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32A3D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32A3D">
        <w:rPr>
          <w:sz w:val="28"/>
          <w:szCs w:val="28"/>
          <w:u w:val="single"/>
          <w:lang w:eastAsia="ru-RU"/>
        </w:rPr>
        <w:t xml:space="preserve"> </w:t>
      </w:r>
      <w:r w:rsidRPr="00B32A3D">
        <w:rPr>
          <w:sz w:val="28"/>
          <w:szCs w:val="28"/>
          <w:lang w:eastAsia="ru-RU"/>
        </w:rPr>
        <w:t>тел. 8(901)864-00-40,  подготовил проект межевания земельного участка выделяемого в счет земельных долей из земельного участка с кадастровым номером 18:24:000000:92  расположенного по адресу:  Удмуртская Республика, Якшур-Бодьинский район, колхоз "Нива".</w:t>
      </w:r>
    </w:p>
    <w:p w:rsidR="00B32A3D" w:rsidRPr="00B32A3D" w:rsidRDefault="00B32A3D" w:rsidP="00E229F5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32A3D">
        <w:rPr>
          <w:sz w:val="28"/>
          <w:szCs w:val="28"/>
          <w:lang w:eastAsia="ru-RU"/>
        </w:rPr>
        <w:t xml:space="preserve"> Заказчиком работ является Вахрушев Тимур </w:t>
      </w:r>
      <w:proofErr w:type="gramStart"/>
      <w:r w:rsidRPr="00B32A3D">
        <w:rPr>
          <w:sz w:val="28"/>
          <w:szCs w:val="28"/>
          <w:lang w:eastAsia="ru-RU"/>
        </w:rPr>
        <w:t>Петрович ,</w:t>
      </w:r>
      <w:proofErr w:type="gramEnd"/>
      <w:r w:rsidRPr="00B32A3D">
        <w:rPr>
          <w:sz w:val="28"/>
          <w:szCs w:val="28"/>
          <w:lang w:eastAsia="ru-RU"/>
        </w:rPr>
        <w:t xml:space="preserve"> адрес: Удмуртская Республика, Якшур-Бодьинский район, с. Якшур-Бодья, ул. 3-я </w:t>
      </w:r>
      <w:proofErr w:type="spellStart"/>
      <w:r w:rsidRPr="00B32A3D">
        <w:rPr>
          <w:sz w:val="28"/>
          <w:szCs w:val="28"/>
          <w:lang w:eastAsia="ru-RU"/>
        </w:rPr>
        <w:t>Подлесная</w:t>
      </w:r>
      <w:proofErr w:type="spellEnd"/>
      <w:r w:rsidRPr="00B32A3D">
        <w:rPr>
          <w:sz w:val="28"/>
          <w:szCs w:val="28"/>
          <w:lang w:eastAsia="ru-RU"/>
        </w:rPr>
        <w:t>,, д.4, номер контактного телефона 8-835-44-68.</w:t>
      </w:r>
    </w:p>
    <w:p w:rsidR="00B32A3D" w:rsidRPr="00B32A3D" w:rsidRDefault="00B32A3D" w:rsidP="00E229F5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B32A3D">
        <w:rPr>
          <w:sz w:val="28"/>
          <w:szCs w:val="28"/>
          <w:lang w:eastAsia="ru-RU"/>
        </w:rPr>
        <w:t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с</w:t>
      </w:r>
      <w:bookmarkStart w:id="0" w:name="_GoBack"/>
      <w:bookmarkEnd w:id="0"/>
      <w:r w:rsidRPr="00B32A3D">
        <w:rPr>
          <w:sz w:val="28"/>
          <w:szCs w:val="28"/>
          <w:lang w:eastAsia="ru-RU"/>
        </w:rPr>
        <w:t xml:space="preserve">еменоводство. </w:t>
      </w:r>
    </w:p>
    <w:p w:rsidR="00B32A3D" w:rsidRPr="00B32A3D" w:rsidRDefault="00B32A3D" w:rsidP="00B32A3D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32A3D">
        <w:rPr>
          <w:sz w:val="28"/>
          <w:szCs w:val="28"/>
          <w:lang w:eastAsia="ru-RU"/>
        </w:rPr>
        <w:t xml:space="preserve">Ознакомиться с проектом </w:t>
      </w:r>
      <w:proofErr w:type="gramStart"/>
      <w:r w:rsidRPr="00B32A3D">
        <w:rPr>
          <w:sz w:val="28"/>
          <w:szCs w:val="28"/>
          <w:lang w:eastAsia="ru-RU"/>
        </w:rPr>
        <w:t>межевания  можно</w:t>
      </w:r>
      <w:proofErr w:type="gramEnd"/>
      <w:r w:rsidRPr="00B32A3D">
        <w:rPr>
          <w:sz w:val="28"/>
          <w:szCs w:val="28"/>
          <w:lang w:eastAsia="ru-RU"/>
        </w:rPr>
        <w:t xml:space="preserve"> в течение тридцати дней со дня опубликования данного извещения по адресу: УР, Якшур-Бодьинский район, с. Якшур-Бодья, ул. Пушиной, д.82, офис 106.</w:t>
      </w:r>
    </w:p>
    <w:p w:rsidR="00B32A3D" w:rsidRPr="00B32A3D" w:rsidRDefault="00B32A3D" w:rsidP="00B32A3D">
      <w:pPr>
        <w:shd w:val="clear" w:color="auto" w:fill="FFFFFF"/>
        <w:suppressAutoHyphens w:val="0"/>
        <w:autoSpaceDE/>
        <w:spacing w:after="150"/>
        <w:jc w:val="both"/>
        <w:outlineLvl w:val="0"/>
        <w:rPr>
          <w:kern w:val="36"/>
          <w:sz w:val="28"/>
          <w:szCs w:val="28"/>
          <w:lang w:eastAsia="ru-RU"/>
        </w:rPr>
      </w:pPr>
      <w:r w:rsidRPr="00B32A3D">
        <w:rPr>
          <w:bCs/>
          <w:kern w:val="36"/>
          <w:sz w:val="28"/>
          <w:szCs w:val="28"/>
          <w:lang w:eastAsia="ru-RU"/>
        </w:rPr>
        <w:t xml:space="preserve">           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д.82, офис 108, а так же в филиал по Удмуртской Республике ФГБУ Федеральная кадастровая палата Росреестра по адресу: Удмуртская Республика г. Ижевск, ул. Пушкинская, д.120,</w:t>
      </w:r>
      <w:r w:rsidRPr="00B32A3D"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B32A3D">
        <w:rPr>
          <w:kern w:val="36"/>
          <w:sz w:val="28"/>
          <w:szCs w:val="28"/>
          <w:lang w:eastAsia="ru-RU"/>
        </w:rPr>
        <w:t xml:space="preserve">Якшур-Бодьинский отдел Управления Федеральной службы государственной регистрации кадастра и картографии по Удмуртской Республике по адресу: </w:t>
      </w:r>
      <w:r w:rsidRPr="00B32A3D">
        <w:rPr>
          <w:bCs/>
          <w:kern w:val="36"/>
          <w:sz w:val="28"/>
          <w:szCs w:val="28"/>
          <w:lang w:eastAsia="ru-RU"/>
        </w:rPr>
        <w:t>УР, Якшур-Бодьинский район, с. Якшур-Бодья, ул. Пушиной, д.65.</w:t>
      </w:r>
    </w:p>
    <w:p w:rsidR="00A70B52" w:rsidRDefault="00A70B52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Default="00B32A3D" w:rsidP="00A70B52">
      <w:pPr>
        <w:suppressAutoHyphens w:val="0"/>
        <w:autoSpaceDE/>
        <w:rPr>
          <w:lang w:eastAsia="ru-RU"/>
        </w:rPr>
      </w:pPr>
    </w:p>
    <w:p w:rsidR="00B32A3D" w:rsidRPr="00A70B52" w:rsidRDefault="00B32A3D" w:rsidP="00A70B52">
      <w:pPr>
        <w:suppressAutoHyphens w:val="0"/>
        <w:autoSpaceDE/>
        <w:rPr>
          <w:lang w:eastAsia="ru-RU"/>
        </w:rPr>
      </w:pPr>
    </w:p>
    <w:p w:rsidR="00B32A3D" w:rsidRPr="00B32A3D" w:rsidRDefault="00B32A3D" w:rsidP="00B32A3D">
      <w:pPr>
        <w:jc w:val="center"/>
        <w:rPr>
          <w:b/>
          <w:sz w:val="22"/>
          <w:szCs w:val="22"/>
        </w:rPr>
      </w:pPr>
    </w:p>
    <w:p w:rsidR="00B32A3D" w:rsidRPr="00B32A3D" w:rsidRDefault="00B32A3D" w:rsidP="00B32A3D">
      <w:pPr>
        <w:jc w:val="center"/>
        <w:rPr>
          <w:sz w:val="28"/>
          <w:szCs w:val="28"/>
        </w:rPr>
      </w:pPr>
      <w:r w:rsidRPr="00B32A3D">
        <w:rPr>
          <w:sz w:val="28"/>
          <w:szCs w:val="28"/>
        </w:rPr>
        <w:lastRenderedPageBreak/>
        <w:t>Извещение</w:t>
      </w:r>
    </w:p>
    <w:p w:rsidR="00B32A3D" w:rsidRPr="00B32A3D" w:rsidRDefault="00B32A3D" w:rsidP="00B32A3D">
      <w:pPr>
        <w:tabs>
          <w:tab w:val="left" w:pos="10459"/>
        </w:tabs>
        <w:jc w:val="both"/>
        <w:rPr>
          <w:bCs/>
          <w:sz w:val="28"/>
          <w:szCs w:val="28"/>
        </w:rPr>
      </w:pPr>
      <w:r w:rsidRPr="00B32A3D">
        <w:rPr>
          <w:bCs/>
          <w:sz w:val="28"/>
          <w:szCs w:val="28"/>
        </w:rPr>
        <w:t xml:space="preserve">     </w:t>
      </w:r>
    </w:p>
    <w:p w:rsidR="00B32A3D" w:rsidRPr="00B32A3D" w:rsidRDefault="00B32A3D" w:rsidP="00B32A3D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B32A3D">
        <w:rPr>
          <w:bCs/>
          <w:sz w:val="28"/>
          <w:szCs w:val="28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B32A3D" w:rsidRPr="00B32A3D" w:rsidRDefault="00B32A3D" w:rsidP="00B32A3D">
      <w:pPr>
        <w:shd w:val="clear" w:color="auto" w:fill="FFFFFF"/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2A3D" w:rsidRPr="00B32A3D" w:rsidRDefault="00B32A3D" w:rsidP="00B32A3D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B32A3D">
        <w:rPr>
          <w:bCs/>
          <w:sz w:val="28"/>
          <w:szCs w:val="28"/>
          <w:u w:val="single"/>
        </w:rPr>
        <w:t>из земель населенных пунктов</w:t>
      </w:r>
      <w:r w:rsidRPr="00B32A3D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B32A3D" w:rsidRPr="00B32A3D" w:rsidRDefault="00B32A3D" w:rsidP="00B32A3D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32A3D">
        <w:rPr>
          <w:bCs/>
          <w:sz w:val="28"/>
          <w:szCs w:val="28"/>
        </w:rPr>
        <w:t xml:space="preserve">- земельный участок с кадастровым номером 18:24:025001:118, расположенный по адресу: Удмуртская Республика, Якшур-Бодьинский район, д. </w:t>
      </w:r>
      <w:proofErr w:type="spellStart"/>
      <w:r w:rsidRPr="00B32A3D">
        <w:rPr>
          <w:bCs/>
          <w:sz w:val="28"/>
          <w:szCs w:val="28"/>
        </w:rPr>
        <w:t>Алгазы</w:t>
      </w:r>
      <w:proofErr w:type="spellEnd"/>
      <w:r w:rsidRPr="00B32A3D">
        <w:rPr>
          <w:bCs/>
          <w:sz w:val="28"/>
          <w:szCs w:val="28"/>
        </w:rPr>
        <w:t xml:space="preserve">, ул. Центральная, 1б площадью 2156 </w:t>
      </w:r>
      <w:proofErr w:type="spellStart"/>
      <w:r w:rsidRPr="00B32A3D">
        <w:rPr>
          <w:bCs/>
          <w:sz w:val="28"/>
          <w:szCs w:val="28"/>
        </w:rPr>
        <w:t>кв.м</w:t>
      </w:r>
      <w:proofErr w:type="spellEnd"/>
      <w:r w:rsidRPr="00B32A3D">
        <w:rPr>
          <w:bCs/>
          <w:sz w:val="28"/>
          <w:szCs w:val="28"/>
        </w:rPr>
        <w:t>., с разрешенным использованием:</w:t>
      </w:r>
      <w:r w:rsidRPr="00B32A3D">
        <w:rPr>
          <w:sz w:val="28"/>
          <w:szCs w:val="28"/>
        </w:rPr>
        <w:t xml:space="preserve"> Для ведения личного подсобного хозяйства (приусадебный земельный участок) (код 2.2).</w:t>
      </w:r>
    </w:p>
    <w:p w:rsidR="00B32A3D" w:rsidRPr="00B32A3D" w:rsidRDefault="00B32A3D" w:rsidP="00B32A3D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32A3D" w:rsidRPr="00B32A3D" w:rsidRDefault="00B32A3D" w:rsidP="00B32A3D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32A3D" w:rsidRPr="00B32A3D" w:rsidRDefault="00B32A3D" w:rsidP="00B32A3D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32A3D">
        <w:rPr>
          <w:sz w:val="28"/>
          <w:szCs w:val="28"/>
        </w:rPr>
        <w:t xml:space="preserve">          </w:t>
      </w:r>
      <w:r w:rsidRPr="00B32A3D">
        <w:rPr>
          <w:bCs/>
          <w:sz w:val="28"/>
          <w:szCs w:val="28"/>
        </w:rPr>
        <w:t xml:space="preserve">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</w:t>
      </w:r>
      <w:proofErr w:type="spellStart"/>
      <w:r w:rsidRPr="00B32A3D">
        <w:rPr>
          <w:bCs/>
          <w:sz w:val="28"/>
          <w:szCs w:val="28"/>
        </w:rPr>
        <w:t>каб</w:t>
      </w:r>
      <w:proofErr w:type="spellEnd"/>
      <w:r w:rsidRPr="00B32A3D">
        <w:rPr>
          <w:bCs/>
          <w:sz w:val="28"/>
          <w:szCs w:val="28"/>
        </w:rPr>
        <w:t xml:space="preserve">. </w:t>
      </w:r>
      <w:proofErr w:type="gramStart"/>
      <w:r w:rsidRPr="00B32A3D">
        <w:rPr>
          <w:bCs/>
          <w:sz w:val="28"/>
          <w:szCs w:val="28"/>
        </w:rPr>
        <w:t>38  тел.</w:t>
      </w:r>
      <w:proofErr w:type="gramEnd"/>
      <w:r w:rsidRPr="00B32A3D">
        <w:rPr>
          <w:bCs/>
          <w:sz w:val="28"/>
          <w:szCs w:val="28"/>
        </w:rPr>
        <w:t xml:space="preserve">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заявлений 01 июня 2023 года.</w:t>
      </w:r>
    </w:p>
    <w:p w:rsidR="00EB71F4" w:rsidRPr="00EB71F4" w:rsidRDefault="00B32A3D" w:rsidP="00B32A3D">
      <w:pPr>
        <w:tabs>
          <w:tab w:val="left" w:pos="1845"/>
        </w:tabs>
        <w:ind w:right="-3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F645E5" w:rsidRDefault="00F645E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32A3D" w:rsidRDefault="00B32A3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32A3D" w:rsidRDefault="00B32A3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32A3D" w:rsidRDefault="00B32A3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32A3D" w:rsidRDefault="00B32A3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B32A3D" w:rsidP="00B32A3D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3 мая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DF1415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9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1FB1"/>
    <w:rsid w:val="001422D6"/>
    <w:rsid w:val="00154E2B"/>
    <w:rsid w:val="001574F8"/>
    <w:rsid w:val="00165742"/>
    <w:rsid w:val="00187681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65C4A"/>
    <w:rsid w:val="006720F5"/>
    <w:rsid w:val="00680B36"/>
    <w:rsid w:val="006A2EB8"/>
    <w:rsid w:val="006A56EA"/>
    <w:rsid w:val="006B106C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2E5D"/>
    <w:rsid w:val="00A375E3"/>
    <w:rsid w:val="00A37669"/>
    <w:rsid w:val="00A40842"/>
    <w:rsid w:val="00A44D96"/>
    <w:rsid w:val="00A52D2D"/>
    <w:rsid w:val="00A61CFD"/>
    <w:rsid w:val="00A70B52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s1704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54D5-BD47-47CE-837D-F2E91C71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63</cp:revision>
  <cp:lastPrinted>2018-07-16T12:07:00Z</cp:lastPrinted>
  <dcterms:created xsi:type="dcterms:W3CDTF">2021-08-05T12:01:00Z</dcterms:created>
  <dcterms:modified xsi:type="dcterms:W3CDTF">2023-05-03T11:11:00Z</dcterms:modified>
</cp:coreProperties>
</file>