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C40" w:rsidRPr="00801C40" w:rsidRDefault="00801C40" w:rsidP="00801C40">
      <w:pPr>
        <w:spacing w:after="0" w:line="240" w:lineRule="auto"/>
        <w:ind w:left="45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к решению Совета депутатов муниципального образования «Якшур-Бодьинский район» </w:t>
      </w:r>
    </w:p>
    <w:p w:rsidR="00801C40" w:rsidRPr="00801C40" w:rsidRDefault="00801C40" w:rsidP="00801C40">
      <w:pPr>
        <w:spacing w:after="0" w:line="240" w:lineRule="auto"/>
        <w:ind w:left="45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«07» декабря 2018 года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8/220</w:t>
      </w:r>
    </w:p>
    <w:p w:rsidR="00801C40" w:rsidRPr="00801C40" w:rsidRDefault="00801C40" w:rsidP="00801C40">
      <w:pPr>
        <w:spacing w:after="0" w:line="240" w:lineRule="auto"/>
        <w:ind w:left="45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1C40" w:rsidRPr="00801C40" w:rsidRDefault="00801C40" w:rsidP="00801C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1C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Положение о Благодарственном письме </w:t>
      </w:r>
    </w:p>
    <w:p w:rsidR="00801C40" w:rsidRPr="00801C40" w:rsidRDefault="00801C40" w:rsidP="00801C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1C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Председателя Совета депутатов муниципального образования</w:t>
      </w:r>
    </w:p>
    <w:p w:rsidR="00801C40" w:rsidRPr="00801C40" w:rsidRDefault="00801C40" w:rsidP="00801C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1C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«Якшур-Бодьинский район»</w:t>
      </w:r>
    </w:p>
    <w:p w:rsidR="00801C40" w:rsidRPr="00801C40" w:rsidRDefault="00801C40" w:rsidP="00801C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1C40" w:rsidRPr="00801C40" w:rsidRDefault="00801C40" w:rsidP="00801C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C40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Награждение Благодарственным письмом Председателя Совета депутатов муниципального образования «Якшур-Бодьинский район» (далее –</w:t>
      </w:r>
      <w:r w:rsidRPr="00801C4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01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Благодарственное письмо) является формой поощрения и признания граждан Российской Федерации, коллективов предприятий, учреждений, организаций любых форм собственности (далее – организации) муниципального </w:t>
      </w:r>
      <w:bookmarkStart w:id="0" w:name="_GoBack"/>
      <w:bookmarkEnd w:id="0"/>
      <w:r w:rsidRPr="00801C4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«Якшур-Бодьинский район», за заслуги и высокие достижения в нижеследующих направлениях деятельности:</w:t>
      </w:r>
    </w:p>
    <w:p w:rsidR="00801C40" w:rsidRPr="00801C40" w:rsidRDefault="00801C40" w:rsidP="00801C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C40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участие и подготовка законодательных инициатив,</w:t>
      </w:r>
      <w:r w:rsidRPr="00801C4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01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нормотворческая деятельность;  </w:t>
      </w:r>
    </w:p>
    <w:p w:rsidR="00801C40" w:rsidRPr="00801C40" w:rsidRDefault="00801C40" w:rsidP="00801C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C40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общественная деятельность и</w:t>
      </w:r>
      <w:r w:rsidRPr="00801C4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01C40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благотворительность;</w:t>
      </w:r>
    </w:p>
    <w:p w:rsidR="00801C40" w:rsidRPr="00801C40" w:rsidRDefault="00801C40" w:rsidP="00801C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C4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гражданских инициатив;</w:t>
      </w:r>
    </w:p>
    <w:p w:rsidR="00801C40" w:rsidRPr="00801C40" w:rsidRDefault="00801C40" w:rsidP="00801C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C4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работа в представительных органах местного самоуправления и обеспечение их деятельности;</w:t>
      </w:r>
    </w:p>
    <w:p w:rsidR="00801C40" w:rsidRPr="00801C40" w:rsidRDefault="00801C40" w:rsidP="00801C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C4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работа в избирательных комиссиях;</w:t>
      </w:r>
    </w:p>
    <w:p w:rsidR="00801C40" w:rsidRPr="00801C40" w:rsidRDefault="00801C40" w:rsidP="00801C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C40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межмуниципальное сотрудничество;</w:t>
      </w:r>
    </w:p>
    <w:p w:rsidR="00801C40" w:rsidRPr="00801C40" w:rsidRDefault="00801C40" w:rsidP="00801C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C4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противодействие коррупции в границах муниципального района;</w:t>
      </w:r>
    </w:p>
    <w:p w:rsidR="00801C40" w:rsidRPr="00801C40" w:rsidRDefault="00801C40" w:rsidP="00801C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C4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работа в административной комиссии, комиссии по делам несовершеннолетних, и других комиссиях органов местного самоуправления;</w:t>
      </w:r>
    </w:p>
    <w:p w:rsidR="00801C40" w:rsidRPr="00801C40" w:rsidRDefault="00801C40" w:rsidP="00801C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участие в профилактике терроризма и экстремизма, а также в минимизации и (или) ликвидации последствий проявлений терроризма и экстремизма на территории муниципального района; </w:t>
      </w:r>
    </w:p>
    <w:p w:rsidR="00801C40" w:rsidRPr="00801C40" w:rsidRDefault="00801C40" w:rsidP="00801C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создание условий для осуществления деятельности, связанной с реализацией прав местных национально-культурных автономий на территории муниципального района; </w:t>
      </w:r>
    </w:p>
    <w:p w:rsidR="00801C40" w:rsidRPr="00801C40" w:rsidRDefault="00801C40" w:rsidP="00801C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оказание содействия национально-культурному развитию народов Российской Федерации и реализации мероприятий в сфере межнациональных отношений на территории муниципального района; </w:t>
      </w:r>
    </w:p>
    <w:p w:rsidR="00801C40" w:rsidRPr="00801C40" w:rsidRDefault="00801C40" w:rsidP="00801C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оказание поддержки социально ориентированным некоммерческим организациям, благотворительной деятельности и добровольчеству; </w:t>
      </w:r>
    </w:p>
    <w:p w:rsidR="00801C40" w:rsidRPr="00801C40" w:rsidRDefault="00801C40" w:rsidP="00801C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C4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разработка и осуществление мер, направленных на укрепление межнационального и межконфессионального согласия, поддержку и развитие языков и культуры народов Российской Федерации, проживающих на территории муниципального района, реализацию прав национальных меньшинств, обеспечение социальной и культурной адаптации мигрантов, профилактику межнациональных (межэтнических) конфликтов;</w:t>
      </w:r>
    </w:p>
    <w:p w:rsidR="00801C40" w:rsidRPr="00801C40" w:rsidRDefault="00801C40" w:rsidP="00801C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C40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ведение патриотической работы и наставничество;</w:t>
      </w:r>
    </w:p>
    <w:p w:rsidR="00801C40" w:rsidRPr="00801C40" w:rsidRDefault="00801C40" w:rsidP="00801C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охрана общественной безопасности; </w:t>
      </w:r>
    </w:p>
    <w:p w:rsidR="00801C40" w:rsidRPr="00801C40" w:rsidRDefault="00801C40" w:rsidP="00801C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охрана окружающей среды и обеспечение экологической безопасности; </w:t>
      </w:r>
    </w:p>
    <w:p w:rsidR="00801C40" w:rsidRPr="00801C40" w:rsidRDefault="00801C40" w:rsidP="00801C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многолетняя безупречная работа, а также в связи с днями рождения и </w:t>
      </w:r>
      <w:r w:rsidRPr="00801C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юбилейными датами (юбилейными датами для организаций являются: 25, 50, 75, 100 лет и далее через каждые 25 лет, для граждан - 30, 40, 45, 50, 55, 60, 65 лет и далее через каждые 5 лет), профессиональными праздниками.</w:t>
      </w:r>
    </w:p>
    <w:p w:rsidR="00801C40" w:rsidRPr="00801C40" w:rsidRDefault="00801C40" w:rsidP="00801C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1C40">
        <w:rPr>
          <w:rFonts w:ascii="Times New Roman" w:eastAsia="Times New Roman" w:hAnsi="Times New Roman" w:cs="Times New Roman"/>
          <w:sz w:val="28"/>
          <w:szCs w:val="28"/>
          <w:lang w:eastAsia="ru-RU"/>
        </w:rPr>
        <w:t>2. Ходатайство о награждении Благодарственным письмом готовится</w:t>
      </w:r>
      <w:r w:rsidRPr="00801C4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01C4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должностными лицами государственных органов, органов местного самоуправления, предприятий, учреждений и организаций, в том числе общественных, самостоятельно.</w:t>
      </w:r>
      <w:r w:rsidRPr="00801C4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801C40" w:rsidRPr="00801C40" w:rsidRDefault="00801C40" w:rsidP="00801C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C40">
        <w:rPr>
          <w:rFonts w:ascii="Times New Roman" w:eastAsia="Times New Roman" w:hAnsi="Times New Roman" w:cs="Times New Roman"/>
          <w:sz w:val="28"/>
          <w:szCs w:val="28"/>
          <w:lang w:eastAsia="ru-RU"/>
        </w:rPr>
        <w:t>3. Ходатайство о награждении Благодарственным письмом направляется Председателю Совета депутатов муниципального образования «Якшур-Бодьинский район» (далее - Председатель Совета депутатов) для принятия решения по существу и содержит сведения о конкретных заслугах представляемого к Благодарственному письму лица (организации) в развитии муниципального образования «Якшур-Бодьинский район».</w:t>
      </w:r>
    </w:p>
    <w:p w:rsidR="00801C40" w:rsidRPr="00801C40" w:rsidRDefault="00801C40" w:rsidP="00801C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Председатель Совета депутатов может по собственной инициативе принимать решение о награждении Благодарственным письмом.                                    </w:t>
      </w:r>
    </w:p>
    <w:p w:rsidR="00801C40" w:rsidRPr="00801C40" w:rsidRDefault="00801C40" w:rsidP="00801C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C40">
        <w:rPr>
          <w:rFonts w:ascii="Times New Roman" w:eastAsia="Times New Roman" w:hAnsi="Times New Roman" w:cs="Times New Roman"/>
          <w:sz w:val="28"/>
          <w:szCs w:val="28"/>
          <w:lang w:eastAsia="ru-RU"/>
        </w:rPr>
        <w:t>5. Ходатайство о награждении Благодарственным письмом представляется не менее чем за пять дней до предполагаемого срока награждения.</w:t>
      </w:r>
    </w:p>
    <w:p w:rsidR="00801C40" w:rsidRPr="00801C40" w:rsidRDefault="00801C40" w:rsidP="00801C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C40">
        <w:rPr>
          <w:rFonts w:ascii="Times New Roman" w:eastAsia="Times New Roman" w:hAnsi="Times New Roman" w:cs="Times New Roman"/>
          <w:sz w:val="28"/>
          <w:szCs w:val="28"/>
          <w:lang w:eastAsia="ru-RU"/>
        </w:rPr>
        <w:t>6. По личным обращениям граждан награждение Благодарственным письмом не производится.</w:t>
      </w:r>
    </w:p>
    <w:p w:rsidR="00801C40" w:rsidRPr="00801C40" w:rsidRDefault="00801C40" w:rsidP="00801C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C40">
        <w:rPr>
          <w:rFonts w:ascii="Times New Roman" w:eastAsia="Times New Roman" w:hAnsi="Times New Roman" w:cs="Times New Roman"/>
          <w:sz w:val="28"/>
          <w:szCs w:val="28"/>
          <w:lang w:eastAsia="ru-RU"/>
        </w:rPr>
        <w:t>7. По итогам рассмотрения ходатайства Председатель Совета депутатов принимает решение</w:t>
      </w:r>
      <w:r w:rsidRPr="00801C40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 </w:t>
      </w:r>
      <w:r w:rsidRPr="00801C40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награждении Благодарственным письмом или об отклонении ходатайства о награждении. Решение о награждении оформляется распоряжением Председатель Совета депутатов.</w:t>
      </w:r>
    </w:p>
    <w:p w:rsidR="00801C40" w:rsidRPr="00801C40" w:rsidRDefault="00801C40" w:rsidP="00801C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C40">
        <w:rPr>
          <w:rFonts w:ascii="Times New Roman" w:eastAsia="Times New Roman" w:hAnsi="Times New Roman" w:cs="Times New Roman"/>
          <w:sz w:val="28"/>
          <w:szCs w:val="28"/>
          <w:lang w:eastAsia="ru-RU"/>
        </w:rPr>
        <w:t>8. Благодарственное письмо подписывается Председателем Совета депутатов, а в случае отсутствия - заместителем Председателя Совета депутатов и заверяется гербовой печатью Совета депутатов.</w:t>
      </w:r>
    </w:p>
    <w:p w:rsidR="00801C40" w:rsidRPr="00801C40" w:rsidRDefault="00801C40" w:rsidP="00801C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C40">
        <w:rPr>
          <w:rFonts w:ascii="Times New Roman" w:eastAsia="Times New Roman" w:hAnsi="Times New Roman" w:cs="Times New Roman"/>
          <w:sz w:val="28"/>
          <w:szCs w:val="28"/>
          <w:lang w:eastAsia="ru-RU"/>
        </w:rPr>
        <w:t>9. Благодарственное письмо вручается в торжественной обстановке лично награждаемому. Вручение осуществляется Председателем Совета депутатов или по его поручению другими должностными лицами.</w:t>
      </w:r>
    </w:p>
    <w:p w:rsidR="00801C40" w:rsidRPr="00801C40" w:rsidRDefault="00801C40" w:rsidP="00801C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C40">
        <w:rPr>
          <w:rFonts w:ascii="Times New Roman" w:eastAsia="Times New Roman" w:hAnsi="Times New Roman" w:cs="Times New Roman"/>
          <w:sz w:val="28"/>
          <w:szCs w:val="28"/>
          <w:lang w:eastAsia="ru-RU"/>
        </w:rPr>
        <w:t>10. При утрате Благодарственного письма дубликат не выдается.</w:t>
      </w:r>
    </w:p>
    <w:p w:rsidR="00801C40" w:rsidRPr="00801C40" w:rsidRDefault="00801C40" w:rsidP="00801C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C4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выдаче дубликата Благодарственного письма принимается Председателем Совета депутатов в случае его утраты в результате стихийного бедствия либо при других обстоятельствах, когда утрату Благодарственного письма предотвратить было невозможно.</w:t>
      </w:r>
    </w:p>
    <w:p w:rsidR="00801C40" w:rsidRPr="00801C40" w:rsidRDefault="00801C40" w:rsidP="00801C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1C40" w:rsidRPr="00801C40" w:rsidRDefault="00801C40" w:rsidP="00801C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258E7" w:rsidRDefault="00B258E7"/>
    <w:sectPr w:rsidR="00B258E7" w:rsidSect="00403F63">
      <w:pgSz w:w="11906" w:h="16838"/>
      <w:pgMar w:top="851" w:right="695" w:bottom="426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C40"/>
    <w:rsid w:val="005C0FE6"/>
    <w:rsid w:val="00801C40"/>
    <w:rsid w:val="00B2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C5BE76-F5F0-4ECB-8384-488964B92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F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1C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01C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Зеленый и желтый">
      <a:dk1>
        <a:sysClr val="windowText" lastClr="000000"/>
      </a:dk1>
      <a:lt1>
        <a:sysClr val="window" lastClr="FFFFFF"/>
      </a:lt1>
      <a:dk2>
        <a:srgbClr val="455F51"/>
      </a:dk2>
      <a:lt2>
        <a:srgbClr val="E2DFCC"/>
      </a:lt2>
      <a:accent1>
        <a:srgbClr val="99CB38"/>
      </a:accent1>
      <a:accent2>
        <a:srgbClr val="63A537"/>
      </a:accent2>
      <a:accent3>
        <a:srgbClr val="37A76F"/>
      </a:accent3>
      <a:accent4>
        <a:srgbClr val="44C1A3"/>
      </a:accent4>
      <a:accent5>
        <a:srgbClr val="4EB3CF"/>
      </a:accent5>
      <a:accent6>
        <a:srgbClr val="51C3F9"/>
      </a:accent6>
      <a:hlink>
        <a:srgbClr val="EE7B08"/>
      </a:hlink>
      <a:folHlink>
        <a:srgbClr val="977B2D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689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NagovitsinaTA</dc:creator>
  <cp:keywords/>
  <dc:description/>
  <cp:lastModifiedBy>NagovitsinaTA</cp:lastModifiedBy>
  <cp:revision>1</cp:revision>
  <cp:lastPrinted>2018-12-10T06:24:00Z</cp:lastPrinted>
  <dcterms:created xsi:type="dcterms:W3CDTF">2018-12-10T06:23:00Z</dcterms:created>
  <dcterms:modified xsi:type="dcterms:W3CDTF">2018-12-10T06:24:00Z</dcterms:modified>
</cp:coreProperties>
</file>