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3D9" w:rsidRDefault="006063D9" w:rsidP="006063D9">
      <w:pPr>
        <w:jc w:val="right"/>
        <w:rPr>
          <w:sz w:val="20"/>
          <w:szCs w:val="20"/>
        </w:rPr>
      </w:pPr>
    </w:p>
    <w:p w:rsidR="006063D9" w:rsidRDefault="006063D9" w:rsidP="006063D9">
      <w:pPr>
        <w:jc w:val="right"/>
        <w:rPr>
          <w:sz w:val="20"/>
          <w:szCs w:val="20"/>
        </w:rPr>
      </w:pPr>
    </w:p>
    <w:p w:rsidR="006063D9" w:rsidRDefault="006063D9" w:rsidP="006063D9">
      <w:pPr>
        <w:jc w:val="right"/>
        <w:rPr>
          <w:sz w:val="20"/>
          <w:szCs w:val="20"/>
        </w:rPr>
      </w:pPr>
    </w:p>
    <w:p w:rsidR="006063D9" w:rsidRPr="00A82528" w:rsidRDefault="006063D9" w:rsidP="006063D9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6063D9" w:rsidRPr="00A82528" w:rsidRDefault="006063D9" w:rsidP="006063D9">
      <w:pPr>
        <w:jc w:val="right"/>
        <w:rPr>
          <w:sz w:val="20"/>
          <w:szCs w:val="20"/>
        </w:rPr>
      </w:pPr>
      <w:r w:rsidRPr="00A82528">
        <w:rPr>
          <w:sz w:val="20"/>
          <w:szCs w:val="20"/>
        </w:rPr>
        <w:t>к решению Совета депутатов</w:t>
      </w:r>
    </w:p>
    <w:p w:rsidR="006063D9" w:rsidRPr="00A82528" w:rsidRDefault="006063D9" w:rsidP="006063D9">
      <w:pPr>
        <w:jc w:val="right"/>
        <w:rPr>
          <w:sz w:val="20"/>
          <w:szCs w:val="20"/>
        </w:rPr>
      </w:pPr>
      <w:r w:rsidRPr="00A82528">
        <w:rPr>
          <w:sz w:val="20"/>
          <w:szCs w:val="20"/>
        </w:rPr>
        <w:t>муниципального образования</w:t>
      </w:r>
    </w:p>
    <w:p w:rsidR="006063D9" w:rsidRPr="00A82528" w:rsidRDefault="006063D9" w:rsidP="006063D9">
      <w:pPr>
        <w:jc w:val="right"/>
        <w:rPr>
          <w:sz w:val="20"/>
          <w:szCs w:val="20"/>
        </w:rPr>
      </w:pPr>
      <w:r w:rsidRPr="00A82528">
        <w:rPr>
          <w:sz w:val="20"/>
          <w:szCs w:val="20"/>
        </w:rPr>
        <w:t xml:space="preserve"> «Якшур-Бодьинский» район </w:t>
      </w:r>
    </w:p>
    <w:p w:rsidR="006063D9" w:rsidRPr="00A82528" w:rsidRDefault="006063D9" w:rsidP="006063D9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Pr="00A82528">
        <w:rPr>
          <w:sz w:val="20"/>
          <w:szCs w:val="20"/>
        </w:rPr>
        <w:t>т</w:t>
      </w:r>
      <w:r>
        <w:rPr>
          <w:sz w:val="20"/>
          <w:szCs w:val="20"/>
        </w:rPr>
        <w:t xml:space="preserve"> «07» июня 2019 года </w:t>
      </w:r>
      <w:r w:rsidRPr="00A82528">
        <w:rPr>
          <w:sz w:val="20"/>
          <w:szCs w:val="20"/>
        </w:rPr>
        <w:t>№</w:t>
      </w:r>
      <w:r>
        <w:rPr>
          <w:sz w:val="20"/>
          <w:szCs w:val="20"/>
        </w:rPr>
        <w:t xml:space="preserve"> 3/256 </w:t>
      </w:r>
      <w:r w:rsidRPr="00A82528">
        <w:rPr>
          <w:sz w:val="20"/>
          <w:szCs w:val="20"/>
        </w:rPr>
        <w:t xml:space="preserve">                                                     </w:t>
      </w:r>
    </w:p>
    <w:p w:rsidR="006063D9" w:rsidRPr="00A82528" w:rsidRDefault="006063D9" w:rsidP="006063D9">
      <w:pPr>
        <w:rPr>
          <w:sz w:val="20"/>
          <w:szCs w:val="20"/>
        </w:rPr>
      </w:pPr>
    </w:p>
    <w:p w:rsidR="006063D9" w:rsidRDefault="006063D9" w:rsidP="006063D9">
      <w:pPr>
        <w:tabs>
          <w:tab w:val="left" w:pos="1065"/>
        </w:tabs>
        <w:jc w:val="right"/>
        <w:rPr>
          <w:sz w:val="20"/>
        </w:rPr>
      </w:pPr>
    </w:p>
    <w:p w:rsidR="006063D9" w:rsidRDefault="006063D9" w:rsidP="006063D9">
      <w:pPr>
        <w:tabs>
          <w:tab w:val="left" w:pos="1065"/>
        </w:tabs>
        <w:jc w:val="right"/>
        <w:rPr>
          <w:sz w:val="20"/>
        </w:rPr>
      </w:pPr>
    </w:p>
    <w:p w:rsidR="006063D9" w:rsidRDefault="006063D9" w:rsidP="006063D9">
      <w:pPr>
        <w:tabs>
          <w:tab w:val="left" w:pos="1065"/>
        </w:tabs>
        <w:jc w:val="center"/>
        <w:rPr>
          <w:sz w:val="20"/>
        </w:rPr>
      </w:pPr>
      <w:r>
        <w:rPr>
          <w:sz w:val="20"/>
        </w:rPr>
        <w:t>ПЛАН</w:t>
      </w:r>
    </w:p>
    <w:p w:rsidR="006063D9" w:rsidRDefault="006063D9" w:rsidP="006063D9">
      <w:pPr>
        <w:tabs>
          <w:tab w:val="left" w:pos="1065"/>
        </w:tabs>
        <w:jc w:val="center"/>
        <w:rPr>
          <w:sz w:val="20"/>
        </w:rPr>
      </w:pPr>
      <w:r>
        <w:rPr>
          <w:sz w:val="20"/>
        </w:rPr>
        <w:t>мероприятий по росту доходов бюджета, оптимизации расходов бюджета и сокращению муниципального долга в целях оздоровления муниципальных финансов муниципального образования «Якшур-Бодьинский район» на период до 2020 года</w:t>
      </w:r>
    </w:p>
    <w:p w:rsidR="006063D9" w:rsidRDefault="006063D9" w:rsidP="006063D9">
      <w:pPr>
        <w:tabs>
          <w:tab w:val="left" w:pos="1065"/>
        </w:tabs>
        <w:jc w:val="center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751"/>
        <w:gridCol w:w="1780"/>
        <w:gridCol w:w="1198"/>
        <w:gridCol w:w="825"/>
        <w:gridCol w:w="60"/>
        <w:gridCol w:w="74"/>
        <w:gridCol w:w="841"/>
        <w:gridCol w:w="45"/>
        <w:gridCol w:w="73"/>
        <w:gridCol w:w="62"/>
        <w:gridCol w:w="897"/>
      </w:tblGrid>
      <w:tr w:rsidR="006063D9" w:rsidRPr="00913E99" w:rsidTr="00A6540B">
        <w:tc>
          <w:tcPr>
            <w:tcW w:w="616" w:type="dxa"/>
            <w:vMerge w:val="restart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2751" w:type="dxa"/>
            <w:vMerge w:val="restart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мероприятия</w:t>
            </w:r>
          </w:p>
        </w:tc>
        <w:tc>
          <w:tcPr>
            <w:tcW w:w="1780" w:type="dxa"/>
            <w:vMerge w:val="restart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 (соисполнитель)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Срок реализации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Pr="001A4B14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Финансовая оценка (</w:t>
            </w:r>
            <w:proofErr w:type="spellStart"/>
            <w:r>
              <w:rPr>
                <w:sz w:val="20"/>
              </w:rPr>
              <w:t>тыс.руб</w:t>
            </w:r>
            <w:proofErr w:type="spellEnd"/>
            <w:r>
              <w:rPr>
                <w:sz w:val="20"/>
              </w:rPr>
              <w:t xml:space="preserve">.), ожидаемый результат </w:t>
            </w:r>
            <w:r w:rsidRPr="001A4B14">
              <w:rPr>
                <w:sz w:val="20"/>
              </w:rPr>
              <w:t>&lt;*&gt;</w:t>
            </w:r>
          </w:p>
        </w:tc>
      </w:tr>
      <w:tr w:rsidR="006063D9" w:rsidRPr="00913E99" w:rsidTr="00A6540B">
        <w:tc>
          <w:tcPr>
            <w:tcW w:w="616" w:type="dxa"/>
            <w:vMerge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</w:p>
        </w:tc>
        <w:tc>
          <w:tcPr>
            <w:tcW w:w="1780" w:type="dxa"/>
            <w:vMerge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</w:p>
        </w:tc>
        <w:tc>
          <w:tcPr>
            <w:tcW w:w="1198" w:type="dxa"/>
            <w:vMerge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</w:p>
        </w:tc>
        <w:tc>
          <w:tcPr>
            <w:tcW w:w="959" w:type="dxa"/>
            <w:gridSpan w:val="3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 год</w:t>
            </w:r>
          </w:p>
        </w:tc>
        <w:tc>
          <w:tcPr>
            <w:tcW w:w="959" w:type="dxa"/>
            <w:gridSpan w:val="3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2020 год</w:t>
            </w:r>
          </w:p>
        </w:tc>
        <w:tc>
          <w:tcPr>
            <w:tcW w:w="959" w:type="dxa"/>
            <w:gridSpan w:val="2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2021 год</w:t>
            </w:r>
          </w:p>
        </w:tc>
      </w:tr>
      <w:tr w:rsidR="006063D9" w:rsidRPr="00913E99" w:rsidTr="00A6540B">
        <w:tc>
          <w:tcPr>
            <w:tcW w:w="9222" w:type="dxa"/>
            <w:gridSpan w:val="12"/>
            <w:shd w:val="clear" w:color="auto" w:fill="auto"/>
          </w:tcPr>
          <w:p w:rsidR="006063D9" w:rsidRPr="006E2072" w:rsidRDefault="006063D9" w:rsidP="00A6540B">
            <w:pPr>
              <w:tabs>
                <w:tab w:val="left" w:pos="1065"/>
              </w:tabs>
              <w:jc w:val="center"/>
              <w:rPr>
                <w:b/>
                <w:sz w:val="20"/>
              </w:rPr>
            </w:pPr>
            <w:r w:rsidRPr="006E2072">
              <w:rPr>
                <w:b/>
                <w:sz w:val="20"/>
              </w:rPr>
              <w:t>1. Меры по увеличению поступлений налоговых и неналоговых доходов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751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Реализация мероприятий подпрограммы «Создание благоприятных условий для развития малого и среднего предпринимательства»</w:t>
            </w:r>
          </w:p>
        </w:tc>
        <w:tc>
          <w:tcPr>
            <w:tcW w:w="1780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Отдел экономики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959" w:type="dxa"/>
            <w:gridSpan w:val="3"/>
            <w:shd w:val="clear" w:color="auto" w:fill="auto"/>
          </w:tcPr>
          <w:p w:rsidR="006063D9" w:rsidRDefault="006063D9" w:rsidP="00A6540B">
            <w:pPr>
              <w:rPr>
                <w:sz w:val="20"/>
              </w:rPr>
            </w:pPr>
            <w:r>
              <w:t xml:space="preserve">100 </w:t>
            </w:r>
            <w:r w:rsidRPr="00A1288A">
              <w:rPr>
                <w:sz w:val="20"/>
              </w:rPr>
              <w:t>(ЕНВД, патент.</w:t>
            </w:r>
          </w:p>
          <w:p w:rsidR="006063D9" w:rsidRPr="00C33009" w:rsidRDefault="006063D9" w:rsidP="00A6540B">
            <w:r w:rsidRPr="00A1288A">
              <w:rPr>
                <w:sz w:val="20"/>
              </w:rPr>
              <w:t>система)</w:t>
            </w:r>
          </w:p>
        </w:tc>
        <w:tc>
          <w:tcPr>
            <w:tcW w:w="959" w:type="dxa"/>
            <w:gridSpan w:val="3"/>
            <w:shd w:val="clear" w:color="auto" w:fill="auto"/>
          </w:tcPr>
          <w:p w:rsidR="006063D9" w:rsidRDefault="006063D9" w:rsidP="00A6540B">
            <w:pPr>
              <w:rPr>
                <w:sz w:val="20"/>
              </w:rPr>
            </w:pPr>
            <w:r>
              <w:t xml:space="preserve">100 </w:t>
            </w:r>
            <w:r w:rsidRPr="00A1288A">
              <w:rPr>
                <w:sz w:val="20"/>
              </w:rPr>
              <w:t>(ЕНВД, патент.</w:t>
            </w:r>
          </w:p>
          <w:p w:rsidR="006063D9" w:rsidRPr="00C33009" w:rsidRDefault="006063D9" w:rsidP="00A6540B">
            <w:r w:rsidRPr="00A1288A">
              <w:rPr>
                <w:sz w:val="20"/>
              </w:rPr>
              <w:t>система)</w:t>
            </w:r>
          </w:p>
        </w:tc>
        <w:tc>
          <w:tcPr>
            <w:tcW w:w="959" w:type="dxa"/>
            <w:gridSpan w:val="2"/>
            <w:shd w:val="clear" w:color="auto" w:fill="auto"/>
          </w:tcPr>
          <w:p w:rsidR="006063D9" w:rsidRDefault="006063D9" w:rsidP="00A6540B">
            <w:pPr>
              <w:rPr>
                <w:sz w:val="20"/>
              </w:rPr>
            </w:pPr>
            <w:r>
              <w:t xml:space="preserve">100 </w:t>
            </w:r>
            <w:r w:rsidRPr="00A1288A">
              <w:rPr>
                <w:sz w:val="20"/>
              </w:rPr>
              <w:t>(ЕНВД, патент.</w:t>
            </w:r>
          </w:p>
          <w:p w:rsidR="006063D9" w:rsidRPr="00C33009" w:rsidRDefault="006063D9" w:rsidP="00A6540B">
            <w:r w:rsidRPr="00A1288A">
              <w:rPr>
                <w:sz w:val="20"/>
              </w:rPr>
              <w:t>система)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751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Анализ поступлений налоговых платежей в бюджетную систему Российской Федерации, в том числе в целом по Якшур-Бодьинскому району по основным видам экономической деятельности</w:t>
            </w:r>
          </w:p>
        </w:tc>
        <w:tc>
          <w:tcPr>
            <w:tcW w:w="1780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Анализ исполнения доходов бюджета муниципального образования «Якшур-Бодьинский район»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751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Комплексный анализ факторов, влияющих на основные экономические показатели отраслей экономики и поступление налоговых платежей в консолидированный бюджет Якшур-Бодьинского района</w:t>
            </w:r>
          </w:p>
        </w:tc>
        <w:tc>
          <w:tcPr>
            <w:tcW w:w="1780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Отдел экономики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Анализ факторов, влияющих на основные экономические показатели отраслей экономики и поступление налоговых платежей в консолидированный бюджет Якшур-Бодьинского района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751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Мониторинг исполнения местных бюджетов по налоговым и неналоговым доходам</w:t>
            </w:r>
          </w:p>
        </w:tc>
        <w:tc>
          <w:tcPr>
            <w:tcW w:w="1780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Мониторинг исполнения налоговых и неналоговых доходов бюджетов поселений Якшур-Бодьинского района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751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Проведение мероприятий, направленных на увеличение объема поступлений неналоговых доходов бюджета муниципального образования «Якшур-Бодьинский район»</w:t>
            </w:r>
          </w:p>
        </w:tc>
        <w:tc>
          <w:tcPr>
            <w:tcW w:w="1780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Отдел по управлению муниципальным имуществом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825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975" w:type="dxa"/>
            <w:gridSpan w:val="3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7" w:type="dxa"/>
            <w:gridSpan w:val="4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751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Вовлечение в налоговый оборот объектов недвижимости (включая земельные участки), в том числе: 1. выявление земельных участков </w:t>
            </w:r>
            <w:proofErr w:type="spellStart"/>
            <w:r>
              <w:rPr>
                <w:sz w:val="20"/>
              </w:rPr>
              <w:t>сельхозназначения</w:t>
            </w:r>
            <w:proofErr w:type="spellEnd"/>
            <w:r>
              <w:rPr>
                <w:sz w:val="20"/>
              </w:rPr>
              <w:t xml:space="preserve">, неиспользуемых или используемых не по целевому назначению; 2. выявление бесхозного недвижимого имущества; 3.  проведение торгов по продаже земельных участков </w:t>
            </w:r>
            <w:r>
              <w:rPr>
                <w:sz w:val="20"/>
              </w:rPr>
              <w:lastRenderedPageBreak/>
              <w:t>под ИЖС и магазины; 4. Проведение муниципального земельного контроля, выявление собственников земельных участков и другого недвижимого имущества и привлечение их к налогообложению; 5. Содействие в оформлении прав собственности на земельные участки и имущество физическими лицами; 6. Изъятие земельных участков у «злостных» неплательщиков, 7. Аукционы по продаже права аренды земельных участков; 8. Выявление пустующих земельных участков, которые можно предоставить на торгах</w:t>
            </w:r>
          </w:p>
        </w:tc>
        <w:tc>
          <w:tcPr>
            <w:tcW w:w="1780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Отдел по управлению муниципальным имуществом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825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rPr>
                <w:sz w:val="20"/>
              </w:rPr>
            </w:pPr>
            <w:r>
              <w:rPr>
                <w:sz w:val="20"/>
              </w:rPr>
              <w:t>1815</w:t>
            </w:r>
          </w:p>
          <w:p w:rsidR="006063D9" w:rsidRPr="00913E99" w:rsidRDefault="006063D9" w:rsidP="00A6540B">
            <w:pPr>
              <w:tabs>
                <w:tab w:val="left" w:pos="1065"/>
              </w:tabs>
              <w:rPr>
                <w:sz w:val="20"/>
              </w:rPr>
            </w:pPr>
          </w:p>
        </w:tc>
        <w:tc>
          <w:tcPr>
            <w:tcW w:w="975" w:type="dxa"/>
            <w:gridSpan w:val="3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077" w:type="dxa"/>
            <w:gridSpan w:val="4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Проведение анализа принятых ставок по местным налогам</w:t>
            </w:r>
          </w:p>
        </w:tc>
        <w:tc>
          <w:tcPr>
            <w:tcW w:w="1780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Анализ ставок местных налогов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Проведение мероприятий по легализации теневой занятости</w:t>
            </w:r>
          </w:p>
        </w:tc>
        <w:tc>
          <w:tcPr>
            <w:tcW w:w="1780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Отдел экономики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Легализация занятости и доходов населения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Реализация Прогнозного плана приватизации собственности муниципального образования «Якшур-Бодьинский район» в части иных объектов собственности муниципального образования «Якшур-Бодьинский район» (недвижимость)</w:t>
            </w:r>
          </w:p>
        </w:tc>
        <w:tc>
          <w:tcPr>
            <w:tcW w:w="1780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Отдел по управлению муниципальным имуществом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Pr="00913E9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825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020" w:type="dxa"/>
            <w:gridSpan w:val="4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032" w:type="dxa"/>
            <w:gridSpan w:val="3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Обеспечение выполнения установленного плана по мобилизации налоговых и неналоговых доходов бюджета муниципального образования «Якшур-Бодьинский район»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МО «Якшур-Бодьинский район», главные администраторы доходов бюджета муниципального образования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Выполнение плана по налоговым и неналоговым доходам бюджета муниципального образования «Якшур-Бодьинский район»</w:t>
            </w:r>
          </w:p>
        </w:tc>
      </w:tr>
      <w:tr w:rsidR="006063D9" w:rsidRPr="00913E99" w:rsidTr="00A6540B">
        <w:tc>
          <w:tcPr>
            <w:tcW w:w="9222" w:type="dxa"/>
            <w:gridSpan w:val="12"/>
            <w:shd w:val="clear" w:color="auto" w:fill="auto"/>
          </w:tcPr>
          <w:p w:rsidR="006063D9" w:rsidRPr="006E2072" w:rsidRDefault="006063D9" w:rsidP="00A6540B">
            <w:pPr>
              <w:tabs>
                <w:tab w:val="left" w:pos="1065"/>
              </w:tabs>
              <w:jc w:val="center"/>
              <w:rPr>
                <w:b/>
                <w:sz w:val="20"/>
              </w:rPr>
            </w:pPr>
            <w:r w:rsidRPr="006E2072">
              <w:rPr>
                <w:b/>
                <w:sz w:val="20"/>
              </w:rPr>
              <w:t>2. Меры по оптимизации расходов</w:t>
            </w:r>
          </w:p>
        </w:tc>
      </w:tr>
      <w:tr w:rsidR="006063D9" w:rsidRPr="00913E99" w:rsidTr="00A6540B">
        <w:tc>
          <w:tcPr>
            <w:tcW w:w="9222" w:type="dxa"/>
            <w:gridSpan w:val="12"/>
            <w:shd w:val="clear" w:color="auto" w:fill="auto"/>
          </w:tcPr>
          <w:p w:rsidR="006063D9" w:rsidRPr="006E2072" w:rsidRDefault="006063D9" w:rsidP="00A6540B">
            <w:pPr>
              <w:tabs>
                <w:tab w:val="left" w:pos="1065"/>
              </w:tabs>
              <w:jc w:val="center"/>
              <w:rPr>
                <w:b/>
                <w:sz w:val="20"/>
              </w:rPr>
            </w:pPr>
            <w:r w:rsidRPr="006E2072">
              <w:rPr>
                <w:b/>
                <w:sz w:val="20"/>
              </w:rPr>
              <w:t>2.1 Оптимизация бюджетной сети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Перераспределение экономии бюджетных средств, сложившейся в процессе исполнения бюджета муниципального образования «Якшур-Бодьинский район», на первоочередные, социально значимые расходы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Главные распорядители средств бюджета муниципального образования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Перераспределить экономические бюджетные средства, сложившейся в процессе исполнения бюджета муниципального образования «Якшур-Бодьинский район», на первоочередные, социально значимые расходы 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2.1.2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Анализ нагрузки на бюджетную сеть (контингент, количество муниципальных учреждений, количество персонала, используемые фонды, объемы и качество предоставляемых муниципальных услуг в разрезе муниципальных учреждений)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народного образования Администрации МО «Якшур-Бодьинский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Внесение результатов проведенного анализа на рассмотрение Администрации муниципального образования «Якшур-Бодьинский район»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2.1.3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Утверждение значений нормативных затрат на оказание муниципальных услуг (в том числе базовых нормативов затрат на оказание муниципальной услуги и корректирующих коэффициентов)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Муниципальные учреждения Якшур- Бодьинского района, в компетенцию которых входит организация оказания (выполнения) муниципальных услуг (работ)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Утверждение локальных актов (приказы, распоряжения), устанавливающих значения базовых нормативных затрат на оказание муниципальных услуг, значения корректирующих коэффициентов к ним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2.1.4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Утверждение значений нормативных затрат на выполнение муниципальных работ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Муниципальные учреждения Якшур- Бодьинского района, в компетенцию которых входит организация оказания (выполнения) муниципальных услуг (работ)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Утверждение локальных актов (приказы, распоряжения), устанавливающих значения нормативных затрат на выполнение муниципальных работ, значения корректирующих коэффициентов к ним</w:t>
            </w:r>
          </w:p>
        </w:tc>
      </w:tr>
      <w:tr w:rsidR="006063D9" w:rsidRPr="00913E99" w:rsidTr="00A6540B">
        <w:tc>
          <w:tcPr>
            <w:tcW w:w="9222" w:type="dxa"/>
            <w:gridSpan w:val="12"/>
            <w:shd w:val="clear" w:color="auto" w:fill="auto"/>
          </w:tcPr>
          <w:p w:rsidR="006063D9" w:rsidRPr="006E2072" w:rsidRDefault="006063D9" w:rsidP="00A6540B">
            <w:pPr>
              <w:tabs>
                <w:tab w:val="left" w:pos="1065"/>
              </w:tabs>
              <w:jc w:val="center"/>
              <w:rPr>
                <w:b/>
                <w:sz w:val="20"/>
              </w:rPr>
            </w:pPr>
            <w:r w:rsidRPr="006E2072">
              <w:rPr>
                <w:b/>
                <w:sz w:val="20"/>
              </w:rPr>
              <w:t>2.2 Повышение эффективности организации бюджетного процесса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Оценка эффективности реализации муниципальных программ (отдельных подпрограмм) муниципального образования «Якшур-Бодьинский район» в Порядке, установленном Администрацией муниципального образования «Якшур-Бодьинский район»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Отдел экономики Администрации МО «Якшур-Бодьинский район», ответственный исполнители муниципальных программ (отдельных подпрограмм)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Ежегодное проведение оценки эффективности реализации муниципальных программ (отдельных подпрограмм) муниципального образования «Якшур-Бодьинский район» в Порядке, установленном Администрацией муниципального образования «Якшур-Бодьинский район»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2.2.2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Разработка и утверждение бюджетного прогноза на долгосрочную перспективу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муниципального образования «Якшур- 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Утвердить бюджетный прогноз на долгосрочную перспективу не менее 12 лет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2.2.3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Установление приоритетности расходов бюджета муниципального образования «Якшур-Бодьинский район»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муниципального образования «Якшур- 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Обеспечение своевременной выплаты заработной платы, мер социальной поддержки и других первоочередных расходов бюджета муниципального образования «Якшур-Бодьинский район»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2.2.4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Доведение лимитов бюджетных обязательств до главных распорядителей средств бюджета муниципального образования «Якшур-Бодьинский район» в разном процентном соотношении с учетом социальной значимости расходов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муниципального образования «Якшур- 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Создание резерва лимитов бюджетных обязательств</w:t>
            </w:r>
          </w:p>
        </w:tc>
      </w:tr>
      <w:tr w:rsidR="006063D9" w:rsidRPr="00913E99" w:rsidTr="00A6540B">
        <w:tc>
          <w:tcPr>
            <w:tcW w:w="9222" w:type="dxa"/>
            <w:gridSpan w:val="12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b/>
                <w:sz w:val="20"/>
              </w:rPr>
            </w:pPr>
            <w:r w:rsidRPr="006E2072">
              <w:rPr>
                <w:b/>
                <w:sz w:val="20"/>
              </w:rPr>
              <w:t>3. Меры по сокращению муниципального долга,</w:t>
            </w:r>
          </w:p>
          <w:p w:rsidR="006063D9" w:rsidRPr="006E2072" w:rsidRDefault="006063D9" w:rsidP="00A6540B">
            <w:pPr>
              <w:tabs>
                <w:tab w:val="left" w:pos="1065"/>
              </w:tabs>
              <w:jc w:val="center"/>
              <w:rPr>
                <w:b/>
                <w:sz w:val="20"/>
              </w:rPr>
            </w:pPr>
            <w:r w:rsidRPr="006E2072">
              <w:rPr>
                <w:b/>
                <w:sz w:val="20"/>
              </w:rPr>
              <w:t xml:space="preserve"> расходов на обслуживание муниципального долга</w:t>
            </w:r>
          </w:p>
        </w:tc>
      </w:tr>
      <w:tr w:rsidR="006063D9" w:rsidRPr="00913E99" w:rsidTr="00A6540B">
        <w:trPr>
          <w:trHeight w:val="705"/>
        </w:trPr>
        <w:tc>
          <w:tcPr>
            <w:tcW w:w="616" w:type="dxa"/>
            <w:vMerge w:val="restart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2751" w:type="dxa"/>
            <w:vMerge w:val="restart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Мероприятия по сокращению дефицита бюджета муниципального образования «Якшур-Бодьинский район»</w:t>
            </w:r>
          </w:p>
        </w:tc>
        <w:tc>
          <w:tcPr>
            <w:tcW w:w="1780" w:type="dxa"/>
            <w:vMerge w:val="restart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муниципального образования «Якшур- Бодьинский район»</w:t>
            </w:r>
          </w:p>
        </w:tc>
        <w:tc>
          <w:tcPr>
            <w:tcW w:w="1198" w:type="dxa"/>
            <w:vMerge w:val="restart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2019-2021 годы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Отношение дефицита бюджета Якшур-Бодьинского района к общему годовому объему доходов бюджета без учета объема безвозмездных поступлений, %</w:t>
            </w:r>
          </w:p>
        </w:tc>
      </w:tr>
      <w:tr w:rsidR="006063D9" w:rsidRPr="00913E99" w:rsidTr="00A6540B">
        <w:trPr>
          <w:trHeight w:val="900"/>
        </w:trPr>
        <w:tc>
          <w:tcPr>
            <w:tcW w:w="616" w:type="dxa"/>
            <w:vMerge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</w:p>
        </w:tc>
        <w:tc>
          <w:tcPr>
            <w:tcW w:w="2751" w:type="dxa"/>
            <w:vMerge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</w:p>
        </w:tc>
        <w:tc>
          <w:tcPr>
            <w:tcW w:w="1780" w:type="dxa"/>
            <w:vMerge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</w:p>
        </w:tc>
        <w:tc>
          <w:tcPr>
            <w:tcW w:w="1198" w:type="dxa"/>
            <w:vMerge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</w:p>
        </w:tc>
        <w:tc>
          <w:tcPr>
            <w:tcW w:w="885" w:type="dxa"/>
            <w:gridSpan w:val="2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5" w:type="dxa"/>
            <w:gridSpan w:val="5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97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Погашение долговых обязательств Якшур-Бодьинского района, в том числе: расчеты с республиканским бюджетом по бюджетным кредитам; расчеты с кредитными организациями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муниципального образования «Якшур- 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Согласно установленным графикам исполнения обязательств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Отсутствие просроченной задолженности по долговым обязательствам муниципального образования «Якшур-Бодьинский район» </w:t>
            </w:r>
          </w:p>
        </w:tc>
      </w:tr>
      <w:tr w:rsidR="006063D9" w:rsidRPr="00913E99" w:rsidTr="00A6540B">
        <w:tc>
          <w:tcPr>
            <w:tcW w:w="616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2751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Мониторинг процентных ставок по кредитам кредитных организаций в целях оптимизации расходов на обслуживание муниципального долга</w:t>
            </w:r>
          </w:p>
        </w:tc>
        <w:tc>
          <w:tcPr>
            <w:tcW w:w="1780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Управление финансов Администрации муниципального образования «Якшур- Бодьинский район»</w:t>
            </w:r>
          </w:p>
        </w:tc>
        <w:tc>
          <w:tcPr>
            <w:tcW w:w="1198" w:type="dxa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В случае принятия решения о привлечении кредитов от кредитных организаций</w:t>
            </w:r>
          </w:p>
        </w:tc>
        <w:tc>
          <w:tcPr>
            <w:tcW w:w="2877" w:type="dxa"/>
            <w:gridSpan w:val="8"/>
            <w:shd w:val="clear" w:color="auto" w:fill="auto"/>
          </w:tcPr>
          <w:p w:rsidR="006063D9" w:rsidRDefault="006063D9" w:rsidP="00A6540B">
            <w:pPr>
              <w:tabs>
                <w:tab w:val="left" w:pos="106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Проведение ежеквартального мониторинга процентных ставок по кредитам кредитных организаций в целях оптимизации расходов на обслуживание муниципального долга</w:t>
            </w:r>
          </w:p>
        </w:tc>
      </w:tr>
    </w:tbl>
    <w:p w:rsidR="006063D9" w:rsidRPr="004005E6" w:rsidRDefault="006063D9" w:rsidP="006063D9">
      <w:pPr>
        <w:tabs>
          <w:tab w:val="left" w:pos="1065"/>
        </w:tabs>
        <w:jc w:val="center"/>
        <w:rPr>
          <w:sz w:val="20"/>
        </w:rPr>
      </w:pPr>
    </w:p>
    <w:p w:rsidR="006063D9" w:rsidRPr="008B61DB" w:rsidRDefault="006063D9" w:rsidP="006063D9">
      <w:pPr>
        <w:rPr>
          <w:sz w:val="28"/>
          <w:szCs w:val="28"/>
        </w:rPr>
      </w:pPr>
      <w:r w:rsidRPr="00D2437B">
        <w:rPr>
          <w:sz w:val="28"/>
          <w:szCs w:val="28"/>
        </w:rPr>
        <w:t xml:space="preserve">   </w:t>
      </w:r>
    </w:p>
    <w:p w:rsidR="00153BB9" w:rsidRDefault="006063D9">
      <w:bookmarkStart w:id="0" w:name="_GoBack"/>
      <w:bookmarkEnd w:id="0"/>
    </w:p>
    <w:sectPr w:rsidR="00153BB9" w:rsidSect="006063D9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3D9"/>
    <w:rsid w:val="00076791"/>
    <w:rsid w:val="006063D9"/>
    <w:rsid w:val="00E1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C4568-9EDA-446F-B3D8-EDC435C1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3D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63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1</cp:revision>
  <cp:lastPrinted>2019-06-07T11:33:00Z</cp:lastPrinted>
  <dcterms:created xsi:type="dcterms:W3CDTF">2019-06-07T11:32:00Z</dcterms:created>
  <dcterms:modified xsi:type="dcterms:W3CDTF">2019-06-07T11:36:00Z</dcterms:modified>
</cp:coreProperties>
</file>